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86BA4" w14:textId="77777777" w:rsidR="00302749" w:rsidRPr="00302749" w:rsidRDefault="00302749" w:rsidP="00302749">
      <w:pPr>
        <w:spacing w:before="120" w:after="120" w:line="360" w:lineRule="auto"/>
        <w:jc w:val="center"/>
        <w:rPr>
          <w:rFonts w:ascii="Garamond" w:hAnsi="Garamond"/>
          <w:b/>
          <w:bCs/>
          <w:sz w:val="28"/>
          <w:szCs w:val="28"/>
          <w:lang w:val="pt-PT"/>
        </w:rPr>
      </w:pPr>
    </w:p>
    <w:p w14:paraId="6F3636AF" w14:textId="77777777" w:rsidR="00302749" w:rsidRPr="00302749" w:rsidRDefault="00302749" w:rsidP="00302749">
      <w:pPr>
        <w:spacing w:before="120" w:after="120" w:line="360" w:lineRule="auto"/>
        <w:jc w:val="center"/>
        <w:rPr>
          <w:rFonts w:ascii="Garamond" w:hAnsi="Garamond"/>
          <w:b/>
          <w:bCs/>
          <w:sz w:val="28"/>
          <w:szCs w:val="28"/>
          <w:lang w:val="pt-PT"/>
        </w:rPr>
      </w:pPr>
      <w:r w:rsidRPr="00302749">
        <w:rPr>
          <w:rFonts w:ascii="Garamond" w:hAnsi="Garamond"/>
          <w:b/>
          <w:bCs/>
          <w:sz w:val="28"/>
          <w:szCs w:val="28"/>
          <w:lang w:val="pt-PT"/>
        </w:rPr>
        <w:t>Governo de Cabo Verde</w:t>
      </w:r>
    </w:p>
    <w:p w14:paraId="0DDCDC0D" w14:textId="77777777" w:rsidR="00302749" w:rsidRPr="00302749" w:rsidRDefault="00302749" w:rsidP="00302749">
      <w:pPr>
        <w:spacing w:before="120" w:after="120" w:line="360" w:lineRule="auto"/>
        <w:jc w:val="center"/>
        <w:rPr>
          <w:rFonts w:ascii="Garamond" w:hAnsi="Garamond"/>
          <w:b/>
          <w:bCs/>
          <w:sz w:val="28"/>
          <w:szCs w:val="28"/>
          <w:lang w:val="pt-PT"/>
        </w:rPr>
      </w:pPr>
    </w:p>
    <w:p w14:paraId="074EA8A9" w14:textId="125033E4" w:rsidR="00555B46" w:rsidRPr="00C0206B" w:rsidRDefault="00302749" w:rsidP="00302749">
      <w:pPr>
        <w:spacing w:before="120" w:after="120" w:line="360" w:lineRule="auto"/>
        <w:jc w:val="center"/>
        <w:rPr>
          <w:rFonts w:ascii="Garamond" w:hAnsi="Garamond"/>
          <w:b/>
          <w:bCs/>
          <w:sz w:val="28"/>
          <w:szCs w:val="28"/>
          <w:lang w:val="pt-PT"/>
        </w:rPr>
      </w:pPr>
      <w:r w:rsidRPr="00302749">
        <w:rPr>
          <w:rFonts w:ascii="Garamond" w:hAnsi="Garamond"/>
          <w:b/>
          <w:bCs/>
          <w:sz w:val="28"/>
          <w:szCs w:val="28"/>
          <w:lang w:val="pt-PT"/>
        </w:rPr>
        <w:drawing>
          <wp:inline distT="0" distB="0" distL="0" distR="0" wp14:anchorId="2946293A" wp14:editId="0CD995B0">
            <wp:extent cx="2409825" cy="24098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9825" cy="2409825"/>
                    </a:xfrm>
                    <a:prstGeom prst="rect">
                      <a:avLst/>
                    </a:prstGeom>
                    <a:noFill/>
                    <a:ln>
                      <a:noFill/>
                    </a:ln>
                  </pic:spPr>
                </pic:pic>
              </a:graphicData>
            </a:graphic>
          </wp:inline>
        </w:drawing>
      </w:r>
      <w:bookmarkStart w:id="0" w:name="_GoBack"/>
      <w:bookmarkEnd w:id="0"/>
    </w:p>
    <w:p w14:paraId="6FA905E0" w14:textId="77777777" w:rsidR="00555B46" w:rsidRPr="00C0206B" w:rsidRDefault="00555B46" w:rsidP="00342D15">
      <w:pPr>
        <w:spacing w:before="120" w:after="120" w:line="360" w:lineRule="auto"/>
        <w:jc w:val="center"/>
        <w:rPr>
          <w:rFonts w:ascii="Garamond" w:hAnsi="Garamond"/>
          <w:b/>
          <w:bCs/>
          <w:sz w:val="28"/>
          <w:szCs w:val="28"/>
          <w:lang w:val="pt-PT"/>
        </w:rPr>
      </w:pPr>
    </w:p>
    <w:p w14:paraId="13EB3A3D" w14:textId="77777777" w:rsidR="00555B46" w:rsidRPr="00C0206B" w:rsidRDefault="00555B46" w:rsidP="00342D15">
      <w:pPr>
        <w:spacing w:before="120" w:after="120" w:line="360" w:lineRule="auto"/>
        <w:rPr>
          <w:rFonts w:ascii="Garamond" w:hAnsi="Garamond"/>
          <w:sz w:val="28"/>
          <w:szCs w:val="28"/>
          <w:lang w:val="pt-PT"/>
        </w:rPr>
      </w:pPr>
    </w:p>
    <w:p w14:paraId="4225E55D" w14:textId="7ABE105C" w:rsidR="00555B46" w:rsidRPr="00C0206B" w:rsidRDefault="00555B46" w:rsidP="00342D15">
      <w:pPr>
        <w:spacing w:before="120" w:after="120" w:line="360" w:lineRule="auto"/>
        <w:jc w:val="center"/>
        <w:rPr>
          <w:rFonts w:ascii="Garamond" w:hAnsi="Garamond"/>
          <w:noProof/>
          <w:sz w:val="28"/>
          <w:szCs w:val="28"/>
          <w:lang w:val="pt-PT" w:eastAsia="pt-PT"/>
        </w:rPr>
      </w:pPr>
    </w:p>
    <w:p w14:paraId="42DD0B42" w14:textId="77777777" w:rsidR="00555B46" w:rsidRPr="00C0206B" w:rsidRDefault="00555B46" w:rsidP="00E04C69">
      <w:pPr>
        <w:spacing w:before="120" w:after="120" w:line="360" w:lineRule="auto"/>
        <w:rPr>
          <w:rFonts w:ascii="Garamond" w:hAnsi="Garamond"/>
          <w:noProof/>
          <w:sz w:val="28"/>
          <w:szCs w:val="28"/>
          <w:lang w:val="pt-PT" w:eastAsia="pt-PT"/>
        </w:rPr>
      </w:pPr>
    </w:p>
    <w:p w14:paraId="3505C116" w14:textId="77777777" w:rsidR="00555B46" w:rsidRPr="00C0206B" w:rsidRDefault="00555B46" w:rsidP="00342D15">
      <w:pPr>
        <w:spacing w:before="120" w:after="120" w:line="360" w:lineRule="auto"/>
        <w:jc w:val="center"/>
        <w:rPr>
          <w:rFonts w:ascii="Garamond" w:hAnsi="Garamond"/>
          <w:noProof/>
          <w:sz w:val="28"/>
          <w:szCs w:val="28"/>
          <w:lang w:val="pt-PT" w:eastAsia="pt-PT"/>
        </w:rPr>
      </w:pPr>
    </w:p>
    <w:p w14:paraId="38CD483A" w14:textId="77777777" w:rsidR="00555B46" w:rsidRPr="00C0206B" w:rsidRDefault="00555B46" w:rsidP="00342D15">
      <w:pPr>
        <w:spacing w:before="120" w:after="120" w:line="360" w:lineRule="auto"/>
        <w:jc w:val="center"/>
        <w:rPr>
          <w:rFonts w:ascii="Garamond" w:hAnsi="Garamond"/>
          <w:b/>
          <w:noProof/>
          <w:sz w:val="28"/>
          <w:szCs w:val="28"/>
          <w:lang w:val="pt-PT" w:eastAsia="pt-PT"/>
        </w:rPr>
      </w:pPr>
      <w:r w:rsidRPr="00C0206B">
        <w:rPr>
          <w:rFonts w:ascii="Garamond" w:hAnsi="Garamond"/>
          <w:b/>
          <w:noProof/>
          <w:sz w:val="28"/>
          <w:szCs w:val="28"/>
          <w:lang w:val="pt-PT" w:eastAsia="pt-PT"/>
        </w:rPr>
        <w:t xml:space="preserve">Minuta de Termos de Referência </w:t>
      </w:r>
    </w:p>
    <w:p w14:paraId="3658ADBD" w14:textId="77777777" w:rsidR="00555B46" w:rsidRPr="00C0206B" w:rsidRDefault="00555B46" w:rsidP="00E04C69">
      <w:pPr>
        <w:spacing w:before="120" w:after="120" w:line="360" w:lineRule="auto"/>
        <w:jc w:val="center"/>
        <w:rPr>
          <w:rFonts w:ascii="Garamond" w:hAnsi="Garamond"/>
          <w:b/>
          <w:noProof/>
          <w:sz w:val="28"/>
          <w:szCs w:val="28"/>
          <w:lang w:val="pt-PT" w:eastAsia="pt-PT"/>
        </w:rPr>
      </w:pPr>
      <w:r w:rsidRPr="00C0206B">
        <w:rPr>
          <w:rFonts w:ascii="Garamond" w:hAnsi="Garamond"/>
          <w:b/>
          <w:noProof/>
          <w:sz w:val="28"/>
          <w:szCs w:val="28"/>
          <w:lang w:val="pt-PT" w:eastAsia="pt-PT"/>
        </w:rPr>
        <w:t>para celebração de um contrato de consultoria</w:t>
      </w:r>
    </w:p>
    <w:p w14:paraId="030E0F3E" w14:textId="77777777" w:rsidR="00555B46" w:rsidRPr="00C0206B" w:rsidRDefault="00555B46" w:rsidP="00342D15">
      <w:pPr>
        <w:spacing w:before="120" w:after="120" w:line="360" w:lineRule="auto"/>
        <w:jc w:val="center"/>
        <w:rPr>
          <w:rFonts w:ascii="Garamond" w:hAnsi="Garamond"/>
          <w:noProof/>
          <w:sz w:val="28"/>
          <w:szCs w:val="28"/>
          <w:lang w:val="pt-PT" w:eastAsia="pt-PT"/>
        </w:rPr>
      </w:pPr>
    </w:p>
    <w:p w14:paraId="3CC002C7" w14:textId="68869188" w:rsidR="00555B46" w:rsidRDefault="00555B46" w:rsidP="00342D15">
      <w:pPr>
        <w:spacing w:before="120" w:after="120" w:line="360" w:lineRule="auto"/>
        <w:jc w:val="center"/>
        <w:rPr>
          <w:rFonts w:ascii="Garamond" w:hAnsi="Garamond"/>
          <w:b/>
          <w:bCs/>
          <w:sz w:val="28"/>
          <w:szCs w:val="28"/>
          <w:lang w:val="pt-PT"/>
        </w:rPr>
      </w:pPr>
    </w:p>
    <w:p w14:paraId="0D89EED8" w14:textId="77777777" w:rsidR="00326F56" w:rsidRDefault="00326F56" w:rsidP="00342D15">
      <w:pPr>
        <w:spacing w:before="120" w:after="120" w:line="360" w:lineRule="auto"/>
        <w:jc w:val="center"/>
        <w:rPr>
          <w:rFonts w:ascii="Garamond" w:hAnsi="Garamond"/>
          <w:b/>
          <w:bCs/>
          <w:sz w:val="28"/>
          <w:szCs w:val="28"/>
          <w:lang w:val="pt-PT"/>
        </w:rPr>
      </w:pPr>
    </w:p>
    <w:p w14:paraId="7F9C7F2D" w14:textId="77777777" w:rsidR="00326F56" w:rsidRDefault="00326F56" w:rsidP="00342D15">
      <w:pPr>
        <w:spacing w:before="120" w:after="120" w:line="360" w:lineRule="auto"/>
        <w:jc w:val="center"/>
        <w:rPr>
          <w:rFonts w:ascii="Garamond" w:hAnsi="Garamond"/>
          <w:b/>
          <w:bCs/>
          <w:sz w:val="28"/>
          <w:szCs w:val="28"/>
          <w:lang w:val="pt-PT"/>
        </w:rPr>
      </w:pPr>
    </w:p>
    <w:p w14:paraId="31C7CFB8" w14:textId="77777777" w:rsidR="00326F56" w:rsidRDefault="00326F56" w:rsidP="00342D15">
      <w:pPr>
        <w:spacing w:before="120" w:after="120" w:line="360" w:lineRule="auto"/>
        <w:jc w:val="center"/>
        <w:rPr>
          <w:rFonts w:ascii="Garamond" w:hAnsi="Garamond"/>
          <w:b/>
          <w:bCs/>
          <w:sz w:val="28"/>
          <w:szCs w:val="28"/>
          <w:lang w:val="pt-PT"/>
        </w:rPr>
      </w:pPr>
    </w:p>
    <w:p w14:paraId="59788EBF" w14:textId="77777777" w:rsidR="00326F56" w:rsidRDefault="00326F56" w:rsidP="00342D15">
      <w:pPr>
        <w:spacing w:before="120" w:after="120" w:line="360" w:lineRule="auto"/>
        <w:jc w:val="center"/>
        <w:rPr>
          <w:rFonts w:ascii="Garamond" w:hAnsi="Garamond"/>
          <w:b/>
          <w:bCs/>
          <w:sz w:val="28"/>
          <w:szCs w:val="28"/>
          <w:lang w:val="pt-PT"/>
        </w:rPr>
      </w:pPr>
    </w:p>
    <w:p w14:paraId="01092B7A" w14:textId="77777777" w:rsidR="00326F56" w:rsidRDefault="00326F56" w:rsidP="00342D15">
      <w:pPr>
        <w:spacing w:before="120" w:after="120" w:line="360" w:lineRule="auto"/>
        <w:jc w:val="center"/>
        <w:rPr>
          <w:rFonts w:ascii="Garamond" w:hAnsi="Garamond"/>
          <w:b/>
          <w:bCs/>
          <w:sz w:val="28"/>
          <w:szCs w:val="28"/>
          <w:lang w:val="pt-PT"/>
        </w:rPr>
      </w:pPr>
    </w:p>
    <w:p w14:paraId="57D5A4FC" w14:textId="77777777" w:rsidR="00326F56" w:rsidRDefault="00326F56" w:rsidP="00342D15">
      <w:pPr>
        <w:spacing w:before="120" w:after="120" w:line="360" w:lineRule="auto"/>
        <w:jc w:val="center"/>
        <w:rPr>
          <w:rFonts w:ascii="Garamond" w:hAnsi="Garamond"/>
          <w:b/>
          <w:bCs/>
          <w:sz w:val="28"/>
          <w:szCs w:val="28"/>
          <w:lang w:val="pt-PT"/>
        </w:rPr>
      </w:pPr>
    </w:p>
    <w:p w14:paraId="3A274432" w14:textId="77777777" w:rsidR="00326F56" w:rsidRDefault="00326F56" w:rsidP="00342D15">
      <w:pPr>
        <w:spacing w:before="120" w:after="120" w:line="360" w:lineRule="auto"/>
        <w:jc w:val="center"/>
        <w:rPr>
          <w:rFonts w:ascii="Garamond" w:hAnsi="Garamond"/>
          <w:b/>
          <w:bCs/>
          <w:sz w:val="28"/>
          <w:szCs w:val="28"/>
          <w:lang w:val="pt-PT"/>
        </w:rPr>
      </w:pPr>
    </w:p>
    <w:p w14:paraId="0F6FFFA5" w14:textId="77777777" w:rsidR="00326F56" w:rsidRDefault="00326F56" w:rsidP="00342D15">
      <w:pPr>
        <w:spacing w:before="120" w:after="120" w:line="360" w:lineRule="auto"/>
        <w:jc w:val="center"/>
        <w:rPr>
          <w:rFonts w:ascii="Garamond" w:hAnsi="Garamond"/>
          <w:b/>
          <w:bCs/>
          <w:sz w:val="28"/>
          <w:szCs w:val="28"/>
          <w:lang w:val="pt-PT"/>
        </w:rPr>
      </w:pPr>
    </w:p>
    <w:p w14:paraId="56AF095F" w14:textId="77777777" w:rsidR="00326F56" w:rsidRDefault="00326F56" w:rsidP="00342D15">
      <w:pPr>
        <w:spacing w:before="120" w:after="120" w:line="360" w:lineRule="auto"/>
        <w:jc w:val="center"/>
        <w:rPr>
          <w:rFonts w:ascii="Garamond" w:hAnsi="Garamond"/>
          <w:b/>
          <w:bCs/>
          <w:sz w:val="28"/>
          <w:szCs w:val="28"/>
          <w:lang w:val="pt-PT"/>
        </w:rPr>
      </w:pPr>
    </w:p>
    <w:p w14:paraId="140776B4" w14:textId="77777777" w:rsidR="00326F56" w:rsidRPr="00C0206B" w:rsidRDefault="00326F56" w:rsidP="00342D15">
      <w:pPr>
        <w:spacing w:before="120" w:after="120" w:line="360" w:lineRule="auto"/>
        <w:jc w:val="center"/>
        <w:rPr>
          <w:rFonts w:ascii="Garamond" w:hAnsi="Garamond"/>
          <w:b/>
          <w:bCs/>
          <w:sz w:val="28"/>
          <w:szCs w:val="28"/>
          <w:lang w:val="pt-PT"/>
        </w:rPr>
      </w:pPr>
    </w:p>
    <w:p w14:paraId="2D375413" w14:textId="77777777" w:rsidR="00555B46" w:rsidRPr="00C0206B" w:rsidRDefault="00555B46" w:rsidP="00342D15">
      <w:pPr>
        <w:spacing w:before="120" w:after="120" w:line="360" w:lineRule="auto"/>
        <w:jc w:val="center"/>
        <w:rPr>
          <w:rFonts w:ascii="Garamond" w:hAnsi="Garamond"/>
          <w:snapToGrid w:val="0"/>
          <w:sz w:val="28"/>
          <w:szCs w:val="28"/>
          <w:lang w:val="pt-PT"/>
        </w:rPr>
      </w:pPr>
      <w:r w:rsidRPr="00C0206B">
        <w:rPr>
          <w:rFonts w:ascii="Garamond" w:hAnsi="Garamond"/>
          <w:snapToGrid w:val="0"/>
          <w:sz w:val="28"/>
          <w:szCs w:val="28"/>
          <w:lang w:val="pt-PT"/>
        </w:rPr>
        <w:t>Minuta tipo</w:t>
      </w:r>
      <w:r w:rsidR="00015C9C" w:rsidRPr="00C0206B">
        <w:rPr>
          <w:rStyle w:val="Refdenotaderodap"/>
          <w:rFonts w:ascii="Garamond" w:hAnsi="Garamond"/>
          <w:snapToGrid w:val="0"/>
          <w:sz w:val="28"/>
          <w:szCs w:val="28"/>
          <w:lang w:val="pt-PT"/>
        </w:rPr>
        <w:footnoteReference w:id="1"/>
      </w:r>
    </w:p>
    <w:p w14:paraId="3EA13731" w14:textId="77777777" w:rsidR="00555B46" w:rsidRPr="00C0206B" w:rsidRDefault="00555B46" w:rsidP="00342D15">
      <w:pPr>
        <w:spacing w:before="120" w:after="120" w:line="360" w:lineRule="auto"/>
        <w:jc w:val="center"/>
        <w:rPr>
          <w:rFonts w:ascii="Garamond" w:hAnsi="Garamond"/>
          <w:snapToGrid w:val="0"/>
          <w:sz w:val="28"/>
          <w:szCs w:val="28"/>
          <w:lang w:val="pt-PT"/>
        </w:rPr>
      </w:pPr>
      <w:r w:rsidRPr="00C0206B">
        <w:rPr>
          <w:rFonts w:ascii="Garamond" w:hAnsi="Garamond"/>
          <w:snapToGrid w:val="0"/>
          <w:sz w:val="28"/>
          <w:szCs w:val="28"/>
          <w:lang w:val="pt-PT"/>
        </w:rPr>
        <w:t>Termos de Referência</w:t>
      </w:r>
    </w:p>
    <w:p w14:paraId="49CF27EB" w14:textId="77777777" w:rsidR="00555B46" w:rsidRPr="00C0206B" w:rsidRDefault="00555B46" w:rsidP="00342D15">
      <w:pPr>
        <w:spacing w:before="120" w:after="120" w:line="360" w:lineRule="auto"/>
        <w:jc w:val="center"/>
        <w:rPr>
          <w:rFonts w:ascii="Garamond" w:hAnsi="Garamond"/>
          <w:snapToGrid w:val="0"/>
          <w:sz w:val="28"/>
          <w:szCs w:val="28"/>
          <w:lang w:val="pt-PT"/>
        </w:rPr>
      </w:pPr>
      <w:proofErr w:type="gramStart"/>
      <w:r w:rsidRPr="00C0206B">
        <w:rPr>
          <w:rFonts w:ascii="Garamond" w:hAnsi="Garamond"/>
          <w:snapToGrid w:val="0"/>
          <w:sz w:val="28"/>
          <w:szCs w:val="28"/>
          <w:lang w:val="pt-PT"/>
        </w:rPr>
        <w:t>....................................................................</w:t>
      </w:r>
      <w:proofErr w:type="gramEnd"/>
      <w:r w:rsidRPr="00C0206B">
        <w:rPr>
          <w:rFonts w:ascii="Garamond" w:hAnsi="Garamond"/>
          <w:snapToGrid w:val="0"/>
          <w:sz w:val="28"/>
          <w:szCs w:val="28"/>
          <w:lang w:val="pt-PT"/>
        </w:rPr>
        <w:t xml:space="preserve"> </w:t>
      </w:r>
    </w:p>
    <w:p w14:paraId="2B3B4966" w14:textId="77777777" w:rsidR="00555B46" w:rsidRPr="00C0206B" w:rsidRDefault="00555B46" w:rsidP="00342D15">
      <w:pPr>
        <w:spacing w:before="120" w:after="120" w:line="360" w:lineRule="auto"/>
        <w:jc w:val="center"/>
        <w:rPr>
          <w:rFonts w:ascii="Garamond" w:hAnsi="Garamond"/>
          <w:bCs/>
          <w:sz w:val="28"/>
          <w:szCs w:val="28"/>
          <w:lang w:val="pt-PT"/>
        </w:rPr>
      </w:pPr>
    </w:p>
    <w:p w14:paraId="1C7B9E88" w14:textId="77777777" w:rsidR="00555B46" w:rsidRPr="00C0206B" w:rsidRDefault="00555B46" w:rsidP="00342D15">
      <w:pPr>
        <w:spacing w:before="120" w:after="120" w:line="360" w:lineRule="auto"/>
        <w:jc w:val="center"/>
        <w:rPr>
          <w:rFonts w:ascii="Garamond" w:hAnsi="Garamond"/>
          <w:bCs/>
          <w:sz w:val="28"/>
          <w:szCs w:val="28"/>
          <w:lang w:val="pt-PT"/>
        </w:rPr>
      </w:pPr>
    </w:p>
    <w:p w14:paraId="4D7D7E07" w14:textId="77777777" w:rsidR="00555B46" w:rsidRPr="00C0206B" w:rsidRDefault="00555B46" w:rsidP="00015C9C">
      <w:pPr>
        <w:spacing w:before="120" w:after="120" w:line="360" w:lineRule="auto"/>
        <w:rPr>
          <w:rFonts w:ascii="Garamond" w:hAnsi="Garamond"/>
          <w:b/>
          <w:bCs/>
          <w:sz w:val="28"/>
          <w:szCs w:val="28"/>
          <w:lang w:val="pt-PT"/>
        </w:rPr>
      </w:pPr>
    </w:p>
    <w:p w14:paraId="6258BC57" w14:textId="77777777" w:rsidR="00555B46" w:rsidRPr="00C0206B" w:rsidRDefault="00555B46" w:rsidP="00342D15">
      <w:pPr>
        <w:spacing w:before="120" w:after="120" w:line="360" w:lineRule="auto"/>
        <w:jc w:val="center"/>
        <w:rPr>
          <w:rFonts w:ascii="Garamond" w:hAnsi="Garamond"/>
          <w:b/>
          <w:bCs/>
          <w:sz w:val="28"/>
          <w:szCs w:val="28"/>
          <w:lang w:val="pt-PT"/>
        </w:rPr>
      </w:pPr>
    </w:p>
    <w:p w14:paraId="013E41BB" w14:textId="77777777" w:rsidR="00555B46" w:rsidRPr="00C0206B" w:rsidRDefault="00555B46" w:rsidP="00E96544">
      <w:pPr>
        <w:spacing w:before="120" w:after="120" w:line="360" w:lineRule="auto"/>
        <w:jc w:val="center"/>
        <w:rPr>
          <w:rFonts w:ascii="Garamond" w:hAnsi="Garamond"/>
          <w:smallCaps/>
          <w:sz w:val="28"/>
          <w:szCs w:val="28"/>
          <w:lang w:val="pt-PT"/>
        </w:rPr>
      </w:pPr>
      <w:r w:rsidRPr="00C0206B">
        <w:rPr>
          <w:rFonts w:ascii="Garamond" w:hAnsi="Garamond"/>
          <w:smallCaps/>
          <w:sz w:val="28"/>
          <w:szCs w:val="28"/>
          <w:lang w:val="pt-PT"/>
        </w:rPr>
        <w:t>Termos de Referência</w:t>
      </w:r>
    </w:p>
    <w:p w14:paraId="4C6C5A88" w14:textId="77777777" w:rsidR="00555B46" w:rsidRPr="00C0206B" w:rsidRDefault="00555B46" w:rsidP="00342D15">
      <w:pPr>
        <w:spacing w:before="120" w:after="120" w:line="360" w:lineRule="auto"/>
        <w:jc w:val="center"/>
        <w:rPr>
          <w:rFonts w:ascii="Garamond" w:hAnsi="Garamond"/>
          <w:smallCaps/>
          <w:sz w:val="28"/>
          <w:szCs w:val="28"/>
          <w:lang w:val="pt-PT"/>
        </w:rPr>
      </w:pPr>
    </w:p>
    <w:p w14:paraId="73D9E4B4" w14:textId="77777777" w:rsidR="00555B46" w:rsidRPr="00C0206B" w:rsidRDefault="00555B46" w:rsidP="00342D15">
      <w:pPr>
        <w:spacing w:before="120" w:after="120" w:line="360" w:lineRule="auto"/>
        <w:jc w:val="center"/>
        <w:rPr>
          <w:rFonts w:ascii="Garamond" w:hAnsi="Garamond"/>
          <w:smallCaps/>
          <w:sz w:val="28"/>
          <w:szCs w:val="28"/>
          <w:lang w:val="pt-PT"/>
        </w:rPr>
      </w:pPr>
    </w:p>
    <w:p w14:paraId="0927B5C5" w14:textId="77777777" w:rsidR="00555B46" w:rsidRPr="00C0206B" w:rsidRDefault="00555B46" w:rsidP="00342D15">
      <w:pPr>
        <w:spacing w:before="120" w:after="120" w:line="360" w:lineRule="auto"/>
        <w:jc w:val="center"/>
        <w:rPr>
          <w:rFonts w:ascii="Garamond" w:hAnsi="Garamond"/>
          <w:sz w:val="28"/>
          <w:szCs w:val="28"/>
          <w:lang w:val="pt-PT"/>
        </w:rPr>
      </w:pPr>
      <w:r w:rsidRPr="00C0206B">
        <w:rPr>
          <w:rFonts w:ascii="Garamond" w:hAnsi="Garamond"/>
          <w:smallCaps/>
          <w:sz w:val="28"/>
          <w:szCs w:val="28"/>
          <w:lang w:val="pt-PT"/>
        </w:rPr>
        <w:t xml:space="preserve">Contratação de Serviços de Consultoria </w:t>
      </w:r>
      <w:r w:rsidRPr="00C0206B">
        <w:rPr>
          <w:rFonts w:ascii="Garamond" w:hAnsi="Garamond" w:cs="TimesNewRomanPSMT"/>
          <w:smallCaps/>
          <w:color w:val="000000"/>
          <w:sz w:val="28"/>
          <w:szCs w:val="28"/>
          <w:lang w:val="pt-PT"/>
        </w:rPr>
        <w:t xml:space="preserve">Nº </w:t>
      </w:r>
      <w:r w:rsidRPr="00C0206B">
        <w:rPr>
          <w:rFonts w:ascii="Garamond" w:hAnsi="Garamond"/>
          <w:sz w:val="28"/>
          <w:szCs w:val="28"/>
          <w:lang w:val="pt-PT"/>
        </w:rPr>
        <w:t>[</w:t>
      </w:r>
      <w:r w:rsidRPr="00C0206B">
        <w:rPr>
          <w:rFonts w:ascii="Garamond" w:hAnsi="Garamond"/>
          <w:sz w:val="28"/>
          <w:szCs w:val="28"/>
        </w:rPr>
        <w:sym w:font="Symbol" w:char="F0B7"/>
      </w:r>
      <w:r w:rsidRPr="00C0206B">
        <w:rPr>
          <w:rFonts w:ascii="Garamond" w:hAnsi="Garamond"/>
          <w:sz w:val="28"/>
          <w:szCs w:val="28"/>
          <w:lang w:val="pt-PT"/>
        </w:rPr>
        <w:t>]</w:t>
      </w:r>
    </w:p>
    <w:p w14:paraId="5374FB17" w14:textId="77777777" w:rsidR="00555B46" w:rsidRPr="00C0206B" w:rsidRDefault="00555B46" w:rsidP="00342D15">
      <w:pPr>
        <w:spacing w:before="120" w:after="120" w:line="360" w:lineRule="auto"/>
        <w:jc w:val="center"/>
        <w:rPr>
          <w:rFonts w:ascii="Garamond" w:hAnsi="Garamond"/>
          <w:sz w:val="28"/>
          <w:szCs w:val="28"/>
          <w:lang w:val="pt-PT"/>
        </w:rPr>
      </w:pPr>
    </w:p>
    <w:p w14:paraId="49D187DB" w14:textId="77777777" w:rsidR="00555B46" w:rsidRPr="00C0206B" w:rsidRDefault="00555B46" w:rsidP="00A95405">
      <w:pPr>
        <w:spacing w:before="120" w:after="120" w:line="360" w:lineRule="auto"/>
        <w:rPr>
          <w:rFonts w:ascii="Garamond" w:hAnsi="Garamond"/>
          <w:sz w:val="28"/>
          <w:szCs w:val="28"/>
          <w:lang w:val="pt-PT"/>
        </w:rPr>
      </w:pPr>
    </w:p>
    <w:p w14:paraId="0655C8FC" w14:textId="77777777" w:rsidR="00555B46" w:rsidRPr="00C0206B" w:rsidRDefault="00555B46" w:rsidP="00A95405">
      <w:pPr>
        <w:spacing w:before="120" w:after="120" w:line="360" w:lineRule="auto"/>
        <w:jc w:val="center"/>
        <w:rPr>
          <w:rFonts w:ascii="Garamond" w:hAnsi="Garamond"/>
          <w:b/>
          <w:bCs/>
          <w:sz w:val="28"/>
          <w:szCs w:val="28"/>
          <w:lang w:val="pt-PT"/>
        </w:rPr>
      </w:pPr>
      <w:r w:rsidRPr="00C0206B">
        <w:rPr>
          <w:rFonts w:ascii="Garamond" w:hAnsi="Garamond"/>
          <w:sz w:val="28"/>
          <w:szCs w:val="28"/>
          <w:lang w:val="pt-PT"/>
        </w:rPr>
        <w:lastRenderedPageBreak/>
        <w:t>[entidade adjudicante]</w:t>
      </w:r>
    </w:p>
    <w:p w14:paraId="240C18A8" w14:textId="77777777" w:rsidR="00060C1E" w:rsidRPr="00C0206B" w:rsidRDefault="00060C1E" w:rsidP="00342D15">
      <w:pPr>
        <w:pStyle w:val="Cabealho4"/>
        <w:spacing w:before="120" w:after="120" w:line="360" w:lineRule="auto"/>
        <w:rPr>
          <w:rFonts w:ascii="Garamond" w:hAnsi="Garamond"/>
          <w:b w:val="0"/>
          <w:lang w:val="pt-PT"/>
        </w:rPr>
      </w:pPr>
    </w:p>
    <w:p w14:paraId="7F1AA5D7" w14:textId="77777777" w:rsidR="00E96544" w:rsidRPr="00C0206B" w:rsidRDefault="00E96544" w:rsidP="00E96544">
      <w:pPr>
        <w:rPr>
          <w:rFonts w:ascii="Garamond" w:hAnsi="Garamond"/>
          <w:sz w:val="28"/>
          <w:szCs w:val="28"/>
          <w:lang w:val="pt-PT"/>
        </w:rPr>
      </w:pPr>
    </w:p>
    <w:p w14:paraId="3C592DE1" w14:textId="77777777" w:rsidR="00E96544" w:rsidRPr="00C0206B" w:rsidRDefault="00E96544" w:rsidP="00E96544">
      <w:pPr>
        <w:rPr>
          <w:rFonts w:ascii="Garamond" w:hAnsi="Garamond"/>
          <w:sz w:val="28"/>
          <w:szCs w:val="28"/>
          <w:lang w:val="pt-PT"/>
        </w:rPr>
      </w:pPr>
    </w:p>
    <w:p w14:paraId="4441E57B" w14:textId="77777777" w:rsidR="00E96544" w:rsidRPr="00C0206B" w:rsidRDefault="00E96544" w:rsidP="00E96544">
      <w:pPr>
        <w:rPr>
          <w:rFonts w:ascii="Garamond" w:hAnsi="Garamond"/>
          <w:sz w:val="28"/>
          <w:szCs w:val="28"/>
          <w:lang w:val="pt-PT"/>
        </w:rPr>
      </w:pPr>
    </w:p>
    <w:p w14:paraId="357CDE83" w14:textId="77777777" w:rsidR="00E96544" w:rsidRPr="00C0206B" w:rsidRDefault="00E96544" w:rsidP="00E96544">
      <w:pPr>
        <w:rPr>
          <w:rFonts w:ascii="Garamond" w:hAnsi="Garamond"/>
          <w:sz w:val="28"/>
          <w:szCs w:val="28"/>
          <w:lang w:val="pt-PT"/>
        </w:rPr>
      </w:pPr>
    </w:p>
    <w:p w14:paraId="127122B5" w14:textId="77777777" w:rsidR="00E96544" w:rsidRPr="00C0206B" w:rsidRDefault="00E96544" w:rsidP="00E96544">
      <w:pPr>
        <w:rPr>
          <w:rFonts w:ascii="Garamond" w:hAnsi="Garamond"/>
          <w:sz w:val="28"/>
          <w:szCs w:val="28"/>
          <w:lang w:val="pt-PT"/>
        </w:rPr>
      </w:pPr>
    </w:p>
    <w:p w14:paraId="194D2870" w14:textId="77777777" w:rsidR="00E96544" w:rsidRPr="00C0206B" w:rsidRDefault="00E96544" w:rsidP="00E96544">
      <w:pPr>
        <w:rPr>
          <w:rFonts w:ascii="Garamond" w:hAnsi="Garamond"/>
          <w:sz w:val="28"/>
          <w:szCs w:val="28"/>
          <w:lang w:val="pt-PT"/>
        </w:rPr>
      </w:pPr>
    </w:p>
    <w:p w14:paraId="589228C6" w14:textId="77777777" w:rsidR="00555B46" w:rsidRPr="00C0206B" w:rsidRDefault="00555B46" w:rsidP="00342D15">
      <w:pPr>
        <w:pStyle w:val="Cabealho4"/>
        <w:spacing w:before="120" w:after="120" w:line="360" w:lineRule="auto"/>
        <w:rPr>
          <w:rFonts w:ascii="Garamond" w:hAnsi="Garamond"/>
          <w:b w:val="0"/>
          <w:lang w:val="pt-PT"/>
        </w:rPr>
      </w:pPr>
      <w:r w:rsidRPr="00C0206B">
        <w:rPr>
          <w:rFonts w:ascii="Garamond" w:hAnsi="Garamond"/>
          <w:b w:val="0"/>
          <w:lang w:val="pt-PT"/>
        </w:rPr>
        <w:t>[Local], [</w:t>
      </w:r>
      <w:r w:rsidRPr="00C0206B">
        <w:rPr>
          <w:rFonts w:ascii="Garamond" w:hAnsi="Garamond"/>
          <w:b w:val="0"/>
        </w:rPr>
        <w:sym w:font="Symbol" w:char="F0B7"/>
      </w:r>
      <w:r w:rsidRPr="00C0206B">
        <w:rPr>
          <w:rFonts w:ascii="Garamond" w:hAnsi="Garamond"/>
          <w:b w:val="0"/>
          <w:lang w:val="pt-PT"/>
        </w:rPr>
        <w:t xml:space="preserve">] </w:t>
      </w:r>
      <w:proofErr w:type="gramStart"/>
      <w:r w:rsidRPr="00C0206B">
        <w:rPr>
          <w:rFonts w:ascii="Garamond" w:hAnsi="Garamond"/>
          <w:b w:val="0"/>
          <w:lang w:val="pt-PT"/>
        </w:rPr>
        <w:t>de</w:t>
      </w:r>
      <w:proofErr w:type="gramEnd"/>
      <w:r w:rsidRPr="00C0206B">
        <w:rPr>
          <w:rFonts w:ascii="Garamond" w:hAnsi="Garamond"/>
          <w:b w:val="0"/>
          <w:lang w:val="pt-PT"/>
        </w:rPr>
        <w:t xml:space="preserve"> [</w:t>
      </w:r>
      <w:r w:rsidRPr="00C0206B">
        <w:rPr>
          <w:rFonts w:ascii="Garamond" w:hAnsi="Garamond"/>
          <w:b w:val="0"/>
        </w:rPr>
        <w:sym w:font="Symbol" w:char="F0B7"/>
      </w:r>
      <w:r w:rsidRPr="00C0206B">
        <w:rPr>
          <w:rFonts w:ascii="Garamond" w:hAnsi="Garamond"/>
          <w:b w:val="0"/>
          <w:lang w:val="pt-PT"/>
        </w:rPr>
        <w:t xml:space="preserve">] </w:t>
      </w:r>
      <w:proofErr w:type="gramStart"/>
      <w:r w:rsidRPr="00C0206B">
        <w:rPr>
          <w:rFonts w:ascii="Garamond" w:hAnsi="Garamond"/>
          <w:b w:val="0"/>
          <w:lang w:val="pt-PT"/>
        </w:rPr>
        <w:t>de</w:t>
      </w:r>
      <w:proofErr w:type="gramEnd"/>
      <w:r w:rsidRPr="00C0206B">
        <w:rPr>
          <w:rFonts w:ascii="Garamond" w:hAnsi="Garamond"/>
          <w:b w:val="0"/>
          <w:lang w:val="pt-PT"/>
        </w:rPr>
        <w:t xml:space="preserve"> 20[</w:t>
      </w:r>
      <w:r w:rsidRPr="00C0206B">
        <w:rPr>
          <w:rFonts w:ascii="Garamond" w:hAnsi="Garamond"/>
          <w:b w:val="0"/>
        </w:rPr>
        <w:sym w:font="Symbol" w:char="F0B7"/>
      </w:r>
      <w:r w:rsidRPr="00C0206B">
        <w:rPr>
          <w:rFonts w:ascii="Garamond" w:hAnsi="Garamond"/>
          <w:b w:val="0"/>
          <w:lang w:val="pt-PT"/>
        </w:rPr>
        <w:t>]</w:t>
      </w:r>
    </w:p>
    <w:p w14:paraId="7A332140" w14:textId="77777777" w:rsidR="00555B46" w:rsidRPr="00C0206B" w:rsidRDefault="00555B46" w:rsidP="00342D15">
      <w:pPr>
        <w:spacing w:before="120" w:after="120" w:line="360" w:lineRule="auto"/>
        <w:jc w:val="center"/>
        <w:rPr>
          <w:rFonts w:ascii="Garamond" w:hAnsi="Garamond"/>
          <w:b/>
          <w:sz w:val="28"/>
          <w:szCs w:val="28"/>
          <w:lang w:val="pt-PT"/>
        </w:rPr>
      </w:pPr>
      <w:r w:rsidRPr="00C0206B">
        <w:rPr>
          <w:rFonts w:ascii="Garamond" w:hAnsi="Garamond"/>
          <w:b/>
          <w:sz w:val="28"/>
          <w:szCs w:val="28"/>
          <w:lang w:val="pt-PT"/>
        </w:rPr>
        <w:br w:type="page"/>
      </w:r>
    </w:p>
    <w:p w14:paraId="168F859F" w14:textId="77777777" w:rsidR="00555B46" w:rsidRPr="00C0206B" w:rsidRDefault="00555B46" w:rsidP="00342D15">
      <w:pPr>
        <w:spacing w:before="120" w:after="120" w:line="360" w:lineRule="auto"/>
        <w:jc w:val="center"/>
        <w:rPr>
          <w:rFonts w:ascii="Garamond" w:hAnsi="Garamond"/>
          <w:b/>
          <w:sz w:val="28"/>
          <w:szCs w:val="28"/>
          <w:lang w:val="pt-PT"/>
        </w:rPr>
      </w:pPr>
      <w:r w:rsidRPr="00C0206B">
        <w:rPr>
          <w:rFonts w:ascii="Garamond" w:hAnsi="Garamond"/>
          <w:b/>
          <w:sz w:val="28"/>
          <w:szCs w:val="28"/>
          <w:lang w:val="pt-PT"/>
        </w:rPr>
        <w:lastRenderedPageBreak/>
        <w:t>ÍNDICE GERAL</w:t>
      </w:r>
    </w:p>
    <w:sdt>
      <w:sdtPr>
        <w:rPr>
          <w:rFonts w:ascii="Garamond" w:eastAsia="Times New Roman" w:hAnsi="Garamond" w:cs="Times New Roman"/>
          <w:b w:val="0"/>
          <w:bCs w:val="0"/>
          <w:color w:val="auto"/>
          <w:sz w:val="20"/>
          <w:szCs w:val="20"/>
          <w:lang w:val="en-GB" w:eastAsia="en-US"/>
        </w:rPr>
        <w:id w:val="1762250000"/>
        <w:docPartObj>
          <w:docPartGallery w:val="Table of Contents"/>
          <w:docPartUnique/>
        </w:docPartObj>
      </w:sdtPr>
      <w:sdtEndPr>
        <w:rPr>
          <w:noProof/>
        </w:rPr>
      </w:sdtEndPr>
      <w:sdtContent>
        <w:p w14:paraId="1B05D17F" w14:textId="77777777" w:rsidR="00F2224A" w:rsidRPr="00C0206B" w:rsidRDefault="00F2224A">
          <w:pPr>
            <w:pStyle w:val="Cabealhodondice"/>
            <w:rPr>
              <w:rStyle w:val="Hiperligao"/>
              <w:rFonts w:ascii="Garamond" w:eastAsia="Times New Roman" w:hAnsi="Garamond" w:cs="Times New Roman"/>
              <w:bCs w:val="0"/>
              <w:noProof/>
              <w:lang w:val="pt-PT" w:eastAsia="en-US"/>
            </w:rPr>
          </w:pPr>
        </w:p>
        <w:p w14:paraId="4942B979" w14:textId="77777777" w:rsidR="002F1FE0" w:rsidRPr="00C0206B" w:rsidRDefault="00F2224A">
          <w:pPr>
            <w:pStyle w:val="ndice1"/>
            <w:rPr>
              <w:rFonts w:ascii="Garamond" w:eastAsiaTheme="minorEastAsia" w:hAnsi="Garamond"/>
              <w:noProof/>
              <w:sz w:val="28"/>
              <w:szCs w:val="28"/>
              <w:lang w:val="pt-PT" w:eastAsia="pt-PT"/>
            </w:rPr>
          </w:pPr>
          <w:r w:rsidRPr="00C0206B">
            <w:rPr>
              <w:rFonts w:ascii="Garamond" w:hAnsi="Garamond"/>
              <w:sz w:val="28"/>
              <w:szCs w:val="28"/>
            </w:rPr>
            <w:fldChar w:fldCharType="begin"/>
          </w:r>
          <w:r w:rsidRPr="00C0206B">
            <w:rPr>
              <w:rFonts w:ascii="Garamond" w:hAnsi="Garamond"/>
              <w:sz w:val="28"/>
              <w:szCs w:val="28"/>
            </w:rPr>
            <w:instrText xml:space="preserve"> TOC \o "1-3" \h \z \u </w:instrText>
          </w:r>
          <w:r w:rsidRPr="00C0206B">
            <w:rPr>
              <w:rFonts w:ascii="Garamond" w:hAnsi="Garamond"/>
              <w:sz w:val="28"/>
              <w:szCs w:val="28"/>
            </w:rPr>
            <w:fldChar w:fldCharType="separate"/>
          </w:r>
          <w:hyperlink w:anchor="_Toc406753837" w:history="1">
            <w:r w:rsidR="002F1FE0" w:rsidRPr="00C0206B">
              <w:rPr>
                <w:rStyle w:val="Hiperligao"/>
                <w:rFonts w:ascii="Garamond" w:hAnsi="Garamond"/>
                <w:noProof/>
                <w:sz w:val="28"/>
                <w:szCs w:val="28"/>
                <w:lang w:val="pt-PT"/>
              </w:rPr>
              <w:t>Cláusulas Procedimentais dos Termos de Referência</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_Toc406753837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7</w:t>
            </w:r>
            <w:r w:rsidR="002F1FE0" w:rsidRPr="00C0206B">
              <w:rPr>
                <w:rFonts w:ascii="Garamond" w:hAnsi="Garamond"/>
                <w:noProof/>
                <w:webHidden/>
                <w:sz w:val="28"/>
                <w:szCs w:val="28"/>
              </w:rPr>
              <w:fldChar w:fldCharType="end"/>
            </w:r>
          </w:hyperlink>
        </w:p>
        <w:p w14:paraId="1FD2239C" w14:textId="77777777" w:rsidR="002F1FE0" w:rsidRPr="00C0206B" w:rsidRDefault="00101851">
          <w:pPr>
            <w:pStyle w:val="ndice1"/>
            <w:rPr>
              <w:rFonts w:ascii="Garamond" w:eastAsiaTheme="minorEastAsia" w:hAnsi="Garamond"/>
              <w:noProof/>
              <w:sz w:val="28"/>
              <w:szCs w:val="28"/>
              <w:lang w:val="pt-PT" w:eastAsia="pt-PT"/>
            </w:rPr>
          </w:pPr>
          <w:hyperlink w:anchor="_Toc406753838" w:history="1">
            <w:r w:rsidR="002F1FE0" w:rsidRPr="00C0206B">
              <w:rPr>
                <w:rStyle w:val="Hiperligao"/>
                <w:rFonts w:ascii="Garamond" w:hAnsi="Garamond"/>
                <w:bCs/>
                <w:noProof/>
                <w:sz w:val="28"/>
                <w:szCs w:val="28"/>
              </w:rPr>
              <w:t>1.</w:t>
            </w:r>
            <w:r w:rsidR="002F1FE0" w:rsidRPr="00C0206B">
              <w:rPr>
                <w:rFonts w:ascii="Garamond" w:eastAsiaTheme="minorEastAsia" w:hAnsi="Garamond"/>
                <w:noProof/>
                <w:sz w:val="28"/>
                <w:szCs w:val="28"/>
                <w:lang w:val="pt-PT" w:eastAsia="pt-PT"/>
              </w:rPr>
              <w:tab/>
            </w:r>
            <w:r w:rsidR="002F1FE0" w:rsidRPr="00C0206B">
              <w:rPr>
                <w:rStyle w:val="Hiperligao"/>
                <w:rFonts w:ascii="Garamond" w:hAnsi="Garamond"/>
                <w:noProof/>
                <w:sz w:val="28"/>
                <w:szCs w:val="28"/>
              </w:rPr>
              <w:t>Objecto</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_Toc406753838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7</w:t>
            </w:r>
            <w:r w:rsidR="002F1FE0" w:rsidRPr="00C0206B">
              <w:rPr>
                <w:rFonts w:ascii="Garamond" w:hAnsi="Garamond"/>
                <w:noProof/>
                <w:webHidden/>
                <w:sz w:val="28"/>
                <w:szCs w:val="28"/>
              </w:rPr>
              <w:fldChar w:fldCharType="end"/>
            </w:r>
          </w:hyperlink>
        </w:p>
        <w:p w14:paraId="5BACEA8B" w14:textId="77777777" w:rsidR="002F1FE0" w:rsidRPr="00C0206B" w:rsidRDefault="00101851">
          <w:pPr>
            <w:pStyle w:val="ndice1"/>
            <w:rPr>
              <w:rFonts w:ascii="Garamond" w:eastAsiaTheme="minorEastAsia" w:hAnsi="Garamond"/>
              <w:noProof/>
              <w:sz w:val="28"/>
              <w:szCs w:val="28"/>
              <w:lang w:val="pt-PT" w:eastAsia="pt-PT"/>
            </w:rPr>
          </w:pPr>
          <w:hyperlink w:anchor="_Toc406753839" w:history="1">
            <w:r w:rsidR="002F1FE0" w:rsidRPr="00C0206B">
              <w:rPr>
                <w:rStyle w:val="Hiperligao"/>
                <w:rFonts w:ascii="Garamond" w:hAnsi="Garamond"/>
                <w:noProof/>
                <w:sz w:val="28"/>
                <w:szCs w:val="28"/>
                <w:lang w:val="pt-PT"/>
              </w:rPr>
              <w:t>2.</w:t>
            </w:r>
            <w:r w:rsidR="002F1FE0" w:rsidRPr="00C0206B">
              <w:rPr>
                <w:rFonts w:ascii="Garamond" w:eastAsiaTheme="minorEastAsia" w:hAnsi="Garamond"/>
                <w:noProof/>
                <w:sz w:val="28"/>
                <w:szCs w:val="28"/>
                <w:lang w:val="pt-PT" w:eastAsia="pt-PT"/>
              </w:rPr>
              <w:tab/>
            </w:r>
            <w:r w:rsidR="002F1FE0" w:rsidRPr="00C0206B">
              <w:rPr>
                <w:rStyle w:val="Hiperligao"/>
                <w:rFonts w:ascii="Garamond" w:hAnsi="Garamond"/>
                <w:noProof/>
                <w:sz w:val="28"/>
                <w:szCs w:val="28"/>
                <w:lang w:val="pt-PT"/>
              </w:rPr>
              <w:t>Entidade Adjudicante, Entidade que autorizou a despesa e Entidade responsável pela condução do procedimento</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_Toc406753839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7</w:t>
            </w:r>
            <w:r w:rsidR="002F1FE0" w:rsidRPr="00C0206B">
              <w:rPr>
                <w:rFonts w:ascii="Garamond" w:hAnsi="Garamond"/>
                <w:noProof/>
                <w:webHidden/>
                <w:sz w:val="28"/>
                <w:szCs w:val="28"/>
              </w:rPr>
              <w:fldChar w:fldCharType="end"/>
            </w:r>
          </w:hyperlink>
        </w:p>
        <w:p w14:paraId="13AEAC4B" w14:textId="77777777" w:rsidR="002F1FE0" w:rsidRPr="00C0206B" w:rsidRDefault="00101851">
          <w:pPr>
            <w:pStyle w:val="ndice1"/>
            <w:rPr>
              <w:rFonts w:ascii="Garamond" w:eastAsiaTheme="minorEastAsia" w:hAnsi="Garamond"/>
              <w:noProof/>
              <w:sz w:val="28"/>
              <w:szCs w:val="28"/>
              <w:lang w:val="pt-PT" w:eastAsia="pt-PT"/>
            </w:rPr>
          </w:pPr>
          <w:hyperlink w:anchor="_Toc406753840" w:history="1">
            <w:r w:rsidR="002F1FE0" w:rsidRPr="00C0206B">
              <w:rPr>
                <w:rStyle w:val="Hiperligao"/>
                <w:rFonts w:ascii="Garamond" w:hAnsi="Garamond"/>
                <w:noProof/>
                <w:sz w:val="28"/>
                <w:szCs w:val="28"/>
                <w:lang w:val="pt-PT"/>
              </w:rPr>
              <w:t>3.</w:t>
            </w:r>
            <w:r w:rsidR="002F1FE0" w:rsidRPr="00C0206B">
              <w:rPr>
                <w:rFonts w:ascii="Garamond" w:eastAsiaTheme="minorEastAsia" w:hAnsi="Garamond"/>
                <w:noProof/>
                <w:sz w:val="28"/>
                <w:szCs w:val="28"/>
                <w:lang w:val="pt-PT" w:eastAsia="pt-PT"/>
              </w:rPr>
              <w:tab/>
            </w:r>
            <w:r w:rsidR="002F1FE0" w:rsidRPr="00C0206B">
              <w:rPr>
                <w:rStyle w:val="Hiperligao"/>
                <w:rFonts w:ascii="Garamond" w:hAnsi="Garamond"/>
                <w:noProof/>
                <w:sz w:val="28"/>
                <w:szCs w:val="28"/>
                <w:lang w:val="pt-PT"/>
              </w:rPr>
              <w:t>Documentos do Procedimento</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_Toc406753840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7</w:t>
            </w:r>
            <w:r w:rsidR="002F1FE0" w:rsidRPr="00C0206B">
              <w:rPr>
                <w:rFonts w:ascii="Garamond" w:hAnsi="Garamond"/>
                <w:noProof/>
                <w:webHidden/>
                <w:sz w:val="28"/>
                <w:szCs w:val="28"/>
              </w:rPr>
              <w:fldChar w:fldCharType="end"/>
            </w:r>
          </w:hyperlink>
        </w:p>
        <w:p w14:paraId="2F146BE6" w14:textId="77777777" w:rsidR="002F1FE0" w:rsidRPr="00C0206B" w:rsidRDefault="00101851">
          <w:pPr>
            <w:pStyle w:val="ndice1"/>
            <w:rPr>
              <w:rFonts w:ascii="Garamond" w:eastAsiaTheme="minorEastAsia" w:hAnsi="Garamond"/>
              <w:noProof/>
              <w:sz w:val="28"/>
              <w:szCs w:val="28"/>
              <w:lang w:val="pt-PT" w:eastAsia="pt-PT"/>
            </w:rPr>
          </w:pPr>
          <w:hyperlink w:anchor="_Toc406753841" w:history="1">
            <w:r w:rsidR="002F1FE0" w:rsidRPr="00C0206B">
              <w:rPr>
                <w:rStyle w:val="Hiperligao"/>
                <w:rFonts w:ascii="Garamond" w:hAnsi="Garamond"/>
                <w:noProof/>
                <w:sz w:val="28"/>
                <w:szCs w:val="28"/>
                <w:lang w:val="pt-PT"/>
              </w:rPr>
              <w:t>4.</w:t>
            </w:r>
            <w:r w:rsidR="002F1FE0" w:rsidRPr="00C0206B">
              <w:rPr>
                <w:rFonts w:ascii="Garamond" w:eastAsiaTheme="minorEastAsia" w:hAnsi="Garamond"/>
                <w:noProof/>
                <w:sz w:val="28"/>
                <w:szCs w:val="28"/>
                <w:lang w:val="pt-PT" w:eastAsia="pt-PT"/>
              </w:rPr>
              <w:tab/>
            </w:r>
            <w:r w:rsidR="002F1FE0" w:rsidRPr="00C0206B">
              <w:rPr>
                <w:rStyle w:val="Hiperligao"/>
                <w:rFonts w:ascii="Garamond" w:hAnsi="Garamond"/>
                <w:noProof/>
                <w:sz w:val="28"/>
                <w:szCs w:val="28"/>
                <w:lang w:val="pt-PT"/>
              </w:rPr>
              <w:t>Júri</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_Toc406753841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8</w:t>
            </w:r>
            <w:r w:rsidR="002F1FE0" w:rsidRPr="00C0206B">
              <w:rPr>
                <w:rFonts w:ascii="Garamond" w:hAnsi="Garamond"/>
                <w:noProof/>
                <w:webHidden/>
                <w:sz w:val="28"/>
                <w:szCs w:val="28"/>
              </w:rPr>
              <w:fldChar w:fldCharType="end"/>
            </w:r>
          </w:hyperlink>
        </w:p>
        <w:p w14:paraId="3D7C284D" w14:textId="77777777" w:rsidR="002F1FE0" w:rsidRPr="00C0206B" w:rsidRDefault="00101851">
          <w:pPr>
            <w:pStyle w:val="ndice1"/>
            <w:rPr>
              <w:rFonts w:ascii="Garamond" w:eastAsiaTheme="minorEastAsia" w:hAnsi="Garamond"/>
              <w:noProof/>
              <w:sz w:val="28"/>
              <w:szCs w:val="28"/>
              <w:lang w:val="pt-PT" w:eastAsia="pt-PT"/>
            </w:rPr>
          </w:pPr>
          <w:hyperlink w:anchor="_Toc406753842" w:history="1">
            <w:r w:rsidR="002F1FE0" w:rsidRPr="00C0206B">
              <w:rPr>
                <w:rStyle w:val="Hiperligao"/>
                <w:rFonts w:ascii="Garamond" w:hAnsi="Garamond"/>
                <w:noProof/>
                <w:sz w:val="28"/>
                <w:szCs w:val="28"/>
                <w:lang w:val="pt-PT"/>
              </w:rPr>
              <w:t>5.</w:t>
            </w:r>
            <w:r w:rsidR="002F1FE0" w:rsidRPr="00C0206B">
              <w:rPr>
                <w:rFonts w:ascii="Garamond" w:eastAsiaTheme="minorEastAsia" w:hAnsi="Garamond"/>
                <w:noProof/>
                <w:sz w:val="28"/>
                <w:szCs w:val="28"/>
                <w:lang w:val="pt-PT" w:eastAsia="pt-PT"/>
              </w:rPr>
              <w:tab/>
            </w:r>
            <w:r w:rsidR="002F1FE0" w:rsidRPr="00C0206B">
              <w:rPr>
                <w:rStyle w:val="Hiperligao"/>
                <w:rFonts w:ascii="Garamond" w:hAnsi="Garamond"/>
                <w:noProof/>
                <w:sz w:val="28"/>
                <w:szCs w:val="28"/>
                <w:lang w:val="pt-PT"/>
              </w:rPr>
              <w:t>Esclarecimentos e rectificação dos documentos do Procedimento</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_Toc406753842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8</w:t>
            </w:r>
            <w:r w:rsidR="002F1FE0" w:rsidRPr="00C0206B">
              <w:rPr>
                <w:rFonts w:ascii="Garamond" w:hAnsi="Garamond"/>
                <w:noProof/>
                <w:webHidden/>
                <w:sz w:val="28"/>
                <w:szCs w:val="28"/>
              </w:rPr>
              <w:fldChar w:fldCharType="end"/>
            </w:r>
          </w:hyperlink>
        </w:p>
        <w:p w14:paraId="5F22F254" w14:textId="77777777" w:rsidR="002F1FE0" w:rsidRPr="00C0206B" w:rsidRDefault="00101851">
          <w:pPr>
            <w:pStyle w:val="ndice1"/>
            <w:rPr>
              <w:rFonts w:ascii="Garamond" w:eastAsiaTheme="minorEastAsia" w:hAnsi="Garamond"/>
              <w:noProof/>
              <w:sz w:val="28"/>
              <w:szCs w:val="28"/>
              <w:lang w:val="pt-PT" w:eastAsia="pt-PT"/>
            </w:rPr>
          </w:pPr>
          <w:hyperlink w:anchor="_Toc406753843" w:history="1">
            <w:r w:rsidR="002F1FE0" w:rsidRPr="00C0206B">
              <w:rPr>
                <w:rStyle w:val="Hiperligao"/>
                <w:rFonts w:ascii="Garamond" w:hAnsi="Garamond"/>
                <w:noProof/>
                <w:sz w:val="28"/>
                <w:szCs w:val="28"/>
                <w:lang w:val="pt-PT"/>
              </w:rPr>
              <w:t>6.</w:t>
            </w:r>
            <w:r w:rsidR="002F1FE0" w:rsidRPr="00C0206B">
              <w:rPr>
                <w:rFonts w:ascii="Garamond" w:eastAsiaTheme="minorEastAsia" w:hAnsi="Garamond"/>
                <w:noProof/>
                <w:sz w:val="28"/>
                <w:szCs w:val="28"/>
                <w:lang w:val="pt-PT" w:eastAsia="pt-PT"/>
              </w:rPr>
              <w:tab/>
            </w:r>
            <w:r w:rsidR="002F1FE0" w:rsidRPr="00C0206B">
              <w:rPr>
                <w:rStyle w:val="Hiperligao"/>
                <w:rFonts w:ascii="Garamond" w:hAnsi="Garamond"/>
                <w:noProof/>
                <w:sz w:val="28"/>
                <w:szCs w:val="28"/>
                <w:lang w:val="pt-PT"/>
              </w:rPr>
              <w:t>Classificação de documentos</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_Toc406753843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9</w:t>
            </w:r>
            <w:r w:rsidR="002F1FE0" w:rsidRPr="00C0206B">
              <w:rPr>
                <w:rFonts w:ascii="Garamond" w:hAnsi="Garamond"/>
                <w:noProof/>
                <w:webHidden/>
                <w:sz w:val="28"/>
                <w:szCs w:val="28"/>
              </w:rPr>
              <w:fldChar w:fldCharType="end"/>
            </w:r>
          </w:hyperlink>
        </w:p>
        <w:p w14:paraId="5AB770FB" w14:textId="77777777" w:rsidR="002F1FE0" w:rsidRPr="00C0206B" w:rsidRDefault="00101851">
          <w:pPr>
            <w:pStyle w:val="ndice1"/>
            <w:rPr>
              <w:rFonts w:ascii="Garamond" w:eastAsiaTheme="minorEastAsia" w:hAnsi="Garamond"/>
              <w:noProof/>
              <w:sz w:val="28"/>
              <w:szCs w:val="28"/>
              <w:lang w:val="pt-PT" w:eastAsia="pt-PT"/>
            </w:rPr>
          </w:pPr>
          <w:hyperlink w:anchor="_Toc406753844" w:history="1">
            <w:r w:rsidR="002F1FE0" w:rsidRPr="00C0206B">
              <w:rPr>
                <w:rStyle w:val="Hiperligao"/>
                <w:rFonts w:ascii="Garamond" w:hAnsi="Garamond"/>
                <w:noProof/>
                <w:sz w:val="28"/>
                <w:szCs w:val="28"/>
                <w:lang w:val="pt-PT"/>
              </w:rPr>
              <w:t>9.</w:t>
            </w:r>
            <w:r w:rsidR="002F1FE0" w:rsidRPr="00C0206B">
              <w:rPr>
                <w:rFonts w:ascii="Garamond" w:eastAsiaTheme="minorEastAsia" w:hAnsi="Garamond"/>
                <w:noProof/>
                <w:sz w:val="28"/>
                <w:szCs w:val="28"/>
                <w:lang w:val="pt-PT" w:eastAsia="pt-PT"/>
              </w:rPr>
              <w:tab/>
            </w:r>
            <w:r w:rsidR="002F1FE0" w:rsidRPr="00C0206B">
              <w:rPr>
                <w:rStyle w:val="Hiperligao"/>
                <w:rFonts w:ascii="Garamond" w:hAnsi="Garamond"/>
                <w:noProof/>
                <w:sz w:val="28"/>
                <w:szCs w:val="28"/>
                <w:lang w:val="pt-PT"/>
              </w:rPr>
              <w:t>Candidatura e documentos que a acompanham</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_Toc406753844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11</w:t>
            </w:r>
            <w:r w:rsidR="002F1FE0" w:rsidRPr="00C0206B">
              <w:rPr>
                <w:rFonts w:ascii="Garamond" w:hAnsi="Garamond"/>
                <w:noProof/>
                <w:webHidden/>
                <w:sz w:val="28"/>
                <w:szCs w:val="28"/>
              </w:rPr>
              <w:fldChar w:fldCharType="end"/>
            </w:r>
          </w:hyperlink>
        </w:p>
        <w:p w14:paraId="4A763FAC" w14:textId="77777777" w:rsidR="002F1FE0" w:rsidRPr="00C0206B" w:rsidRDefault="00101851">
          <w:pPr>
            <w:pStyle w:val="ndice1"/>
            <w:rPr>
              <w:rFonts w:ascii="Garamond" w:eastAsiaTheme="minorEastAsia" w:hAnsi="Garamond"/>
              <w:noProof/>
              <w:sz w:val="28"/>
              <w:szCs w:val="28"/>
              <w:lang w:val="pt-PT" w:eastAsia="pt-PT"/>
            </w:rPr>
          </w:pPr>
          <w:hyperlink w:anchor="_Toc406753845" w:history="1">
            <w:r w:rsidR="002F1FE0" w:rsidRPr="00C0206B">
              <w:rPr>
                <w:rStyle w:val="Hiperligao"/>
                <w:rFonts w:ascii="Garamond" w:hAnsi="Garamond"/>
                <w:noProof/>
                <w:sz w:val="28"/>
                <w:szCs w:val="28"/>
                <w:lang w:val="pt-PT"/>
              </w:rPr>
              <w:t>10.</w:t>
            </w:r>
            <w:r w:rsidR="002F1FE0" w:rsidRPr="00C0206B">
              <w:rPr>
                <w:rFonts w:ascii="Garamond" w:eastAsiaTheme="minorEastAsia" w:hAnsi="Garamond"/>
                <w:noProof/>
                <w:sz w:val="28"/>
                <w:szCs w:val="28"/>
                <w:lang w:val="pt-PT" w:eastAsia="pt-PT"/>
              </w:rPr>
              <w:tab/>
            </w:r>
            <w:r w:rsidR="002F1FE0" w:rsidRPr="00C0206B">
              <w:rPr>
                <w:rStyle w:val="Hiperligao"/>
                <w:rFonts w:ascii="Garamond" w:hAnsi="Garamond"/>
                <w:noProof/>
                <w:sz w:val="28"/>
                <w:szCs w:val="28"/>
                <w:lang w:val="pt-PT"/>
              </w:rPr>
              <w:t>Prazo e Modo de Apresentação das Candidaturas</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_Toc406753845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13</w:t>
            </w:r>
            <w:r w:rsidR="002F1FE0" w:rsidRPr="00C0206B">
              <w:rPr>
                <w:rFonts w:ascii="Garamond" w:hAnsi="Garamond"/>
                <w:noProof/>
                <w:webHidden/>
                <w:sz w:val="28"/>
                <w:szCs w:val="28"/>
              </w:rPr>
              <w:fldChar w:fldCharType="end"/>
            </w:r>
          </w:hyperlink>
        </w:p>
        <w:p w14:paraId="3575984E" w14:textId="77777777" w:rsidR="002F1FE0" w:rsidRPr="00C0206B" w:rsidRDefault="00101851">
          <w:pPr>
            <w:pStyle w:val="ndice1"/>
            <w:rPr>
              <w:rFonts w:ascii="Garamond" w:eastAsiaTheme="minorEastAsia" w:hAnsi="Garamond"/>
              <w:noProof/>
              <w:sz w:val="28"/>
              <w:szCs w:val="28"/>
              <w:lang w:val="pt-PT" w:eastAsia="pt-PT"/>
            </w:rPr>
          </w:pPr>
          <w:hyperlink w:anchor="_Toc406753846" w:history="1">
            <w:r w:rsidR="002F1FE0" w:rsidRPr="00C0206B">
              <w:rPr>
                <w:rStyle w:val="Hiperligao"/>
                <w:rFonts w:ascii="Garamond" w:hAnsi="Garamond"/>
                <w:noProof/>
                <w:sz w:val="28"/>
                <w:szCs w:val="28"/>
                <w:lang w:val="pt-PT"/>
              </w:rPr>
              <w:t>11.</w:t>
            </w:r>
            <w:r w:rsidR="002F1FE0" w:rsidRPr="00C0206B">
              <w:rPr>
                <w:rFonts w:ascii="Garamond" w:eastAsiaTheme="minorEastAsia" w:hAnsi="Garamond"/>
                <w:noProof/>
                <w:sz w:val="28"/>
                <w:szCs w:val="28"/>
                <w:lang w:val="pt-PT" w:eastAsia="pt-PT"/>
              </w:rPr>
              <w:tab/>
            </w:r>
            <w:r w:rsidR="002F1FE0" w:rsidRPr="00C0206B">
              <w:rPr>
                <w:rStyle w:val="Hiperligao"/>
                <w:rFonts w:ascii="Garamond" w:hAnsi="Garamond"/>
                <w:noProof/>
                <w:sz w:val="28"/>
                <w:szCs w:val="28"/>
                <w:lang w:val="pt-PT"/>
              </w:rPr>
              <w:t>Acto Público</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_Toc406753846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14</w:t>
            </w:r>
            <w:r w:rsidR="002F1FE0" w:rsidRPr="00C0206B">
              <w:rPr>
                <w:rFonts w:ascii="Garamond" w:hAnsi="Garamond"/>
                <w:noProof/>
                <w:webHidden/>
                <w:sz w:val="28"/>
                <w:szCs w:val="28"/>
              </w:rPr>
              <w:fldChar w:fldCharType="end"/>
            </w:r>
          </w:hyperlink>
        </w:p>
        <w:p w14:paraId="7B60B49C" w14:textId="77777777" w:rsidR="002F1FE0" w:rsidRPr="00C0206B" w:rsidRDefault="00101851">
          <w:pPr>
            <w:pStyle w:val="ndice1"/>
            <w:rPr>
              <w:rFonts w:ascii="Garamond" w:eastAsiaTheme="minorEastAsia" w:hAnsi="Garamond"/>
              <w:noProof/>
              <w:sz w:val="28"/>
              <w:szCs w:val="28"/>
              <w:lang w:val="pt-PT" w:eastAsia="pt-PT"/>
            </w:rPr>
          </w:pPr>
          <w:hyperlink w:anchor="_Toc406753847" w:history="1">
            <w:r w:rsidR="002F1FE0" w:rsidRPr="00C0206B">
              <w:rPr>
                <w:rStyle w:val="Hiperligao"/>
                <w:rFonts w:ascii="Garamond" w:hAnsi="Garamond"/>
                <w:noProof/>
                <w:sz w:val="28"/>
                <w:szCs w:val="28"/>
                <w:lang w:val="pt-PT"/>
              </w:rPr>
              <w:t>12.</w:t>
            </w:r>
            <w:r w:rsidR="002F1FE0" w:rsidRPr="00C0206B">
              <w:rPr>
                <w:rFonts w:ascii="Garamond" w:eastAsiaTheme="minorEastAsia" w:hAnsi="Garamond"/>
                <w:noProof/>
                <w:sz w:val="28"/>
                <w:szCs w:val="28"/>
                <w:lang w:val="pt-PT" w:eastAsia="pt-PT"/>
              </w:rPr>
              <w:tab/>
            </w:r>
            <w:r w:rsidR="002F1FE0" w:rsidRPr="00C0206B">
              <w:rPr>
                <w:rStyle w:val="Hiperligao"/>
                <w:rFonts w:ascii="Garamond" w:hAnsi="Garamond"/>
                <w:noProof/>
                <w:sz w:val="28"/>
                <w:szCs w:val="28"/>
                <w:lang w:val="pt-PT"/>
              </w:rPr>
              <w:t>Análise das Candidaturas</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_Toc406753847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14</w:t>
            </w:r>
            <w:r w:rsidR="002F1FE0" w:rsidRPr="00C0206B">
              <w:rPr>
                <w:rFonts w:ascii="Garamond" w:hAnsi="Garamond"/>
                <w:noProof/>
                <w:webHidden/>
                <w:sz w:val="28"/>
                <w:szCs w:val="28"/>
              </w:rPr>
              <w:fldChar w:fldCharType="end"/>
            </w:r>
          </w:hyperlink>
        </w:p>
        <w:p w14:paraId="47FDC16D" w14:textId="77777777" w:rsidR="002F1FE0" w:rsidRPr="00C0206B" w:rsidRDefault="00101851">
          <w:pPr>
            <w:pStyle w:val="ndice1"/>
            <w:rPr>
              <w:rFonts w:ascii="Garamond" w:eastAsiaTheme="minorEastAsia" w:hAnsi="Garamond"/>
              <w:noProof/>
              <w:sz w:val="28"/>
              <w:szCs w:val="28"/>
              <w:lang w:val="pt-PT" w:eastAsia="pt-PT"/>
            </w:rPr>
          </w:pPr>
          <w:hyperlink w:anchor="_Toc406753848" w:history="1">
            <w:r w:rsidR="002F1FE0" w:rsidRPr="00C0206B">
              <w:rPr>
                <w:rStyle w:val="Hiperligao"/>
                <w:rFonts w:ascii="Garamond" w:hAnsi="Garamond"/>
                <w:noProof/>
                <w:sz w:val="28"/>
                <w:szCs w:val="28"/>
                <w:lang w:val="pt-PT"/>
              </w:rPr>
              <w:t>13.</w:t>
            </w:r>
            <w:r w:rsidR="002F1FE0" w:rsidRPr="00C0206B">
              <w:rPr>
                <w:rFonts w:ascii="Garamond" w:eastAsiaTheme="minorEastAsia" w:hAnsi="Garamond"/>
                <w:noProof/>
                <w:sz w:val="28"/>
                <w:szCs w:val="28"/>
                <w:lang w:val="pt-PT" w:eastAsia="pt-PT"/>
              </w:rPr>
              <w:tab/>
            </w:r>
            <w:r w:rsidR="002F1FE0" w:rsidRPr="00C0206B">
              <w:rPr>
                <w:rStyle w:val="Hiperligao"/>
                <w:rFonts w:ascii="Garamond" w:hAnsi="Garamond"/>
                <w:noProof/>
                <w:sz w:val="28"/>
                <w:szCs w:val="28"/>
                <w:lang w:val="pt-PT"/>
              </w:rPr>
              <w:t>Relatório Preliminar da Fase de Qualificação</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_Toc406753848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15</w:t>
            </w:r>
            <w:r w:rsidR="002F1FE0" w:rsidRPr="00C0206B">
              <w:rPr>
                <w:rFonts w:ascii="Garamond" w:hAnsi="Garamond"/>
                <w:noProof/>
                <w:webHidden/>
                <w:sz w:val="28"/>
                <w:szCs w:val="28"/>
              </w:rPr>
              <w:fldChar w:fldCharType="end"/>
            </w:r>
          </w:hyperlink>
        </w:p>
        <w:p w14:paraId="6CF25D11" w14:textId="77777777" w:rsidR="002F1FE0" w:rsidRPr="00C0206B" w:rsidRDefault="00101851">
          <w:pPr>
            <w:pStyle w:val="ndice1"/>
            <w:rPr>
              <w:rFonts w:ascii="Garamond" w:eastAsiaTheme="minorEastAsia" w:hAnsi="Garamond"/>
              <w:noProof/>
              <w:sz w:val="28"/>
              <w:szCs w:val="28"/>
              <w:lang w:val="pt-PT" w:eastAsia="pt-PT"/>
            </w:rPr>
          </w:pPr>
          <w:hyperlink w:anchor="_Toc406753849" w:history="1">
            <w:r w:rsidR="002F1FE0" w:rsidRPr="00C0206B">
              <w:rPr>
                <w:rStyle w:val="Hiperligao"/>
                <w:rFonts w:ascii="Garamond" w:hAnsi="Garamond"/>
                <w:noProof/>
                <w:sz w:val="28"/>
                <w:szCs w:val="28"/>
                <w:lang w:val="pt-PT"/>
              </w:rPr>
              <w:t>14.</w:t>
            </w:r>
            <w:r w:rsidR="002F1FE0" w:rsidRPr="00C0206B">
              <w:rPr>
                <w:rFonts w:ascii="Garamond" w:eastAsiaTheme="minorEastAsia" w:hAnsi="Garamond"/>
                <w:noProof/>
                <w:sz w:val="28"/>
                <w:szCs w:val="28"/>
                <w:lang w:val="pt-PT" w:eastAsia="pt-PT"/>
              </w:rPr>
              <w:tab/>
            </w:r>
            <w:r w:rsidR="002F1FE0" w:rsidRPr="00C0206B">
              <w:rPr>
                <w:rStyle w:val="Hiperligao"/>
                <w:rFonts w:ascii="Garamond" w:hAnsi="Garamond"/>
                <w:noProof/>
                <w:sz w:val="28"/>
                <w:szCs w:val="28"/>
                <w:lang w:val="pt-PT"/>
              </w:rPr>
              <w:t>Audiência Prévia</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_Toc406753849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15</w:t>
            </w:r>
            <w:r w:rsidR="002F1FE0" w:rsidRPr="00C0206B">
              <w:rPr>
                <w:rFonts w:ascii="Garamond" w:hAnsi="Garamond"/>
                <w:noProof/>
                <w:webHidden/>
                <w:sz w:val="28"/>
                <w:szCs w:val="28"/>
              </w:rPr>
              <w:fldChar w:fldCharType="end"/>
            </w:r>
          </w:hyperlink>
        </w:p>
        <w:p w14:paraId="28E959A7" w14:textId="77777777" w:rsidR="002F1FE0" w:rsidRPr="00C0206B" w:rsidRDefault="00101851">
          <w:pPr>
            <w:pStyle w:val="ndice1"/>
            <w:rPr>
              <w:rFonts w:ascii="Garamond" w:eastAsiaTheme="minorEastAsia" w:hAnsi="Garamond"/>
              <w:noProof/>
              <w:sz w:val="28"/>
              <w:szCs w:val="28"/>
              <w:lang w:val="pt-PT" w:eastAsia="pt-PT"/>
            </w:rPr>
          </w:pPr>
          <w:hyperlink w:anchor="_Toc406753850" w:history="1">
            <w:r w:rsidR="002F1FE0" w:rsidRPr="00C0206B">
              <w:rPr>
                <w:rStyle w:val="Hiperligao"/>
                <w:rFonts w:ascii="Garamond" w:hAnsi="Garamond"/>
                <w:noProof/>
                <w:sz w:val="28"/>
                <w:szCs w:val="28"/>
                <w:lang w:val="pt-PT"/>
              </w:rPr>
              <w:t>15.</w:t>
            </w:r>
            <w:r w:rsidR="002F1FE0" w:rsidRPr="00C0206B">
              <w:rPr>
                <w:rFonts w:ascii="Garamond" w:eastAsiaTheme="minorEastAsia" w:hAnsi="Garamond"/>
                <w:noProof/>
                <w:sz w:val="28"/>
                <w:szCs w:val="28"/>
                <w:lang w:val="pt-PT" w:eastAsia="pt-PT"/>
              </w:rPr>
              <w:tab/>
            </w:r>
            <w:r w:rsidR="002F1FE0" w:rsidRPr="00C0206B">
              <w:rPr>
                <w:rStyle w:val="Hiperligao"/>
                <w:rFonts w:ascii="Garamond" w:hAnsi="Garamond"/>
                <w:noProof/>
                <w:sz w:val="28"/>
                <w:szCs w:val="28"/>
                <w:lang w:val="pt-PT"/>
              </w:rPr>
              <w:t>Relatório Final da Fase de Qualificação</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_Toc406753850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15</w:t>
            </w:r>
            <w:r w:rsidR="002F1FE0" w:rsidRPr="00C0206B">
              <w:rPr>
                <w:rFonts w:ascii="Garamond" w:hAnsi="Garamond"/>
                <w:noProof/>
                <w:webHidden/>
                <w:sz w:val="28"/>
                <w:szCs w:val="28"/>
              </w:rPr>
              <w:fldChar w:fldCharType="end"/>
            </w:r>
          </w:hyperlink>
        </w:p>
        <w:p w14:paraId="1B21148B" w14:textId="77777777" w:rsidR="002F1FE0" w:rsidRPr="00C0206B" w:rsidRDefault="00101851">
          <w:pPr>
            <w:pStyle w:val="ndice1"/>
            <w:rPr>
              <w:rFonts w:ascii="Garamond" w:eastAsiaTheme="minorEastAsia" w:hAnsi="Garamond"/>
              <w:noProof/>
              <w:sz w:val="28"/>
              <w:szCs w:val="28"/>
              <w:lang w:val="pt-PT" w:eastAsia="pt-PT"/>
            </w:rPr>
          </w:pPr>
          <w:hyperlink w:anchor="_Toc406753851" w:history="1">
            <w:r w:rsidR="002F1FE0" w:rsidRPr="00C0206B">
              <w:rPr>
                <w:rStyle w:val="Hiperligao"/>
                <w:rFonts w:ascii="Garamond" w:hAnsi="Garamond"/>
                <w:noProof/>
                <w:sz w:val="28"/>
                <w:szCs w:val="28"/>
                <w:lang w:val="pt-PT"/>
              </w:rPr>
              <w:t>16.</w:t>
            </w:r>
            <w:r w:rsidR="002F1FE0" w:rsidRPr="00C0206B">
              <w:rPr>
                <w:rFonts w:ascii="Garamond" w:eastAsiaTheme="minorEastAsia" w:hAnsi="Garamond"/>
                <w:noProof/>
                <w:sz w:val="28"/>
                <w:szCs w:val="28"/>
                <w:lang w:val="pt-PT" w:eastAsia="pt-PT"/>
              </w:rPr>
              <w:tab/>
            </w:r>
            <w:r w:rsidR="002F1FE0" w:rsidRPr="00C0206B">
              <w:rPr>
                <w:rStyle w:val="Hiperligao"/>
                <w:rFonts w:ascii="Garamond" w:hAnsi="Garamond"/>
                <w:noProof/>
                <w:sz w:val="28"/>
                <w:szCs w:val="28"/>
                <w:lang w:val="pt-PT"/>
              </w:rPr>
              <w:t>Decisão de Qualificação e Convite à Apresentação de Propostas</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_Toc406753851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15</w:t>
            </w:r>
            <w:r w:rsidR="002F1FE0" w:rsidRPr="00C0206B">
              <w:rPr>
                <w:rFonts w:ascii="Garamond" w:hAnsi="Garamond"/>
                <w:noProof/>
                <w:webHidden/>
                <w:sz w:val="28"/>
                <w:szCs w:val="28"/>
              </w:rPr>
              <w:fldChar w:fldCharType="end"/>
            </w:r>
          </w:hyperlink>
        </w:p>
        <w:p w14:paraId="5F1DC6CD" w14:textId="77777777" w:rsidR="002F1FE0" w:rsidRPr="00C0206B" w:rsidRDefault="00101851">
          <w:pPr>
            <w:pStyle w:val="ndice1"/>
            <w:rPr>
              <w:rFonts w:ascii="Garamond" w:eastAsiaTheme="minorEastAsia" w:hAnsi="Garamond"/>
              <w:noProof/>
              <w:sz w:val="28"/>
              <w:szCs w:val="28"/>
              <w:lang w:val="pt-PT" w:eastAsia="pt-PT"/>
            </w:rPr>
          </w:pPr>
          <w:hyperlink w:anchor="_Toc406753852" w:history="1">
            <w:r w:rsidR="002F1FE0" w:rsidRPr="00C0206B">
              <w:rPr>
                <w:rStyle w:val="Hiperligao"/>
                <w:rFonts w:ascii="Garamond" w:hAnsi="Garamond"/>
                <w:noProof/>
                <w:sz w:val="28"/>
                <w:szCs w:val="28"/>
                <w:lang w:val="pt-PT"/>
              </w:rPr>
              <w:t>17.</w:t>
            </w:r>
            <w:r w:rsidR="002F1FE0" w:rsidRPr="00C0206B">
              <w:rPr>
                <w:rFonts w:ascii="Garamond" w:eastAsiaTheme="minorEastAsia" w:hAnsi="Garamond"/>
                <w:noProof/>
                <w:sz w:val="28"/>
                <w:szCs w:val="28"/>
                <w:lang w:val="pt-PT" w:eastAsia="pt-PT"/>
              </w:rPr>
              <w:tab/>
            </w:r>
            <w:r w:rsidR="002F1FE0" w:rsidRPr="00C0206B">
              <w:rPr>
                <w:rStyle w:val="Hiperligao"/>
                <w:rFonts w:ascii="Garamond" w:hAnsi="Garamond"/>
                <w:noProof/>
                <w:sz w:val="28"/>
                <w:szCs w:val="28"/>
                <w:lang w:val="pt-PT"/>
              </w:rPr>
              <w:t>Convite à apresentação de propostas</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_Toc406753852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15</w:t>
            </w:r>
            <w:r w:rsidR="002F1FE0" w:rsidRPr="00C0206B">
              <w:rPr>
                <w:rFonts w:ascii="Garamond" w:hAnsi="Garamond"/>
                <w:noProof/>
                <w:webHidden/>
                <w:sz w:val="28"/>
                <w:szCs w:val="28"/>
              </w:rPr>
              <w:fldChar w:fldCharType="end"/>
            </w:r>
          </w:hyperlink>
        </w:p>
        <w:p w14:paraId="14608A0E" w14:textId="77777777" w:rsidR="002F1FE0" w:rsidRPr="00C0206B" w:rsidRDefault="00101851">
          <w:pPr>
            <w:pStyle w:val="ndice1"/>
            <w:rPr>
              <w:rFonts w:ascii="Garamond" w:eastAsiaTheme="minorEastAsia" w:hAnsi="Garamond"/>
              <w:noProof/>
              <w:sz w:val="28"/>
              <w:szCs w:val="28"/>
              <w:lang w:val="pt-PT" w:eastAsia="pt-PT"/>
            </w:rPr>
          </w:pPr>
          <w:hyperlink w:anchor="_Toc406753853" w:history="1">
            <w:r w:rsidR="002F1FE0" w:rsidRPr="00C0206B">
              <w:rPr>
                <w:rStyle w:val="Hiperligao"/>
                <w:rFonts w:ascii="Garamond" w:hAnsi="Garamond"/>
                <w:noProof/>
                <w:sz w:val="28"/>
                <w:szCs w:val="28"/>
                <w:lang w:val="pt-PT"/>
              </w:rPr>
              <w:t>18.</w:t>
            </w:r>
            <w:r w:rsidR="002F1FE0" w:rsidRPr="00C0206B">
              <w:rPr>
                <w:rFonts w:ascii="Garamond" w:eastAsiaTheme="minorEastAsia" w:hAnsi="Garamond"/>
                <w:noProof/>
                <w:sz w:val="28"/>
                <w:szCs w:val="28"/>
                <w:lang w:val="pt-PT" w:eastAsia="pt-PT"/>
              </w:rPr>
              <w:tab/>
            </w:r>
            <w:r w:rsidR="002F1FE0" w:rsidRPr="00C0206B">
              <w:rPr>
                <w:rStyle w:val="Hiperligao"/>
                <w:rFonts w:ascii="Garamond" w:hAnsi="Garamond"/>
                <w:noProof/>
                <w:sz w:val="28"/>
                <w:szCs w:val="28"/>
                <w:lang w:val="pt-PT"/>
              </w:rPr>
              <w:t>Método de selecção das propostas</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_Toc406753853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16</w:t>
            </w:r>
            <w:r w:rsidR="002F1FE0" w:rsidRPr="00C0206B">
              <w:rPr>
                <w:rFonts w:ascii="Garamond" w:hAnsi="Garamond"/>
                <w:noProof/>
                <w:webHidden/>
                <w:sz w:val="28"/>
                <w:szCs w:val="28"/>
              </w:rPr>
              <w:fldChar w:fldCharType="end"/>
            </w:r>
          </w:hyperlink>
        </w:p>
        <w:p w14:paraId="569CFDEC" w14:textId="77777777" w:rsidR="002F1FE0" w:rsidRPr="00C0206B" w:rsidRDefault="00101851">
          <w:pPr>
            <w:pStyle w:val="ndice1"/>
            <w:rPr>
              <w:rFonts w:ascii="Garamond" w:eastAsiaTheme="minorEastAsia" w:hAnsi="Garamond"/>
              <w:noProof/>
              <w:sz w:val="28"/>
              <w:szCs w:val="28"/>
              <w:lang w:val="pt-PT" w:eastAsia="pt-PT"/>
            </w:rPr>
          </w:pPr>
          <w:hyperlink w:anchor="_Toc406753854" w:history="1">
            <w:r w:rsidR="002F1FE0" w:rsidRPr="00C0206B">
              <w:rPr>
                <w:rStyle w:val="Hiperligao"/>
                <w:rFonts w:ascii="Garamond" w:hAnsi="Garamond"/>
                <w:noProof/>
                <w:sz w:val="28"/>
                <w:szCs w:val="28"/>
                <w:lang w:val="pt-PT"/>
              </w:rPr>
              <w:t>19.</w:t>
            </w:r>
            <w:r w:rsidR="002F1FE0" w:rsidRPr="00C0206B">
              <w:rPr>
                <w:rFonts w:ascii="Garamond" w:eastAsiaTheme="minorEastAsia" w:hAnsi="Garamond"/>
                <w:noProof/>
                <w:sz w:val="28"/>
                <w:szCs w:val="28"/>
                <w:lang w:val="pt-PT" w:eastAsia="pt-PT"/>
              </w:rPr>
              <w:tab/>
            </w:r>
            <w:r w:rsidR="002F1FE0" w:rsidRPr="00C0206B">
              <w:rPr>
                <w:rStyle w:val="Hiperligao"/>
                <w:rFonts w:ascii="Garamond" w:hAnsi="Garamond"/>
                <w:noProof/>
                <w:sz w:val="28"/>
                <w:szCs w:val="28"/>
                <w:lang w:val="pt-PT"/>
              </w:rPr>
              <w:t>Proposta e documentos que a acompanham</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_Toc406753854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16</w:t>
            </w:r>
            <w:r w:rsidR="002F1FE0" w:rsidRPr="00C0206B">
              <w:rPr>
                <w:rFonts w:ascii="Garamond" w:hAnsi="Garamond"/>
                <w:noProof/>
                <w:webHidden/>
                <w:sz w:val="28"/>
                <w:szCs w:val="28"/>
              </w:rPr>
              <w:fldChar w:fldCharType="end"/>
            </w:r>
          </w:hyperlink>
        </w:p>
        <w:p w14:paraId="5FC62179" w14:textId="77777777" w:rsidR="002F1FE0" w:rsidRPr="00C0206B" w:rsidRDefault="00101851">
          <w:pPr>
            <w:pStyle w:val="ndice1"/>
            <w:rPr>
              <w:rFonts w:ascii="Garamond" w:eastAsiaTheme="minorEastAsia" w:hAnsi="Garamond"/>
              <w:noProof/>
              <w:sz w:val="28"/>
              <w:szCs w:val="28"/>
              <w:lang w:val="pt-PT" w:eastAsia="pt-PT"/>
            </w:rPr>
          </w:pPr>
          <w:hyperlink w:anchor="_Toc406753855" w:history="1">
            <w:r w:rsidR="002F1FE0" w:rsidRPr="00C0206B">
              <w:rPr>
                <w:rStyle w:val="Hiperligao"/>
                <w:rFonts w:ascii="Garamond" w:hAnsi="Garamond"/>
                <w:noProof/>
                <w:sz w:val="28"/>
                <w:szCs w:val="28"/>
                <w:lang w:val="pt-PT"/>
              </w:rPr>
              <w:t>CLÁUSULAS TÉCNICAS DOS TERMOS DE REFERÊNCIA</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_Toc406753855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24</w:t>
            </w:r>
            <w:r w:rsidR="002F1FE0" w:rsidRPr="00C0206B">
              <w:rPr>
                <w:rFonts w:ascii="Garamond" w:hAnsi="Garamond"/>
                <w:noProof/>
                <w:webHidden/>
                <w:sz w:val="28"/>
                <w:szCs w:val="28"/>
              </w:rPr>
              <w:fldChar w:fldCharType="end"/>
            </w:r>
          </w:hyperlink>
        </w:p>
        <w:p w14:paraId="4EFEF786" w14:textId="77777777" w:rsidR="002F1FE0" w:rsidRPr="00C0206B" w:rsidRDefault="00101851">
          <w:pPr>
            <w:pStyle w:val="ndice1"/>
            <w:rPr>
              <w:rFonts w:ascii="Garamond" w:eastAsiaTheme="minorEastAsia" w:hAnsi="Garamond"/>
              <w:noProof/>
              <w:sz w:val="28"/>
              <w:szCs w:val="28"/>
              <w:lang w:val="pt-PT" w:eastAsia="pt-PT"/>
            </w:rPr>
          </w:pPr>
          <w:hyperlink w:anchor="_Toc406753856" w:history="1">
            <w:r w:rsidR="002F1FE0" w:rsidRPr="00C0206B">
              <w:rPr>
                <w:rStyle w:val="Hiperligao"/>
                <w:rFonts w:ascii="Garamond" w:hAnsi="Garamond"/>
                <w:smallCaps/>
                <w:noProof/>
                <w:sz w:val="28"/>
                <w:szCs w:val="28"/>
              </w:rPr>
              <w:t>Capítulo I</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_Toc406753856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24</w:t>
            </w:r>
            <w:r w:rsidR="002F1FE0" w:rsidRPr="00C0206B">
              <w:rPr>
                <w:rFonts w:ascii="Garamond" w:hAnsi="Garamond"/>
                <w:noProof/>
                <w:webHidden/>
                <w:sz w:val="28"/>
                <w:szCs w:val="28"/>
              </w:rPr>
              <w:fldChar w:fldCharType="end"/>
            </w:r>
          </w:hyperlink>
        </w:p>
        <w:p w14:paraId="266A9DFB" w14:textId="77777777" w:rsidR="002F1FE0" w:rsidRPr="00C0206B" w:rsidRDefault="00101851">
          <w:pPr>
            <w:pStyle w:val="ndice1"/>
            <w:rPr>
              <w:rFonts w:ascii="Garamond" w:eastAsiaTheme="minorEastAsia" w:hAnsi="Garamond"/>
              <w:noProof/>
              <w:sz w:val="28"/>
              <w:szCs w:val="28"/>
              <w:lang w:val="pt-PT" w:eastAsia="pt-PT"/>
            </w:rPr>
          </w:pPr>
          <w:hyperlink w:anchor="_Toc406753857" w:history="1">
            <w:r w:rsidR="002F1FE0" w:rsidRPr="00C0206B">
              <w:rPr>
                <w:rStyle w:val="Hiperligao"/>
                <w:rFonts w:ascii="Garamond" w:hAnsi="Garamond"/>
                <w:smallCaps/>
                <w:noProof/>
                <w:sz w:val="28"/>
                <w:szCs w:val="28"/>
              </w:rPr>
              <w:t>Disposições Gerais</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_Toc406753857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24</w:t>
            </w:r>
            <w:r w:rsidR="002F1FE0" w:rsidRPr="00C0206B">
              <w:rPr>
                <w:rFonts w:ascii="Garamond" w:hAnsi="Garamond"/>
                <w:noProof/>
                <w:webHidden/>
                <w:sz w:val="28"/>
                <w:szCs w:val="28"/>
              </w:rPr>
              <w:fldChar w:fldCharType="end"/>
            </w:r>
          </w:hyperlink>
        </w:p>
        <w:p w14:paraId="633B78E7"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58" w:history="1">
            <w:r w:rsidR="002F1FE0" w:rsidRPr="00C0206B">
              <w:rPr>
                <w:rStyle w:val="Hiperligao"/>
                <w:rFonts w:ascii="Garamond" w:hAnsi="Garamond"/>
                <w:noProof/>
                <w:sz w:val="28"/>
                <w:szCs w:val="28"/>
                <w:lang w:val="pt-PT"/>
              </w:rPr>
              <w:t>Cláusula 1.ª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_Toc406753858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24</w:t>
            </w:r>
            <w:r w:rsidR="002F1FE0" w:rsidRPr="00C0206B">
              <w:rPr>
                <w:rFonts w:ascii="Garamond" w:hAnsi="Garamond"/>
                <w:noProof/>
                <w:webHidden/>
                <w:sz w:val="28"/>
                <w:szCs w:val="28"/>
              </w:rPr>
              <w:fldChar w:fldCharType="end"/>
            </w:r>
          </w:hyperlink>
        </w:p>
        <w:p w14:paraId="7B9A2422"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59" w:history="1">
            <w:r w:rsidR="002F1FE0" w:rsidRPr="00C0206B">
              <w:rPr>
                <w:rStyle w:val="Hiperligao"/>
                <w:rFonts w:ascii="Garamond" w:hAnsi="Garamond"/>
                <w:noProof/>
                <w:sz w:val="28"/>
                <w:szCs w:val="28"/>
                <w:lang w:val="pt-PT"/>
              </w:rPr>
              <w:t>Objecto</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_Toc406753859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24</w:t>
            </w:r>
            <w:r w:rsidR="002F1FE0" w:rsidRPr="00C0206B">
              <w:rPr>
                <w:rFonts w:ascii="Garamond" w:hAnsi="Garamond"/>
                <w:noProof/>
                <w:webHidden/>
                <w:sz w:val="28"/>
                <w:szCs w:val="28"/>
              </w:rPr>
              <w:fldChar w:fldCharType="end"/>
            </w:r>
          </w:hyperlink>
        </w:p>
        <w:p w14:paraId="636933F8"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60" w:history="1">
            <w:r w:rsidR="002F1FE0" w:rsidRPr="00C0206B">
              <w:rPr>
                <w:rStyle w:val="Hiperligao"/>
                <w:rFonts w:ascii="Garamond" w:hAnsi="Garamond"/>
                <w:noProof/>
                <w:sz w:val="28"/>
                <w:szCs w:val="28"/>
              </w:rPr>
              <w:t>Cláusula 2.ª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_Toc406753860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24</w:t>
            </w:r>
            <w:r w:rsidR="002F1FE0" w:rsidRPr="00C0206B">
              <w:rPr>
                <w:rFonts w:ascii="Garamond" w:hAnsi="Garamond"/>
                <w:noProof/>
                <w:webHidden/>
                <w:sz w:val="28"/>
                <w:szCs w:val="28"/>
              </w:rPr>
              <w:fldChar w:fldCharType="end"/>
            </w:r>
          </w:hyperlink>
        </w:p>
        <w:p w14:paraId="55FBA89A"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61" w:history="1">
            <w:r w:rsidR="002F1FE0" w:rsidRPr="00C0206B">
              <w:rPr>
                <w:rStyle w:val="Hiperligao"/>
                <w:rFonts w:ascii="Garamond" w:hAnsi="Garamond"/>
                <w:noProof/>
                <w:sz w:val="28"/>
                <w:szCs w:val="28"/>
              </w:rPr>
              <w:t>Prazo</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_Toc406753861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24</w:t>
            </w:r>
            <w:r w:rsidR="002F1FE0" w:rsidRPr="00C0206B">
              <w:rPr>
                <w:rFonts w:ascii="Garamond" w:hAnsi="Garamond"/>
                <w:noProof/>
                <w:webHidden/>
                <w:sz w:val="28"/>
                <w:szCs w:val="28"/>
              </w:rPr>
              <w:fldChar w:fldCharType="end"/>
            </w:r>
          </w:hyperlink>
        </w:p>
        <w:p w14:paraId="32801149"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62" w:history="1">
            <w:r w:rsidR="002F1FE0" w:rsidRPr="00C0206B">
              <w:rPr>
                <w:rStyle w:val="Hiperligao"/>
                <w:rFonts w:ascii="Garamond" w:hAnsi="Garamond"/>
                <w:noProof/>
                <w:sz w:val="28"/>
                <w:szCs w:val="28"/>
                <w:lang w:val="pt-PT"/>
              </w:rPr>
              <w:t>Cláusula 3.ª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_Toc406753862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25</w:t>
            </w:r>
            <w:r w:rsidR="002F1FE0" w:rsidRPr="00C0206B">
              <w:rPr>
                <w:rFonts w:ascii="Garamond" w:hAnsi="Garamond"/>
                <w:noProof/>
                <w:webHidden/>
                <w:sz w:val="28"/>
                <w:szCs w:val="28"/>
              </w:rPr>
              <w:fldChar w:fldCharType="end"/>
            </w:r>
          </w:hyperlink>
        </w:p>
        <w:p w14:paraId="7623E23A"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63" w:history="1">
            <w:r w:rsidR="002F1FE0" w:rsidRPr="00C0206B">
              <w:rPr>
                <w:rStyle w:val="Hiperligao"/>
                <w:rFonts w:ascii="Garamond" w:hAnsi="Garamond"/>
                <w:noProof/>
                <w:sz w:val="28"/>
                <w:szCs w:val="28"/>
                <w:lang w:val="pt-PT"/>
              </w:rPr>
              <w:t>Objectivos dos serviços a prestar</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_Toc406753863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25</w:t>
            </w:r>
            <w:r w:rsidR="002F1FE0" w:rsidRPr="00C0206B">
              <w:rPr>
                <w:rFonts w:ascii="Garamond" w:hAnsi="Garamond"/>
                <w:noProof/>
                <w:webHidden/>
                <w:sz w:val="28"/>
                <w:szCs w:val="28"/>
              </w:rPr>
              <w:fldChar w:fldCharType="end"/>
            </w:r>
          </w:hyperlink>
        </w:p>
        <w:p w14:paraId="59AABA90"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64" w:history="1">
            <w:r w:rsidR="002F1FE0" w:rsidRPr="00C0206B">
              <w:rPr>
                <w:rStyle w:val="Hiperligao"/>
                <w:rFonts w:ascii="Garamond" w:hAnsi="Garamond"/>
                <w:noProof/>
                <w:sz w:val="28"/>
                <w:szCs w:val="28"/>
              </w:rPr>
              <w:t>Cláusula 4.ª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_Toc406753864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25</w:t>
            </w:r>
            <w:r w:rsidR="002F1FE0" w:rsidRPr="00C0206B">
              <w:rPr>
                <w:rFonts w:ascii="Garamond" w:hAnsi="Garamond"/>
                <w:noProof/>
                <w:webHidden/>
                <w:sz w:val="28"/>
                <w:szCs w:val="28"/>
              </w:rPr>
              <w:fldChar w:fldCharType="end"/>
            </w:r>
          </w:hyperlink>
        </w:p>
        <w:p w14:paraId="05C40AF2"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65" w:history="1">
            <w:r w:rsidR="002F1FE0" w:rsidRPr="00C0206B">
              <w:rPr>
                <w:rStyle w:val="Hiperligao"/>
                <w:rFonts w:ascii="Garamond" w:hAnsi="Garamond"/>
                <w:noProof/>
                <w:sz w:val="28"/>
                <w:szCs w:val="28"/>
              </w:rPr>
              <w:t>Perfil dos consultores</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_Toc406753865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25</w:t>
            </w:r>
            <w:r w:rsidR="002F1FE0" w:rsidRPr="00C0206B">
              <w:rPr>
                <w:rFonts w:ascii="Garamond" w:hAnsi="Garamond"/>
                <w:noProof/>
                <w:webHidden/>
                <w:sz w:val="28"/>
                <w:szCs w:val="28"/>
              </w:rPr>
              <w:fldChar w:fldCharType="end"/>
            </w:r>
          </w:hyperlink>
        </w:p>
        <w:p w14:paraId="4CE49737"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66" w:history="1">
            <w:r w:rsidR="002F1FE0" w:rsidRPr="00C0206B">
              <w:rPr>
                <w:rStyle w:val="Hiperligao"/>
                <w:rFonts w:ascii="Garamond" w:hAnsi="Garamond"/>
                <w:noProof/>
                <w:sz w:val="28"/>
                <w:szCs w:val="28"/>
              </w:rPr>
              <w:t>Cláusula 5.ª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_Toc406753866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26</w:t>
            </w:r>
            <w:r w:rsidR="002F1FE0" w:rsidRPr="00C0206B">
              <w:rPr>
                <w:rFonts w:ascii="Garamond" w:hAnsi="Garamond"/>
                <w:noProof/>
                <w:webHidden/>
                <w:sz w:val="28"/>
                <w:szCs w:val="28"/>
              </w:rPr>
              <w:fldChar w:fldCharType="end"/>
            </w:r>
          </w:hyperlink>
        </w:p>
        <w:p w14:paraId="788A06BF"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67" w:history="1">
            <w:r w:rsidR="002F1FE0" w:rsidRPr="00C0206B">
              <w:rPr>
                <w:rStyle w:val="Hiperligao"/>
                <w:rFonts w:ascii="Garamond" w:hAnsi="Garamond"/>
                <w:noProof/>
                <w:sz w:val="28"/>
                <w:szCs w:val="28"/>
                <w:lang w:val="pt-PT"/>
              </w:rPr>
              <w:t>Elementos a fornecer pela entidade adjudicante</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_Toc406753867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26</w:t>
            </w:r>
            <w:r w:rsidR="002F1FE0" w:rsidRPr="00C0206B">
              <w:rPr>
                <w:rFonts w:ascii="Garamond" w:hAnsi="Garamond"/>
                <w:noProof/>
                <w:webHidden/>
                <w:sz w:val="28"/>
                <w:szCs w:val="28"/>
              </w:rPr>
              <w:fldChar w:fldCharType="end"/>
            </w:r>
          </w:hyperlink>
        </w:p>
        <w:p w14:paraId="6231D18F" w14:textId="77777777" w:rsidR="002F1FE0" w:rsidRPr="00C0206B" w:rsidRDefault="00101851">
          <w:pPr>
            <w:pStyle w:val="ndice1"/>
            <w:rPr>
              <w:rFonts w:ascii="Garamond" w:eastAsiaTheme="minorEastAsia" w:hAnsi="Garamond"/>
              <w:noProof/>
              <w:sz w:val="28"/>
              <w:szCs w:val="28"/>
              <w:lang w:val="pt-PT" w:eastAsia="pt-PT"/>
            </w:rPr>
          </w:pPr>
          <w:hyperlink w:anchor="_Toc406753868" w:history="1">
            <w:r w:rsidR="002F1FE0" w:rsidRPr="00C0206B">
              <w:rPr>
                <w:rStyle w:val="Hiperligao"/>
                <w:rFonts w:ascii="Garamond" w:hAnsi="Garamond"/>
                <w:noProof/>
                <w:sz w:val="28"/>
                <w:szCs w:val="28"/>
                <w:lang w:val="pt-PT"/>
              </w:rPr>
              <w:t>Capítulo II</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_Toc406753868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26</w:t>
            </w:r>
            <w:r w:rsidR="002F1FE0" w:rsidRPr="00C0206B">
              <w:rPr>
                <w:rFonts w:ascii="Garamond" w:hAnsi="Garamond"/>
                <w:noProof/>
                <w:webHidden/>
                <w:sz w:val="28"/>
                <w:szCs w:val="28"/>
              </w:rPr>
              <w:fldChar w:fldCharType="end"/>
            </w:r>
          </w:hyperlink>
        </w:p>
        <w:p w14:paraId="2C4144AD" w14:textId="77777777" w:rsidR="002F1FE0" w:rsidRPr="00C0206B" w:rsidRDefault="00101851">
          <w:pPr>
            <w:pStyle w:val="ndice1"/>
            <w:rPr>
              <w:rFonts w:ascii="Garamond" w:eastAsiaTheme="minorEastAsia" w:hAnsi="Garamond"/>
              <w:noProof/>
              <w:sz w:val="28"/>
              <w:szCs w:val="28"/>
              <w:lang w:val="pt-PT" w:eastAsia="pt-PT"/>
            </w:rPr>
          </w:pPr>
          <w:hyperlink w:anchor="_Toc406753869" w:history="1">
            <w:r w:rsidR="002F1FE0" w:rsidRPr="00C0206B">
              <w:rPr>
                <w:rStyle w:val="Hiperligao"/>
                <w:rFonts w:ascii="Garamond" w:hAnsi="Garamond"/>
                <w:noProof/>
                <w:sz w:val="28"/>
                <w:szCs w:val="28"/>
                <w:lang w:val="pt-PT"/>
              </w:rPr>
              <w:t>Obrigações contratuais</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_Toc406753869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26</w:t>
            </w:r>
            <w:r w:rsidR="002F1FE0" w:rsidRPr="00C0206B">
              <w:rPr>
                <w:rFonts w:ascii="Garamond" w:hAnsi="Garamond"/>
                <w:noProof/>
                <w:webHidden/>
                <w:sz w:val="28"/>
                <w:szCs w:val="28"/>
              </w:rPr>
              <w:fldChar w:fldCharType="end"/>
            </w:r>
          </w:hyperlink>
        </w:p>
        <w:p w14:paraId="5EF45FA3"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70" w:history="1">
            <w:r w:rsidR="002F1FE0" w:rsidRPr="00C0206B">
              <w:rPr>
                <w:rStyle w:val="Hiperligao"/>
                <w:rFonts w:ascii="Garamond" w:hAnsi="Garamond"/>
                <w:noProof/>
                <w:sz w:val="28"/>
                <w:szCs w:val="28"/>
                <w:lang w:val="pt-PT"/>
              </w:rPr>
              <w:t>Cláusula 6.ª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_Toc406753870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26</w:t>
            </w:r>
            <w:r w:rsidR="002F1FE0" w:rsidRPr="00C0206B">
              <w:rPr>
                <w:rFonts w:ascii="Garamond" w:hAnsi="Garamond"/>
                <w:noProof/>
                <w:webHidden/>
                <w:sz w:val="28"/>
                <w:szCs w:val="28"/>
              </w:rPr>
              <w:fldChar w:fldCharType="end"/>
            </w:r>
          </w:hyperlink>
        </w:p>
        <w:p w14:paraId="6005D24B"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71" w:history="1">
            <w:r w:rsidR="002F1FE0" w:rsidRPr="00C0206B">
              <w:rPr>
                <w:rStyle w:val="Hiperligao"/>
                <w:rFonts w:ascii="Garamond" w:hAnsi="Garamond"/>
                <w:noProof/>
                <w:sz w:val="28"/>
                <w:szCs w:val="28"/>
              </w:rPr>
              <w:t>Obrigações dos consultores</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_Toc406753871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26</w:t>
            </w:r>
            <w:r w:rsidR="002F1FE0" w:rsidRPr="00C0206B">
              <w:rPr>
                <w:rFonts w:ascii="Garamond" w:hAnsi="Garamond"/>
                <w:noProof/>
                <w:webHidden/>
                <w:sz w:val="28"/>
                <w:szCs w:val="28"/>
              </w:rPr>
              <w:fldChar w:fldCharType="end"/>
            </w:r>
          </w:hyperlink>
        </w:p>
        <w:p w14:paraId="5A617E88"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72" w:history="1">
            <w:r w:rsidR="002F1FE0" w:rsidRPr="00C0206B">
              <w:rPr>
                <w:rStyle w:val="Hiperligao"/>
                <w:rFonts w:ascii="Garamond" w:eastAsia="Arial Unicode MS" w:hAnsi="Garamond"/>
                <w:noProof/>
                <w:sz w:val="28"/>
                <w:szCs w:val="28"/>
              </w:rPr>
              <w:t>Cláusula 7.ª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_Toc406753872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27</w:t>
            </w:r>
            <w:r w:rsidR="002F1FE0" w:rsidRPr="00C0206B">
              <w:rPr>
                <w:rFonts w:ascii="Garamond" w:hAnsi="Garamond"/>
                <w:noProof/>
                <w:webHidden/>
                <w:sz w:val="28"/>
                <w:szCs w:val="28"/>
              </w:rPr>
              <w:fldChar w:fldCharType="end"/>
            </w:r>
          </w:hyperlink>
        </w:p>
        <w:p w14:paraId="694007D6"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73" w:history="1">
            <w:r w:rsidR="002F1FE0" w:rsidRPr="00C0206B">
              <w:rPr>
                <w:rStyle w:val="Hiperligao"/>
                <w:rFonts w:ascii="Garamond" w:eastAsia="Arial Unicode MS" w:hAnsi="Garamond"/>
                <w:noProof/>
                <w:sz w:val="28"/>
                <w:szCs w:val="28"/>
              </w:rPr>
              <w:t>Local de prestação dos Serviços</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_Toc406753873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27</w:t>
            </w:r>
            <w:r w:rsidR="002F1FE0" w:rsidRPr="00C0206B">
              <w:rPr>
                <w:rFonts w:ascii="Garamond" w:hAnsi="Garamond"/>
                <w:noProof/>
                <w:webHidden/>
                <w:sz w:val="28"/>
                <w:szCs w:val="28"/>
              </w:rPr>
              <w:fldChar w:fldCharType="end"/>
            </w:r>
          </w:hyperlink>
        </w:p>
        <w:p w14:paraId="5879942D"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74" w:history="1">
            <w:r w:rsidR="002F1FE0" w:rsidRPr="00C0206B">
              <w:rPr>
                <w:rStyle w:val="Hiperligao"/>
                <w:rFonts w:ascii="Garamond" w:hAnsi="Garamond"/>
                <w:noProof/>
                <w:sz w:val="28"/>
                <w:szCs w:val="28"/>
              </w:rPr>
              <w:t>Cláusula 8.ª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_Toc406753874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27</w:t>
            </w:r>
            <w:r w:rsidR="002F1FE0" w:rsidRPr="00C0206B">
              <w:rPr>
                <w:rFonts w:ascii="Garamond" w:hAnsi="Garamond"/>
                <w:noProof/>
                <w:webHidden/>
                <w:sz w:val="28"/>
                <w:szCs w:val="28"/>
              </w:rPr>
              <w:fldChar w:fldCharType="end"/>
            </w:r>
          </w:hyperlink>
        </w:p>
        <w:p w14:paraId="4B3670B7"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75" w:history="1">
            <w:r w:rsidR="002F1FE0" w:rsidRPr="00C0206B">
              <w:rPr>
                <w:rStyle w:val="Hiperligao"/>
                <w:rFonts w:ascii="Garamond" w:hAnsi="Garamond"/>
                <w:noProof/>
                <w:sz w:val="28"/>
                <w:szCs w:val="28"/>
              </w:rPr>
              <w:t>Língua da prestação de serviços</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_Toc406753875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27</w:t>
            </w:r>
            <w:r w:rsidR="002F1FE0" w:rsidRPr="00C0206B">
              <w:rPr>
                <w:rFonts w:ascii="Garamond" w:hAnsi="Garamond"/>
                <w:noProof/>
                <w:webHidden/>
                <w:sz w:val="28"/>
                <w:szCs w:val="28"/>
              </w:rPr>
              <w:fldChar w:fldCharType="end"/>
            </w:r>
          </w:hyperlink>
        </w:p>
        <w:p w14:paraId="028F0BAE"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76" w:history="1">
            <w:r w:rsidR="002F1FE0" w:rsidRPr="00C0206B">
              <w:rPr>
                <w:rStyle w:val="Hiperligao"/>
                <w:rFonts w:ascii="Garamond" w:hAnsi="Garamond"/>
                <w:noProof/>
                <w:sz w:val="28"/>
                <w:szCs w:val="28"/>
              </w:rPr>
              <w:t>Cláusula 9.ª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_Toc406753876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27</w:t>
            </w:r>
            <w:r w:rsidR="002F1FE0" w:rsidRPr="00C0206B">
              <w:rPr>
                <w:rFonts w:ascii="Garamond" w:hAnsi="Garamond"/>
                <w:noProof/>
                <w:webHidden/>
                <w:sz w:val="28"/>
                <w:szCs w:val="28"/>
              </w:rPr>
              <w:fldChar w:fldCharType="end"/>
            </w:r>
          </w:hyperlink>
        </w:p>
        <w:p w14:paraId="44BFB49A"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77" w:history="1">
            <w:r w:rsidR="002F1FE0" w:rsidRPr="00C0206B">
              <w:rPr>
                <w:rStyle w:val="Hiperligao"/>
                <w:rFonts w:ascii="Garamond" w:hAnsi="Garamond"/>
                <w:noProof/>
                <w:sz w:val="28"/>
                <w:szCs w:val="28"/>
              </w:rPr>
              <w:t>Equipa Técnica</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_Toc406753877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27</w:t>
            </w:r>
            <w:r w:rsidR="002F1FE0" w:rsidRPr="00C0206B">
              <w:rPr>
                <w:rFonts w:ascii="Garamond" w:hAnsi="Garamond"/>
                <w:noProof/>
                <w:webHidden/>
                <w:sz w:val="28"/>
                <w:szCs w:val="28"/>
              </w:rPr>
              <w:fldChar w:fldCharType="end"/>
            </w:r>
          </w:hyperlink>
        </w:p>
        <w:p w14:paraId="0980601A"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78" w:history="1">
            <w:r w:rsidR="002F1FE0" w:rsidRPr="00C0206B">
              <w:rPr>
                <w:rStyle w:val="Hiperligao"/>
                <w:rFonts w:ascii="Garamond" w:hAnsi="Garamond"/>
                <w:noProof/>
                <w:sz w:val="28"/>
                <w:szCs w:val="28"/>
              </w:rPr>
              <w:t>Cláusula 10.ª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_Toc406753878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27</w:t>
            </w:r>
            <w:r w:rsidR="002F1FE0" w:rsidRPr="00C0206B">
              <w:rPr>
                <w:rFonts w:ascii="Garamond" w:hAnsi="Garamond"/>
                <w:noProof/>
                <w:webHidden/>
                <w:sz w:val="28"/>
                <w:szCs w:val="28"/>
              </w:rPr>
              <w:fldChar w:fldCharType="end"/>
            </w:r>
          </w:hyperlink>
        </w:p>
        <w:p w14:paraId="1CF37BFF"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79" w:history="1">
            <w:r w:rsidR="002F1FE0" w:rsidRPr="00C0206B">
              <w:rPr>
                <w:rStyle w:val="Hiperligao"/>
                <w:rFonts w:ascii="Garamond" w:hAnsi="Garamond"/>
                <w:noProof/>
                <w:sz w:val="28"/>
                <w:szCs w:val="28"/>
              </w:rPr>
              <w:t>Gestão do pessoal</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_Toc406753879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27</w:t>
            </w:r>
            <w:r w:rsidR="002F1FE0" w:rsidRPr="00C0206B">
              <w:rPr>
                <w:rFonts w:ascii="Garamond" w:hAnsi="Garamond"/>
                <w:noProof/>
                <w:webHidden/>
                <w:sz w:val="28"/>
                <w:szCs w:val="28"/>
              </w:rPr>
              <w:fldChar w:fldCharType="end"/>
            </w:r>
          </w:hyperlink>
        </w:p>
        <w:p w14:paraId="43E8A21B"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80" w:history="1">
            <w:r w:rsidR="002F1FE0" w:rsidRPr="00C0206B">
              <w:rPr>
                <w:rStyle w:val="Hiperligao"/>
                <w:rFonts w:ascii="Garamond" w:hAnsi="Garamond"/>
                <w:noProof/>
                <w:sz w:val="28"/>
                <w:szCs w:val="28"/>
              </w:rPr>
              <w:t>Cláusula 11.ª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_Toc406753880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28</w:t>
            </w:r>
            <w:r w:rsidR="002F1FE0" w:rsidRPr="00C0206B">
              <w:rPr>
                <w:rFonts w:ascii="Garamond" w:hAnsi="Garamond"/>
                <w:noProof/>
                <w:webHidden/>
                <w:sz w:val="28"/>
                <w:szCs w:val="28"/>
              </w:rPr>
              <w:fldChar w:fldCharType="end"/>
            </w:r>
          </w:hyperlink>
        </w:p>
        <w:p w14:paraId="4E9FAFB0"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81" w:history="1">
            <w:r w:rsidR="002F1FE0" w:rsidRPr="00C0206B">
              <w:rPr>
                <w:rStyle w:val="Hiperligao"/>
                <w:rFonts w:ascii="Garamond" w:hAnsi="Garamond"/>
                <w:noProof/>
                <w:sz w:val="28"/>
                <w:szCs w:val="28"/>
              </w:rPr>
              <w:t>Regime de prestação de serviços</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_Toc406753881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28</w:t>
            </w:r>
            <w:r w:rsidR="002F1FE0" w:rsidRPr="00C0206B">
              <w:rPr>
                <w:rFonts w:ascii="Garamond" w:hAnsi="Garamond"/>
                <w:noProof/>
                <w:webHidden/>
                <w:sz w:val="28"/>
                <w:szCs w:val="28"/>
              </w:rPr>
              <w:fldChar w:fldCharType="end"/>
            </w:r>
          </w:hyperlink>
        </w:p>
        <w:p w14:paraId="5F23D085"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82" w:history="1">
            <w:r w:rsidR="002F1FE0" w:rsidRPr="00C0206B">
              <w:rPr>
                <w:rStyle w:val="Hiperligao"/>
                <w:rFonts w:ascii="Garamond" w:hAnsi="Garamond"/>
                <w:noProof/>
                <w:sz w:val="28"/>
                <w:szCs w:val="28"/>
              </w:rPr>
              <w:t>Cláusula 13.ª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_Toc406753882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28</w:t>
            </w:r>
            <w:r w:rsidR="002F1FE0" w:rsidRPr="00C0206B">
              <w:rPr>
                <w:rFonts w:ascii="Garamond" w:hAnsi="Garamond"/>
                <w:noProof/>
                <w:webHidden/>
                <w:sz w:val="28"/>
                <w:szCs w:val="28"/>
              </w:rPr>
              <w:fldChar w:fldCharType="end"/>
            </w:r>
          </w:hyperlink>
        </w:p>
        <w:p w14:paraId="7C03797F"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83" w:history="1">
            <w:r w:rsidR="002F1FE0" w:rsidRPr="00C0206B">
              <w:rPr>
                <w:rStyle w:val="Hiperligao"/>
                <w:rFonts w:ascii="Garamond" w:hAnsi="Garamond"/>
                <w:noProof/>
                <w:sz w:val="28"/>
                <w:szCs w:val="28"/>
              </w:rPr>
              <w:t>Dever de boa execução</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_Toc406753883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28</w:t>
            </w:r>
            <w:r w:rsidR="002F1FE0" w:rsidRPr="00C0206B">
              <w:rPr>
                <w:rFonts w:ascii="Garamond" w:hAnsi="Garamond"/>
                <w:noProof/>
                <w:webHidden/>
                <w:sz w:val="28"/>
                <w:szCs w:val="28"/>
              </w:rPr>
              <w:fldChar w:fldCharType="end"/>
            </w:r>
          </w:hyperlink>
        </w:p>
        <w:p w14:paraId="2C58EEA8"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84" w:history="1">
            <w:r w:rsidR="002F1FE0" w:rsidRPr="00C0206B">
              <w:rPr>
                <w:rStyle w:val="Hiperligao"/>
                <w:rFonts w:ascii="Garamond" w:hAnsi="Garamond"/>
                <w:noProof/>
                <w:sz w:val="28"/>
                <w:szCs w:val="28"/>
              </w:rPr>
              <w:t>Cláusula 14.ª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_Toc406753884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28</w:t>
            </w:r>
            <w:r w:rsidR="002F1FE0" w:rsidRPr="00C0206B">
              <w:rPr>
                <w:rFonts w:ascii="Garamond" w:hAnsi="Garamond"/>
                <w:noProof/>
                <w:webHidden/>
                <w:sz w:val="28"/>
                <w:szCs w:val="28"/>
              </w:rPr>
              <w:fldChar w:fldCharType="end"/>
            </w:r>
          </w:hyperlink>
        </w:p>
        <w:p w14:paraId="6AC85DB3"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85" w:history="1">
            <w:r w:rsidR="002F1FE0" w:rsidRPr="00C0206B">
              <w:rPr>
                <w:rStyle w:val="Hiperligao"/>
                <w:rFonts w:ascii="Garamond" w:hAnsi="Garamond"/>
                <w:noProof/>
                <w:sz w:val="28"/>
                <w:szCs w:val="28"/>
              </w:rPr>
              <w:t>Documentação [</w:t>
            </w:r>
            <w:r w:rsidR="002F1FE0" w:rsidRPr="00C0206B">
              <w:rPr>
                <w:rStyle w:val="Hiperligao"/>
                <w:rFonts w:ascii="Garamond" w:hAnsi="Garamond"/>
                <w:i/>
                <w:noProof/>
                <w:sz w:val="28"/>
                <w:szCs w:val="28"/>
              </w:rPr>
              <w:t>Eventual</w:t>
            </w:r>
            <w:r w:rsidR="002F1FE0" w:rsidRPr="00C0206B">
              <w:rPr>
                <w:rStyle w:val="Hiperligao"/>
                <w:rFonts w:ascii="Garamond" w:hAnsi="Garamond"/>
                <w:noProof/>
                <w:sz w:val="28"/>
                <w:szCs w:val="28"/>
              </w:rPr>
              <w:t>]</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_Toc406753885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28</w:t>
            </w:r>
            <w:r w:rsidR="002F1FE0" w:rsidRPr="00C0206B">
              <w:rPr>
                <w:rFonts w:ascii="Garamond" w:hAnsi="Garamond"/>
                <w:noProof/>
                <w:webHidden/>
                <w:sz w:val="28"/>
                <w:szCs w:val="28"/>
              </w:rPr>
              <w:fldChar w:fldCharType="end"/>
            </w:r>
          </w:hyperlink>
        </w:p>
        <w:p w14:paraId="23BF7E7C"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86" w:history="1">
            <w:r w:rsidR="002F1FE0" w:rsidRPr="00C0206B">
              <w:rPr>
                <w:rStyle w:val="Hiperligao"/>
                <w:rFonts w:ascii="Garamond" w:hAnsi="Garamond"/>
                <w:noProof/>
                <w:sz w:val="28"/>
                <w:szCs w:val="28"/>
              </w:rPr>
              <w:t>Cláusula 15.ª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_Toc406753886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29</w:t>
            </w:r>
            <w:r w:rsidR="002F1FE0" w:rsidRPr="00C0206B">
              <w:rPr>
                <w:rFonts w:ascii="Garamond" w:hAnsi="Garamond"/>
                <w:noProof/>
                <w:webHidden/>
                <w:sz w:val="28"/>
                <w:szCs w:val="28"/>
              </w:rPr>
              <w:fldChar w:fldCharType="end"/>
            </w:r>
          </w:hyperlink>
        </w:p>
        <w:p w14:paraId="0464289A"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87" w:history="1">
            <w:r w:rsidR="002F1FE0" w:rsidRPr="00C0206B">
              <w:rPr>
                <w:rStyle w:val="Hiperligao"/>
                <w:rFonts w:ascii="Garamond" w:hAnsi="Garamond"/>
                <w:noProof/>
                <w:sz w:val="28"/>
                <w:szCs w:val="28"/>
              </w:rPr>
              <w:t>Propriedade Intelectual e Direitos de Autor</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_Toc406753887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29</w:t>
            </w:r>
            <w:r w:rsidR="002F1FE0" w:rsidRPr="00C0206B">
              <w:rPr>
                <w:rFonts w:ascii="Garamond" w:hAnsi="Garamond"/>
                <w:noProof/>
                <w:webHidden/>
                <w:sz w:val="28"/>
                <w:szCs w:val="28"/>
              </w:rPr>
              <w:fldChar w:fldCharType="end"/>
            </w:r>
          </w:hyperlink>
        </w:p>
        <w:p w14:paraId="11764F59"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88" w:history="1">
            <w:r w:rsidR="002F1FE0" w:rsidRPr="00C0206B">
              <w:rPr>
                <w:rStyle w:val="Hiperligao"/>
                <w:rFonts w:ascii="Garamond" w:hAnsi="Garamond"/>
                <w:noProof/>
                <w:sz w:val="28"/>
                <w:szCs w:val="28"/>
              </w:rPr>
              <w:t>Cláusula 16.ª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_Toc406753888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29</w:t>
            </w:r>
            <w:r w:rsidR="002F1FE0" w:rsidRPr="00C0206B">
              <w:rPr>
                <w:rFonts w:ascii="Garamond" w:hAnsi="Garamond"/>
                <w:noProof/>
                <w:webHidden/>
                <w:sz w:val="28"/>
                <w:szCs w:val="28"/>
              </w:rPr>
              <w:fldChar w:fldCharType="end"/>
            </w:r>
          </w:hyperlink>
        </w:p>
        <w:p w14:paraId="02CED40A"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89" w:history="1">
            <w:r w:rsidR="002F1FE0" w:rsidRPr="00C0206B">
              <w:rPr>
                <w:rStyle w:val="Hiperligao"/>
                <w:rFonts w:ascii="Garamond" w:hAnsi="Garamond"/>
                <w:noProof/>
                <w:sz w:val="28"/>
                <w:szCs w:val="28"/>
              </w:rPr>
              <w:t>Responsabilidade</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_Toc406753889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29</w:t>
            </w:r>
            <w:r w:rsidR="002F1FE0" w:rsidRPr="00C0206B">
              <w:rPr>
                <w:rFonts w:ascii="Garamond" w:hAnsi="Garamond"/>
                <w:noProof/>
                <w:webHidden/>
                <w:sz w:val="28"/>
                <w:szCs w:val="28"/>
              </w:rPr>
              <w:fldChar w:fldCharType="end"/>
            </w:r>
          </w:hyperlink>
        </w:p>
        <w:p w14:paraId="53A93AC7"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90" w:history="1">
            <w:r w:rsidR="002F1FE0" w:rsidRPr="00C0206B">
              <w:rPr>
                <w:rStyle w:val="Hiperligao"/>
                <w:rFonts w:ascii="Garamond" w:hAnsi="Garamond"/>
                <w:noProof/>
                <w:sz w:val="28"/>
                <w:szCs w:val="28"/>
              </w:rPr>
              <w:t>Cláusula 17.ª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_Toc406753890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30</w:t>
            </w:r>
            <w:r w:rsidR="002F1FE0" w:rsidRPr="00C0206B">
              <w:rPr>
                <w:rFonts w:ascii="Garamond" w:hAnsi="Garamond"/>
                <w:noProof/>
                <w:webHidden/>
                <w:sz w:val="28"/>
                <w:szCs w:val="28"/>
              </w:rPr>
              <w:fldChar w:fldCharType="end"/>
            </w:r>
          </w:hyperlink>
        </w:p>
        <w:p w14:paraId="1E40D883"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91" w:history="1">
            <w:r w:rsidR="002F1FE0" w:rsidRPr="00C0206B">
              <w:rPr>
                <w:rStyle w:val="Hiperligao"/>
                <w:rFonts w:ascii="Garamond" w:hAnsi="Garamond"/>
                <w:noProof/>
                <w:sz w:val="28"/>
                <w:szCs w:val="28"/>
              </w:rPr>
              <w:t>Relatórios de execução dos serviços</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_Toc406753891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30</w:t>
            </w:r>
            <w:r w:rsidR="002F1FE0" w:rsidRPr="00C0206B">
              <w:rPr>
                <w:rFonts w:ascii="Garamond" w:hAnsi="Garamond"/>
                <w:noProof/>
                <w:webHidden/>
                <w:sz w:val="28"/>
                <w:szCs w:val="28"/>
              </w:rPr>
              <w:fldChar w:fldCharType="end"/>
            </w:r>
          </w:hyperlink>
        </w:p>
        <w:p w14:paraId="38BED981"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92" w:history="1">
            <w:r w:rsidR="002F1FE0" w:rsidRPr="00C0206B">
              <w:rPr>
                <w:rStyle w:val="Hiperligao"/>
                <w:rFonts w:ascii="Garamond" w:hAnsi="Garamond"/>
                <w:noProof/>
                <w:sz w:val="28"/>
                <w:szCs w:val="28"/>
              </w:rPr>
              <w:t>Cláusula 18.ª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_Toc406753892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30</w:t>
            </w:r>
            <w:r w:rsidR="002F1FE0" w:rsidRPr="00C0206B">
              <w:rPr>
                <w:rFonts w:ascii="Garamond" w:hAnsi="Garamond"/>
                <w:noProof/>
                <w:webHidden/>
                <w:sz w:val="28"/>
                <w:szCs w:val="28"/>
              </w:rPr>
              <w:fldChar w:fldCharType="end"/>
            </w:r>
          </w:hyperlink>
        </w:p>
        <w:p w14:paraId="0CAB0162"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93" w:history="1">
            <w:r w:rsidR="002F1FE0" w:rsidRPr="00C0206B">
              <w:rPr>
                <w:rStyle w:val="Hiperligao"/>
                <w:rFonts w:ascii="Garamond" w:hAnsi="Garamond"/>
                <w:noProof/>
                <w:sz w:val="28"/>
                <w:szCs w:val="28"/>
              </w:rPr>
              <w:t>Fiscalização</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_Toc406753893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30</w:t>
            </w:r>
            <w:r w:rsidR="002F1FE0" w:rsidRPr="00C0206B">
              <w:rPr>
                <w:rFonts w:ascii="Garamond" w:hAnsi="Garamond"/>
                <w:noProof/>
                <w:webHidden/>
                <w:sz w:val="28"/>
                <w:szCs w:val="28"/>
              </w:rPr>
              <w:fldChar w:fldCharType="end"/>
            </w:r>
          </w:hyperlink>
        </w:p>
        <w:p w14:paraId="1760C613"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94" w:history="1">
            <w:r w:rsidR="002F1FE0" w:rsidRPr="00C0206B">
              <w:rPr>
                <w:rStyle w:val="Hiperligao"/>
                <w:rFonts w:ascii="Garamond" w:hAnsi="Garamond"/>
                <w:noProof/>
                <w:sz w:val="28"/>
                <w:szCs w:val="28"/>
              </w:rPr>
              <w:t>Cláusula 19.ª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_Toc406753894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31</w:t>
            </w:r>
            <w:r w:rsidR="002F1FE0" w:rsidRPr="00C0206B">
              <w:rPr>
                <w:rFonts w:ascii="Garamond" w:hAnsi="Garamond"/>
                <w:noProof/>
                <w:webHidden/>
                <w:sz w:val="28"/>
                <w:szCs w:val="28"/>
              </w:rPr>
              <w:fldChar w:fldCharType="end"/>
            </w:r>
          </w:hyperlink>
        </w:p>
        <w:p w14:paraId="769B8697"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95" w:history="1">
            <w:r w:rsidR="002F1FE0" w:rsidRPr="00C0206B">
              <w:rPr>
                <w:rStyle w:val="Hiperligao"/>
                <w:rFonts w:ascii="Garamond" w:hAnsi="Garamond"/>
                <w:noProof/>
                <w:sz w:val="28"/>
                <w:szCs w:val="28"/>
              </w:rPr>
              <w:t>Regularização de contribuição fiscal e de segurança social</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_Toc406753895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31</w:t>
            </w:r>
            <w:r w:rsidR="002F1FE0" w:rsidRPr="00C0206B">
              <w:rPr>
                <w:rFonts w:ascii="Garamond" w:hAnsi="Garamond"/>
                <w:noProof/>
                <w:webHidden/>
                <w:sz w:val="28"/>
                <w:szCs w:val="28"/>
              </w:rPr>
              <w:fldChar w:fldCharType="end"/>
            </w:r>
          </w:hyperlink>
        </w:p>
        <w:p w14:paraId="478737D4"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96" w:history="1">
            <w:r w:rsidR="002F1FE0" w:rsidRPr="00C0206B">
              <w:rPr>
                <w:rStyle w:val="Hiperligao"/>
                <w:rFonts w:ascii="Garamond" w:hAnsi="Garamond"/>
                <w:noProof/>
                <w:sz w:val="28"/>
                <w:szCs w:val="28"/>
              </w:rPr>
              <w:t>Cláusula 20.ª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_Toc406753896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31</w:t>
            </w:r>
            <w:r w:rsidR="002F1FE0" w:rsidRPr="00C0206B">
              <w:rPr>
                <w:rFonts w:ascii="Garamond" w:hAnsi="Garamond"/>
                <w:noProof/>
                <w:webHidden/>
                <w:sz w:val="28"/>
                <w:szCs w:val="28"/>
              </w:rPr>
              <w:fldChar w:fldCharType="end"/>
            </w:r>
          </w:hyperlink>
        </w:p>
        <w:p w14:paraId="2975AC4A"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97" w:history="1">
            <w:r w:rsidR="002F1FE0" w:rsidRPr="00C0206B">
              <w:rPr>
                <w:rStyle w:val="Hiperligao"/>
                <w:rFonts w:ascii="Garamond" w:hAnsi="Garamond"/>
                <w:noProof/>
                <w:sz w:val="28"/>
                <w:szCs w:val="28"/>
              </w:rPr>
              <w:t>Preço Contratual</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_Toc406753897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31</w:t>
            </w:r>
            <w:r w:rsidR="002F1FE0" w:rsidRPr="00C0206B">
              <w:rPr>
                <w:rFonts w:ascii="Garamond" w:hAnsi="Garamond"/>
                <w:noProof/>
                <w:webHidden/>
                <w:sz w:val="28"/>
                <w:szCs w:val="28"/>
              </w:rPr>
              <w:fldChar w:fldCharType="end"/>
            </w:r>
          </w:hyperlink>
        </w:p>
        <w:p w14:paraId="225F586B"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98" w:history="1">
            <w:r w:rsidR="002F1FE0" w:rsidRPr="00C0206B">
              <w:rPr>
                <w:rStyle w:val="Hiperligao"/>
                <w:rFonts w:ascii="Garamond" w:hAnsi="Garamond"/>
                <w:noProof/>
                <w:sz w:val="28"/>
                <w:szCs w:val="28"/>
              </w:rPr>
              <w:t>Cláusula 21.ª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_Toc406753898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31</w:t>
            </w:r>
            <w:r w:rsidR="002F1FE0" w:rsidRPr="00C0206B">
              <w:rPr>
                <w:rFonts w:ascii="Garamond" w:hAnsi="Garamond"/>
                <w:noProof/>
                <w:webHidden/>
                <w:sz w:val="28"/>
                <w:szCs w:val="28"/>
              </w:rPr>
              <w:fldChar w:fldCharType="end"/>
            </w:r>
          </w:hyperlink>
        </w:p>
        <w:p w14:paraId="3ECFC9ED"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899" w:history="1">
            <w:r w:rsidR="002F1FE0" w:rsidRPr="00C0206B">
              <w:rPr>
                <w:rStyle w:val="Hiperligao"/>
                <w:rFonts w:ascii="Garamond" w:hAnsi="Garamond"/>
                <w:noProof/>
                <w:sz w:val="28"/>
                <w:szCs w:val="28"/>
              </w:rPr>
              <w:t>Facturação e condições de pagamento</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_Toc406753899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31</w:t>
            </w:r>
            <w:r w:rsidR="002F1FE0" w:rsidRPr="00C0206B">
              <w:rPr>
                <w:rFonts w:ascii="Garamond" w:hAnsi="Garamond"/>
                <w:noProof/>
                <w:webHidden/>
                <w:sz w:val="28"/>
                <w:szCs w:val="28"/>
              </w:rPr>
              <w:fldChar w:fldCharType="end"/>
            </w:r>
          </w:hyperlink>
        </w:p>
        <w:p w14:paraId="448266C2"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00" w:history="1">
            <w:r w:rsidR="002F1FE0" w:rsidRPr="00C0206B">
              <w:rPr>
                <w:rStyle w:val="Hiperligao"/>
                <w:rFonts w:ascii="Garamond" w:eastAsia="Arial Unicode MS" w:hAnsi="Garamond"/>
                <w:noProof/>
                <w:sz w:val="28"/>
                <w:szCs w:val="28"/>
              </w:rPr>
              <w:t xml:space="preserve">Cláusula </w:t>
            </w:r>
            <w:r w:rsidR="002F1FE0" w:rsidRPr="00C0206B">
              <w:rPr>
                <w:rStyle w:val="Hiperligao"/>
                <w:rFonts w:ascii="Garamond" w:hAnsi="Garamond"/>
                <w:noProof/>
                <w:sz w:val="28"/>
                <w:szCs w:val="28"/>
              </w:rPr>
              <w:t>22.ª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_Toc406753900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32</w:t>
            </w:r>
            <w:r w:rsidR="002F1FE0" w:rsidRPr="00C0206B">
              <w:rPr>
                <w:rFonts w:ascii="Garamond" w:hAnsi="Garamond"/>
                <w:noProof/>
                <w:webHidden/>
                <w:sz w:val="28"/>
                <w:szCs w:val="28"/>
              </w:rPr>
              <w:fldChar w:fldCharType="end"/>
            </w:r>
          </w:hyperlink>
        </w:p>
        <w:p w14:paraId="59ACFC43"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01" w:history="1">
            <w:r w:rsidR="002F1FE0" w:rsidRPr="00C0206B">
              <w:rPr>
                <w:rStyle w:val="Hiperligao"/>
                <w:rFonts w:ascii="Garamond" w:eastAsia="Arial Unicode MS" w:hAnsi="Garamond"/>
                <w:noProof/>
                <w:sz w:val="28"/>
                <w:szCs w:val="28"/>
              </w:rPr>
              <w:t>Adiantamentos de preço [</w:t>
            </w:r>
            <w:r w:rsidR="002F1FE0" w:rsidRPr="00C0206B">
              <w:rPr>
                <w:rStyle w:val="Hiperligao"/>
                <w:rFonts w:ascii="Garamond" w:eastAsia="Arial Unicode MS" w:hAnsi="Garamond"/>
                <w:i/>
                <w:noProof/>
                <w:sz w:val="28"/>
                <w:szCs w:val="28"/>
              </w:rPr>
              <w:t>Eventual</w:t>
            </w:r>
            <w:r w:rsidR="002F1FE0" w:rsidRPr="00C0206B">
              <w:rPr>
                <w:rStyle w:val="Hiperligao"/>
                <w:rFonts w:ascii="Garamond" w:eastAsia="Arial Unicode MS" w:hAnsi="Garamond"/>
                <w:noProof/>
                <w:sz w:val="28"/>
                <w:szCs w:val="28"/>
              </w:rPr>
              <w:t>]</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_Toc406753901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32</w:t>
            </w:r>
            <w:r w:rsidR="002F1FE0" w:rsidRPr="00C0206B">
              <w:rPr>
                <w:rFonts w:ascii="Garamond" w:hAnsi="Garamond"/>
                <w:noProof/>
                <w:webHidden/>
                <w:sz w:val="28"/>
                <w:szCs w:val="28"/>
              </w:rPr>
              <w:fldChar w:fldCharType="end"/>
            </w:r>
          </w:hyperlink>
        </w:p>
        <w:p w14:paraId="5C5683BC" w14:textId="77777777" w:rsidR="002F1FE0" w:rsidRPr="00C0206B" w:rsidRDefault="00101851">
          <w:pPr>
            <w:pStyle w:val="ndice1"/>
            <w:rPr>
              <w:rFonts w:ascii="Garamond" w:eastAsiaTheme="minorEastAsia" w:hAnsi="Garamond"/>
              <w:noProof/>
              <w:sz w:val="28"/>
              <w:szCs w:val="28"/>
              <w:lang w:val="pt-PT" w:eastAsia="pt-PT"/>
            </w:rPr>
          </w:pPr>
          <w:hyperlink w:anchor="_Toc406753902" w:history="1">
            <w:r w:rsidR="002F1FE0" w:rsidRPr="00C0206B">
              <w:rPr>
                <w:rStyle w:val="Hiperligao"/>
                <w:rFonts w:ascii="Garamond" w:hAnsi="Garamond"/>
                <w:smallCaps/>
                <w:noProof/>
                <w:sz w:val="28"/>
                <w:szCs w:val="28"/>
              </w:rPr>
              <w:t>Capítulo III</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_Toc406753902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32</w:t>
            </w:r>
            <w:r w:rsidR="002F1FE0" w:rsidRPr="00C0206B">
              <w:rPr>
                <w:rFonts w:ascii="Garamond" w:hAnsi="Garamond"/>
                <w:noProof/>
                <w:webHidden/>
                <w:sz w:val="28"/>
                <w:szCs w:val="28"/>
              </w:rPr>
              <w:fldChar w:fldCharType="end"/>
            </w:r>
          </w:hyperlink>
        </w:p>
        <w:p w14:paraId="7E08A4A0" w14:textId="77777777" w:rsidR="002F1FE0" w:rsidRPr="00C0206B" w:rsidRDefault="00101851">
          <w:pPr>
            <w:pStyle w:val="ndice1"/>
            <w:rPr>
              <w:rFonts w:ascii="Garamond" w:eastAsiaTheme="minorEastAsia" w:hAnsi="Garamond"/>
              <w:noProof/>
              <w:sz w:val="28"/>
              <w:szCs w:val="28"/>
              <w:lang w:val="pt-PT" w:eastAsia="pt-PT"/>
            </w:rPr>
          </w:pPr>
          <w:hyperlink w:anchor="_Toc406753903" w:history="1">
            <w:r w:rsidR="002F1FE0" w:rsidRPr="00C0206B">
              <w:rPr>
                <w:rStyle w:val="Hiperligao"/>
                <w:rFonts w:ascii="Garamond" w:hAnsi="Garamond"/>
                <w:smallCaps/>
                <w:noProof/>
                <w:sz w:val="28"/>
                <w:szCs w:val="28"/>
              </w:rPr>
              <w:t>Penalidades e Resolução</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_Toc406753903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32</w:t>
            </w:r>
            <w:r w:rsidR="002F1FE0" w:rsidRPr="00C0206B">
              <w:rPr>
                <w:rFonts w:ascii="Garamond" w:hAnsi="Garamond"/>
                <w:noProof/>
                <w:webHidden/>
                <w:sz w:val="28"/>
                <w:szCs w:val="28"/>
              </w:rPr>
              <w:fldChar w:fldCharType="end"/>
            </w:r>
          </w:hyperlink>
        </w:p>
        <w:p w14:paraId="2CA08C75"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04" w:history="1">
            <w:r w:rsidR="002F1FE0" w:rsidRPr="00C0206B">
              <w:rPr>
                <w:rStyle w:val="Hiperligao"/>
                <w:rFonts w:ascii="Garamond" w:eastAsia="Arial Unicode MS" w:hAnsi="Garamond"/>
                <w:noProof/>
                <w:sz w:val="28"/>
                <w:szCs w:val="28"/>
              </w:rPr>
              <w:t xml:space="preserve">Cláusula </w:t>
            </w:r>
            <w:r w:rsidR="002F1FE0" w:rsidRPr="00C0206B">
              <w:rPr>
                <w:rStyle w:val="Hiperligao"/>
                <w:rFonts w:ascii="Garamond" w:hAnsi="Garamond"/>
                <w:noProof/>
                <w:sz w:val="28"/>
                <w:szCs w:val="28"/>
              </w:rPr>
              <w:t>23.ª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_Toc406753904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32</w:t>
            </w:r>
            <w:r w:rsidR="002F1FE0" w:rsidRPr="00C0206B">
              <w:rPr>
                <w:rFonts w:ascii="Garamond" w:hAnsi="Garamond"/>
                <w:noProof/>
                <w:webHidden/>
                <w:sz w:val="28"/>
                <w:szCs w:val="28"/>
              </w:rPr>
              <w:fldChar w:fldCharType="end"/>
            </w:r>
          </w:hyperlink>
        </w:p>
        <w:p w14:paraId="26392193"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05" w:history="1">
            <w:r w:rsidR="002F1FE0" w:rsidRPr="00C0206B">
              <w:rPr>
                <w:rStyle w:val="Hiperligao"/>
                <w:rFonts w:ascii="Garamond" w:eastAsia="Arial Unicode MS" w:hAnsi="Garamond"/>
                <w:noProof/>
                <w:sz w:val="28"/>
                <w:szCs w:val="28"/>
              </w:rPr>
              <w:t>Penalidades</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_Toc406753905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32</w:t>
            </w:r>
            <w:r w:rsidR="002F1FE0" w:rsidRPr="00C0206B">
              <w:rPr>
                <w:rFonts w:ascii="Garamond" w:hAnsi="Garamond"/>
                <w:noProof/>
                <w:webHidden/>
                <w:sz w:val="28"/>
                <w:szCs w:val="28"/>
              </w:rPr>
              <w:fldChar w:fldCharType="end"/>
            </w:r>
          </w:hyperlink>
        </w:p>
        <w:p w14:paraId="78C9B94C"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06" w:history="1">
            <w:r w:rsidR="002F1FE0" w:rsidRPr="00C0206B">
              <w:rPr>
                <w:rStyle w:val="Hiperligao"/>
                <w:rFonts w:ascii="Garamond" w:eastAsia="Arial Unicode MS" w:hAnsi="Garamond"/>
                <w:noProof/>
                <w:sz w:val="28"/>
                <w:szCs w:val="28"/>
              </w:rPr>
              <w:t xml:space="preserve">Cláusula </w:t>
            </w:r>
            <w:r w:rsidR="002F1FE0" w:rsidRPr="00C0206B">
              <w:rPr>
                <w:rStyle w:val="Hiperligao"/>
                <w:rFonts w:ascii="Garamond" w:hAnsi="Garamond"/>
                <w:noProof/>
                <w:sz w:val="28"/>
                <w:szCs w:val="28"/>
              </w:rPr>
              <w:t>24.ª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_Toc406753906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33</w:t>
            </w:r>
            <w:r w:rsidR="002F1FE0" w:rsidRPr="00C0206B">
              <w:rPr>
                <w:rFonts w:ascii="Garamond" w:hAnsi="Garamond"/>
                <w:noProof/>
                <w:webHidden/>
                <w:sz w:val="28"/>
                <w:szCs w:val="28"/>
              </w:rPr>
              <w:fldChar w:fldCharType="end"/>
            </w:r>
          </w:hyperlink>
        </w:p>
        <w:p w14:paraId="6DD6A1F3"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07" w:history="1">
            <w:r w:rsidR="002F1FE0" w:rsidRPr="00C0206B">
              <w:rPr>
                <w:rStyle w:val="Hiperligao"/>
                <w:rFonts w:ascii="Garamond" w:eastAsia="Arial Unicode MS" w:hAnsi="Garamond"/>
                <w:noProof/>
                <w:sz w:val="28"/>
                <w:szCs w:val="28"/>
              </w:rPr>
              <w:t>Resolução por parte da [</w:t>
            </w:r>
            <w:r w:rsidR="002F1FE0" w:rsidRPr="00C0206B">
              <w:rPr>
                <w:rStyle w:val="Hiperligao"/>
                <w:rFonts w:ascii="Garamond" w:eastAsia="Arial Unicode MS" w:hAnsi="Garamond"/>
                <w:i/>
                <w:noProof/>
                <w:sz w:val="28"/>
                <w:szCs w:val="28"/>
              </w:rPr>
              <w:t>entidade adjudicante</w:t>
            </w:r>
            <w:r w:rsidR="002F1FE0" w:rsidRPr="00C0206B">
              <w:rPr>
                <w:rStyle w:val="Hiperligao"/>
                <w:rFonts w:ascii="Garamond" w:eastAsia="Arial Unicode MS" w:hAnsi="Garamond"/>
                <w:noProof/>
                <w:sz w:val="28"/>
                <w:szCs w:val="28"/>
              </w:rPr>
              <w:t>]</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_Toc406753907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33</w:t>
            </w:r>
            <w:r w:rsidR="002F1FE0" w:rsidRPr="00C0206B">
              <w:rPr>
                <w:rFonts w:ascii="Garamond" w:hAnsi="Garamond"/>
                <w:noProof/>
                <w:webHidden/>
                <w:sz w:val="28"/>
                <w:szCs w:val="28"/>
              </w:rPr>
              <w:fldChar w:fldCharType="end"/>
            </w:r>
          </w:hyperlink>
        </w:p>
        <w:p w14:paraId="5E0FE588"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08" w:history="1">
            <w:r w:rsidR="002F1FE0" w:rsidRPr="00C0206B">
              <w:rPr>
                <w:rStyle w:val="Hiperligao"/>
                <w:rFonts w:ascii="Garamond" w:eastAsia="Arial Unicode MS" w:hAnsi="Garamond"/>
                <w:noProof/>
                <w:sz w:val="28"/>
                <w:szCs w:val="28"/>
              </w:rPr>
              <w:t xml:space="preserve">Cláusula </w:t>
            </w:r>
            <w:r w:rsidR="002F1FE0" w:rsidRPr="00C0206B">
              <w:rPr>
                <w:rStyle w:val="Hiperligao"/>
                <w:rFonts w:ascii="Garamond" w:hAnsi="Garamond"/>
                <w:noProof/>
                <w:sz w:val="28"/>
                <w:szCs w:val="28"/>
              </w:rPr>
              <w:t>25.ª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_Toc406753908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34</w:t>
            </w:r>
            <w:r w:rsidR="002F1FE0" w:rsidRPr="00C0206B">
              <w:rPr>
                <w:rFonts w:ascii="Garamond" w:hAnsi="Garamond"/>
                <w:noProof/>
                <w:webHidden/>
                <w:sz w:val="28"/>
                <w:szCs w:val="28"/>
              </w:rPr>
              <w:fldChar w:fldCharType="end"/>
            </w:r>
          </w:hyperlink>
        </w:p>
        <w:p w14:paraId="22E56ECC"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09" w:history="1">
            <w:r w:rsidR="002F1FE0" w:rsidRPr="00C0206B">
              <w:rPr>
                <w:rStyle w:val="Hiperligao"/>
                <w:rFonts w:ascii="Garamond" w:eastAsia="Arial Unicode MS" w:hAnsi="Garamond"/>
                <w:noProof/>
                <w:sz w:val="28"/>
                <w:szCs w:val="28"/>
              </w:rPr>
              <w:t>Efeitos da resolução</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_Toc406753909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34</w:t>
            </w:r>
            <w:r w:rsidR="002F1FE0" w:rsidRPr="00C0206B">
              <w:rPr>
                <w:rFonts w:ascii="Garamond" w:hAnsi="Garamond"/>
                <w:noProof/>
                <w:webHidden/>
                <w:sz w:val="28"/>
                <w:szCs w:val="28"/>
              </w:rPr>
              <w:fldChar w:fldCharType="end"/>
            </w:r>
          </w:hyperlink>
        </w:p>
        <w:p w14:paraId="56D83A29"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10" w:history="1">
            <w:r w:rsidR="002F1FE0" w:rsidRPr="00C0206B">
              <w:rPr>
                <w:rStyle w:val="Hiperligao"/>
                <w:rFonts w:ascii="Garamond" w:eastAsia="Arial Unicode MS" w:hAnsi="Garamond"/>
                <w:noProof/>
                <w:sz w:val="28"/>
                <w:szCs w:val="28"/>
              </w:rPr>
              <w:t xml:space="preserve">Cláusula </w:t>
            </w:r>
            <w:r w:rsidR="002F1FE0" w:rsidRPr="00C0206B">
              <w:rPr>
                <w:rStyle w:val="Hiperligao"/>
                <w:rFonts w:ascii="Garamond" w:hAnsi="Garamond"/>
                <w:noProof/>
                <w:sz w:val="28"/>
                <w:szCs w:val="28"/>
              </w:rPr>
              <w:t>26.ª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_Toc406753910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34</w:t>
            </w:r>
            <w:r w:rsidR="002F1FE0" w:rsidRPr="00C0206B">
              <w:rPr>
                <w:rFonts w:ascii="Garamond" w:hAnsi="Garamond"/>
                <w:noProof/>
                <w:webHidden/>
                <w:sz w:val="28"/>
                <w:szCs w:val="28"/>
              </w:rPr>
              <w:fldChar w:fldCharType="end"/>
            </w:r>
          </w:hyperlink>
        </w:p>
        <w:p w14:paraId="403C1D9F"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11" w:history="1">
            <w:r w:rsidR="002F1FE0" w:rsidRPr="00C0206B">
              <w:rPr>
                <w:rStyle w:val="Hiperligao"/>
                <w:rFonts w:ascii="Garamond" w:eastAsia="Arial Unicode MS" w:hAnsi="Garamond"/>
                <w:noProof/>
                <w:sz w:val="28"/>
                <w:szCs w:val="28"/>
              </w:rPr>
              <w:t>Resolução pelo consultor</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_Toc406753911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34</w:t>
            </w:r>
            <w:r w:rsidR="002F1FE0" w:rsidRPr="00C0206B">
              <w:rPr>
                <w:rFonts w:ascii="Garamond" w:hAnsi="Garamond"/>
                <w:noProof/>
                <w:webHidden/>
                <w:sz w:val="28"/>
                <w:szCs w:val="28"/>
              </w:rPr>
              <w:fldChar w:fldCharType="end"/>
            </w:r>
          </w:hyperlink>
        </w:p>
        <w:p w14:paraId="5D4937B9"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12" w:history="1">
            <w:r w:rsidR="002F1FE0" w:rsidRPr="00C0206B">
              <w:rPr>
                <w:rStyle w:val="Hiperligao"/>
                <w:rFonts w:ascii="Garamond" w:eastAsia="Arial Unicode MS" w:hAnsi="Garamond"/>
                <w:noProof/>
                <w:sz w:val="28"/>
                <w:szCs w:val="28"/>
              </w:rPr>
              <w:t xml:space="preserve">Cláusula </w:t>
            </w:r>
            <w:r w:rsidR="002F1FE0" w:rsidRPr="00C0206B">
              <w:rPr>
                <w:rStyle w:val="Hiperligao"/>
                <w:rFonts w:ascii="Garamond" w:hAnsi="Garamond"/>
                <w:noProof/>
                <w:sz w:val="28"/>
                <w:szCs w:val="28"/>
              </w:rPr>
              <w:t>27.ª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_Toc406753912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35</w:t>
            </w:r>
            <w:r w:rsidR="002F1FE0" w:rsidRPr="00C0206B">
              <w:rPr>
                <w:rFonts w:ascii="Garamond" w:hAnsi="Garamond"/>
                <w:noProof/>
                <w:webHidden/>
                <w:sz w:val="28"/>
                <w:szCs w:val="28"/>
              </w:rPr>
              <w:fldChar w:fldCharType="end"/>
            </w:r>
          </w:hyperlink>
        </w:p>
        <w:p w14:paraId="5CEBA1AD"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13" w:history="1">
            <w:r w:rsidR="002F1FE0" w:rsidRPr="00C0206B">
              <w:rPr>
                <w:rStyle w:val="Hiperligao"/>
                <w:rFonts w:ascii="Garamond" w:eastAsia="Arial Unicode MS" w:hAnsi="Garamond"/>
                <w:noProof/>
                <w:sz w:val="28"/>
                <w:szCs w:val="28"/>
              </w:rPr>
              <w:t>Caução para garantia de adiantamento</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_Toc406753913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35</w:t>
            </w:r>
            <w:r w:rsidR="002F1FE0" w:rsidRPr="00C0206B">
              <w:rPr>
                <w:rFonts w:ascii="Garamond" w:hAnsi="Garamond"/>
                <w:noProof/>
                <w:webHidden/>
                <w:sz w:val="28"/>
                <w:szCs w:val="28"/>
              </w:rPr>
              <w:fldChar w:fldCharType="end"/>
            </w:r>
          </w:hyperlink>
        </w:p>
        <w:p w14:paraId="56A65226"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14" w:history="1">
            <w:r w:rsidR="002F1FE0" w:rsidRPr="00C0206B">
              <w:rPr>
                <w:rStyle w:val="Hiperligao"/>
                <w:rFonts w:ascii="Garamond" w:eastAsia="Arial Unicode MS" w:hAnsi="Garamond"/>
                <w:noProof/>
                <w:sz w:val="28"/>
                <w:szCs w:val="28"/>
              </w:rPr>
              <w:t xml:space="preserve">Cláusula </w:t>
            </w:r>
            <w:r w:rsidR="002F1FE0" w:rsidRPr="00C0206B">
              <w:rPr>
                <w:rStyle w:val="Hiperligao"/>
                <w:rFonts w:ascii="Garamond" w:hAnsi="Garamond"/>
                <w:noProof/>
                <w:sz w:val="28"/>
                <w:szCs w:val="28"/>
              </w:rPr>
              <w:t>28.ª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_Toc406753914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35</w:t>
            </w:r>
            <w:r w:rsidR="002F1FE0" w:rsidRPr="00C0206B">
              <w:rPr>
                <w:rFonts w:ascii="Garamond" w:hAnsi="Garamond"/>
                <w:noProof/>
                <w:webHidden/>
                <w:sz w:val="28"/>
                <w:szCs w:val="28"/>
              </w:rPr>
              <w:fldChar w:fldCharType="end"/>
            </w:r>
          </w:hyperlink>
        </w:p>
        <w:p w14:paraId="45AA4FA6"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15" w:history="1">
            <w:r w:rsidR="002F1FE0" w:rsidRPr="00C0206B">
              <w:rPr>
                <w:rStyle w:val="Hiperligao"/>
                <w:rFonts w:ascii="Garamond" w:eastAsia="Arial Unicode MS" w:hAnsi="Garamond"/>
                <w:noProof/>
                <w:sz w:val="28"/>
                <w:szCs w:val="28"/>
              </w:rPr>
              <w:t>Execução da Caução</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_Toc406753915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35</w:t>
            </w:r>
            <w:r w:rsidR="002F1FE0" w:rsidRPr="00C0206B">
              <w:rPr>
                <w:rFonts w:ascii="Garamond" w:hAnsi="Garamond"/>
                <w:noProof/>
                <w:webHidden/>
                <w:sz w:val="28"/>
                <w:szCs w:val="28"/>
              </w:rPr>
              <w:fldChar w:fldCharType="end"/>
            </w:r>
          </w:hyperlink>
        </w:p>
        <w:p w14:paraId="31BE76F6"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16" w:history="1">
            <w:r w:rsidR="002F1FE0" w:rsidRPr="00C0206B">
              <w:rPr>
                <w:rStyle w:val="Hiperligao"/>
                <w:rFonts w:ascii="Garamond" w:eastAsia="Arial Unicode MS" w:hAnsi="Garamond"/>
                <w:noProof/>
                <w:sz w:val="28"/>
                <w:szCs w:val="28"/>
              </w:rPr>
              <w:t xml:space="preserve">Cláusula </w:t>
            </w:r>
            <w:r w:rsidR="002F1FE0" w:rsidRPr="00C0206B">
              <w:rPr>
                <w:rStyle w:val="Hiperligao"/>
                <w:rFonts w:ascii="Garamond" w:hAnsi="Garamond"/>
                <w:noProof/>
                <w:sz w:val="28"/>
                <w:szCs w:val="28"/>
              </w:rPr>
              <w:t>29.ª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_Toc406753916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35</w:t>
            </w:r>
            <w:r w:rsidR="002F1FE0" w:rsidRPr="00C0206B">
              <w:rPr>
                <w:rFonts w:ascii="Garamond" w:hAnsi="Garamond"/>
                <w:noProof/>
                <w:webHidden/>
                <w:sz w:val="28"/>
                <w:szCs w:val="28"/>
              </w:rPr>
              <w:fldChar w:fldCharType="end"/>
            </w:r>
          </w:hyperlink>
        </w:p>
        <w:p w14:paraId="72E6852B"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17" w:history="1">
            <w:r w:rsidR="002F1FE0" w:rsidRPr="00C0206B">
              <w:rPr>
                <w:rStyle w:val="Hiperligao"/>
                <w:rFonts w:ascii="Garamond" w:eastAsia="Arial Unicode MS" w:hAnsi="Garamond"/>
                <w:noProof/>
                <w:sz w:val="28"/>
                <w:szCs w:val="28"/>
              </w:rPr>
              <w:t>Despesas</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_Toc406753917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35</w:t>
            </w:r>
            <w:r w:rsidR="002F1FE0" w:rsidRPr="00C0206B">
              <w:rPr>
                <w:rFonts w:ascii="Garamond" w:hAnsi="Garamond"/>
                <w:noProof/>
                <w:webHidden/>
                <w:sz w:val="28"/>
                <w:szCs w:val="28"/>
              </w:rPr>
              <w:fldChar w:fldCharType="end"/>
            </w:r>
          </w:hyperlink>
        </w:p>
        <w:p w14:paraId="108FBF9B" w14:textId="77777777" w:rsidR="002F1FE0" w:rsidRPr="00C0206B" w:rsidRDefault="00101851">
          <w:pPr>
            <w:pStyle w:val="ndice1"/>
            <w:rPr>
              <w:rFonts w:ascii="Garamond" w:eastAsiaTheme="minorEastAsia" w:hAnsi="Garamond"/>
              <w:noProof/>
              <w:sz w:val="28"/>
              <w:szCs w:val="28"/>
              <w:lang w:val="pt-PT" w:eastAsia="pt-PT"/>
            </w:rPr>
          </w:pPr>
          <w:hyperlink w:anchor="_Toc406753918" w:history="1">
            <w:r w:rsidR="002F1FE0" w:rsidRPr="00C0206B">
              <w:rPr>
                <w:rStyle w:val="Hiperligao"/>
                <w:rFonts w:ascii="Garamond" w:hAnsi="Garamond"/>
                <w:smallCaps/>
                <w:noProof/>
                <w:sz w:val="28"/>
                <w:szCs w:val="28"/>
              </w:rPr>
              <w:t>Capítulo IV</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_Toc406753918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35</w:t>
            </w:r>
            <w:r w:rsidR="002F1FE0" w:rsidRPr="00C0206B">
              <w:rPr>
                <w:rFonts w:ascii="Garamond" w:hAnsi="Garamond"/>
                <w:noProof/>
                <w:webHidden/>
                <w:sz w:val="28"/>
                <w:szCs w:val="28"/>
              </w:rPr>
              <w:fldChar w:fldCharType="end"/>
            </w:r>
          </w:hyperlink>
        </w:p>
        <w:p w14:paraId="75B64FE2" w14:textId="77777777" w:rsidR="002F1FE0" w:rsidRPr="00C0206B" w:rsidRDefault="00101851">
          <w:pPr>
            <w:pStyle w:val="ndice1"/>
            <w:rPr>
              <w:rFonts w:ascii="Garamond" w:eastAsiaTheme="minorEastAsia" w:hAnsi="Garamond"/>
              <w:noProof/>
              <w:sz w:val="28"/>
              <w:szCs w:val="28"/>
              <w:lang w:val="pt-PT" w:eastAsia="pt-PT"/>
            </w:rPr>
          </w:pPr>
          <w:hyperlink w:anchor="_Toc406753919" w:history="1">
            <w:r w:rsidR="002F1FE0" w:rsidRPr="00C0206B">
              <w:rPr>
                <w:rStyle w:val="Hiperligao"/>
                <w:rFonts w:ascii="Garamond" w:hAnsi="Garamond"/>
                <w:smallCaps/>
                <w:noProof/>
                <w:sz w:val="28"/>
                <w:szCs w:val="28"/>
              </w:rPr>
              <w:t>Disposições Finais</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_Toc406753919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35</w:t>
            </w:r>
            <w:r w:rsidR="002F1FE0" w:rsidRPr="00C0206B">
              <w:rPr>
                <w:rFonts w:ascii="Garamond" w:hAnsi="Garamond"/>
                <w:noProof/>
                <w:webHidden/>
                <w:sz w:val="28"/>
                <w:szCs w:val="28"/>
              </w:rPr>
              <w:fldChar w:fldCharType="end"/>
            </w:r>
          </w:hyperlink>
        </w:p>
        <w:p w14:paraId="6E23823E"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20" w:history="1">
            <w:r w:rsidR="002F1FE0" w:rsidRPr="00C0206B">
              <w:rPr>
                <w:rStyle w:val="Hiperligao"/>
                <w:rFonts w:ascii="Garamond" w:eastAsia="Arial Unicode MS" w:hAnsi="Garamond"/>
                <w:noProof/>
                <w:sz w:val="28"/>
                <w:szCs w:val="28"/>
              </w:rPr>
              <w:t xml:space="preserve">Cláusula </w:t>
            </w:r>
            <w:r w:rsidR="002F1FE0" w:rsidRPr="00C0206B">
              <w:rPr>
                <w:rStyle w:val="Hiperligao"/>
                <w:rFonts w:ascii="Garamond" w:hAnsi="Garamond"/>
                <w:noProof/>
                <w:sz w:val="28"/>
                <w:szCs w:val="28"/>
              </w:rPr>
              <w:t>30.ª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_Toc406753920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36</w:t>
            </w:r>
            <w:r w:rsidR="002F1FE0" w:rsidRPr="00C0206B">
              <w:rPr>
                <w:rFonts w:ascii="Garamond" w:hAnsi="Garamond"/>
                <w:noProof/>
                <w:webHidden/>
                <w:sz w:val="28"/>
                <w:szCs w:val="28"/>
              </w:rPr>
              <w:fldChar w:fldCharType="end"/>
            </w:r>
          </w:hyperlink>
        </w:p>
        <w:p w14:paraId="63486926"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21" w:history="1">
            <w:r w:rsidR="002F1FE0" w:rsidRPr="00C0206B">
              <w:rPr>
                <w:rStyle w:val="Hiperligao"/>
                <w:rFonts w:ascii="Garamond" w:eastAsia="Arial Unicode MS" w:hAnsi="Garamond"/>
                <w:noProof/>
                <w:sz w:val="28"/>
                <w:szCs w:val="28"/>
              </w:rPr>
              <w:t>Objecto do dever de sigilo</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_Toc406753921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36</w:t>
            </w:r>
            <w:r w:rsidR="002F1FE0" w:rsidRPr="00C0206B">
              <w:rPr>
                <w:rFonts w:ascii="Garamond" w:hAnsi="Garamond"/>
                <w:noProof/>
                <w:webHidden/>
                <w:sz w:val="28"/>
                <w:szCs w:val="28"/>
              </w:rPr>
              <w:fldChar w:fldCharType="end"/>
            </w:r>
          </w:hyperlink>
        </w:p>
        <w:p w14:paraId="6BF6D4E8"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22" w:history="1">
            <w:r w:rsidR="002F1FE0" w:rsidRPr="00C0206B">
              <w:rPr>
                <w:rStyle w:val="Hiperligao"/>
                <w:rFonts w:ascii="Garamond" w:eastAsia="Arial Unicode MS" w:hAnsi="Garamond"/>
                <w:noProof/>
                <w:sz w:val="28"/>
                <w:szCs w:val="28"/>
              </w:rPr>
              <w:t xml:space="preserve">Cláusula </w:t>
            </w:r>
            <w:r w:rsidR="002F1FE0" w:rsidRPr="00C0206B">
              <w:rPr>
                <w:rStyle w:val="Hiperligao"/>
                <w:rFonts w:ascii="Garamond" w:hAnsi="Garamond"/>
                <w:noProof/>
                <w:sz w:val="28"/>
                <w:szCs w:val="28"/>
              </w:rPr>
              <w:t>31.ª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_Toc406753922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36</w:t>
            </w:r>
            <w:r w:rsidR="002F1FE0" w:rsidRPr="00C0206B">
              <w:rPr>
                <w:rFonts w:ascii="Garamond" w:hAnsi="Garamond"/>
                <w:noProof/>
                <w:webHidden/>
                <w:sz w:val="28"/>
                <w:szCs w:val="28"/>
              </w:rPr>
              <w:fldChar w:fldCharType="end"/>
            </w:r>
          </w:hyperlink>
        </w:p>
        <w:p w14:paraId="7752BD04"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23" w:history="1">
            <w:r w:rsidR="002F1FE0" w:rsidRPr="00C0206B">
              <w:rPr>
                <w:rStyle w:val="Hiperligao"/>
                <w:rFonts w:ascii="Garamond" w:eastAsia="Arial Unicode MS" w:hAnsi="Garamond"/>
                <w:noProof/>
                <w:sz w:val="28"/>
                <w:szCs w:val="28"/>
              </w:rPr>
              <w:t>Prazo do dever de sigilo</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_Toc406753923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36</w:t>
            </w:r>
            <w:r w:rsidR="002F1FE0" w:rsidRPr="00C0206B">
              <w:rPr>
                <w:rFonts w:ascii="Garamond" w:hAnsi="Garamond"/>
                <w:noProof/>
                <w:webHidden/>
                <w:sz w:val="28"/>
                <w:szCs w:val="28"/>
              </w:rPr>
              <w:fldChar w:fldCharType="end"/>
            </w:r>
          </w:hyperlink>
        </w:p>
        <w:p w14:paraId="3C2A42A8"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24" w:history="1">
            <w:r w:rsidR="002F1FE0" w:rsidRPr="00C0206B">
              <w:rPr>
                <w:rStyle w:val="Hiperligao"/>
                <w:rFonts w:ascii="Garamond" w:eastAsia="Arial Unicode MS" w:hAnsi="Garamond"/>
                <w:noProof/>
                <w:sz w:val="28"/>
                <w:szCs w:val="28"/>
              </w:rPr>
              <w:t xml:space="preserve">Cláusula </w:t>
            </w:r>
            <w:r w:rsidR="002F1FE0" w:rsidRPr="00C0206B">
              <w:rPr>
                <w:rStyle w:val="Hiperligao"/>
                <w:rFonts w:ascii="Garamond" w:hAnsi="Garamond"/>
                <w:noProof/>
                <w:sz w:val="28"/>
                <w:szCs w:val="28"/>
              </w:rPr>
              <w:t>32.ª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_Toc406753924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36</w:t>
            </w:r>
            <w:r w:rsidR="002F1FE0" w:rsidRPr="00C0206B">
              <w:rPr>
                <w:rFonts w:ascii="Garamond" w:hAnsi="Garamond"/>
                <w:noProof/>
                <w:webHidden/>
                <w:sz w:val="28"/>
                <w:szCs w:val="28"/>
              </w:rPr>
              <w:fldChar w:fldCharType="end"/>
            </w:r>
          </w:hyperlink>
        </w:p>
        <w:p w14:paraId="3C4BF8C7"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25" w:history="1">
            <w:r w:rsidR="002F1FE0" w:rsidRPr="00C0206B">
              <w:rPr>
                <w:rStyle w:val="Hiperligao"/>
                <w:rFonts w:ascii="Garamond" w:eastAsia="Arial Unicode MS" w:hAnsi="Garamond"/>
                <w:noProof/>
                <w:sz w:val="28"/>
                <w:szCs w:val="28"/>
              </w:rPr>
              <w:t>Subcontratação e cessão da posição contratual pelo consultor</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_Toc406753925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36</w:t>
            </w:r>
            <w:r w:rsidR="002F1FE0" w:rsidRPr="00C0206B">
              <w:rPr>
                <w:rFonts w:ascii="Garamond" w:hAnsi="Garamond"/>
                <w:noProof/>
                <w:webHidden/>
                <w:sz w:val="28"/>
                <w:szCs w:val="28"/>
              </w:rPr>
              <w:fldChar w:fldCharType="end"/>
            </w:r>
          </w:hyperlink>
        </w:p>
        <w:p w14:paraId="4993CAA7"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26" w:history="1">
            <w:r w:rsidR="002F1FE0" w:rsidRPr="00C0206B">
              <w:rPr>
                <w:rStyle w:val="Hiperligao"/>
                <w:rFonts w:ascii="Garamond" w:eastAsia="Arial Unicode MS" w:hAnsi="Garamond"/>
                <w:noProof/>
                <w:sz w:val="28"/>
                <w:szCs w:val="28"/>
              </w:rPr>
              <w:t xml:space="preserve">Cláusula </w:t>
            </w:r>
            <w:r w:rsidR="002F1FE0" w:rsidRPr="00C0206B">
              <w:rPr>
                <w:rStyle w:val="Hiperligao"/>
                <w:rFonts w:ascii="Garamond" w:hAnsi="Garamond"/>
                <w:noProof/>
                <w:sz w:val="28"/>
                <w:szCs w:val="28"/>
              </w:rPr>
              <w:t>33.ª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_Toc406753926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37</w:t>
            </w:r>
            <w:r w:rsidR="002F1FE0" w:rsidRPr="00C0206B">
              <w:rPr>
                <w:rFonts w:ascii="Garamond" w:hAnsi="Garamond"/>
                <w:noProof/>
                <w:webHidden/>
                <w:sz w:val="28"/>
                <w:szCs w:val="28"/>
              </w:rPr>
              <w:fldChar w:fldCharType="end"/>
            </w:r>
          </w:hyperlink>
        </w:p>
        <w:p w14:paraId="45D232C6"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27" w:history="1">
            <w:r w:rsidR="002F1FE0" w:rsidRPr="00C0206B">
              <w:rPr>
                <w:rStyle w:val="Hiperligao"/>
                <w:rFonts w:ascii="Garamond" w:eastAsia="Arial Unicode MS" w:hAnsi="Garamond"/>
                <w:noProof/>
                <w:sz w:val="28"/>
                <w:szCs w:val="28"/>
              </w:rPr>
              <w:t>Cessão da posição contratual pela Entidade Adjudicante</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_Toc406753927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37</w:t>
            </w:r>
            <w:r w:rsidR="002F1FE0" w:rsidRPr="00C0206B">
              <w:rPr>
                <w:rFonts w:ascii="Garamond" w:hAnsi="Garamond"/>
                <w:noProof/>
                <w:webHidden/>
                <w:sz w:val="28"/>
                <w:szCs w:val="28"/>
              </w:rPr>
              <w:fldChar w:fldCharType="end"/>
            </w:r>
          </w:hyperlink>
        </w:p>
        <w:p w14:paraId="2BF2A20F"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28" w:history="1">
            <w:r w:rsidR="002F1FE0" w:rsidRPr="00C0206B">
              <w:rPr>
                <w:rStyle w:val="Hiperligao"/>
                <w:rFonts w:ascii="Garamond" w:eastAsia="Arial Unicode MS" w:hAnsi="Garamond"/>
                <w:noProof/>
                <w:sz w:val="28"/>
                <w:szCs w:val="28"/>
              </w:rPr>
              <w:t xml:space="preserve">Cláusula </w:t>
            </w:r>
            <w:r w:rsidR="002F1FE0" w:rsidRPr="00C0206B">
              <w:rPr>
                <w:rStyle w:val="Hiperligao"/>
                <w:rFonts w:ascii="Garamond" w:hAnsi="Garamond"/>
                <w:noProof/>
                <w:sz w:val="28"/>
                <w:szCs w:val="28"/>
              </w:rPr>
              <w:t>34.ª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_Toc406753928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37</w:t>
            </w:r>
            <w:r w:rsidR="002F1FE0" w:rsidRPr="00C0206B">
              <w:rPr>
                <w:rFonts w:ascii="Garamond" w:hAnsi="Garamond"/>
                <w:noProof/>
                <w:webHidden/>
                <w:sz w:val="28"/>
                <w:szCs w:val="28"/>
              </w:rPr>
              <w:fldChar w:fldCharType="end"/>
            </w:r>
          </w:hyperlink>
        </w:p>
        <w:p w14:paraId="163FE1E8"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29" w:history="1">
            <w:r w:rsidR="002F1FE0" w:rsidRPr="00C0206B">
              <w:rPr>
                <w:rStyle w:val="Hiperligao"/>
                <w:rFonts w:ascii="Garamond" w:eastAsia="Arial Unicode MS" w:hAnsi="Garamond"/>
                <w:noProof/>
                <w:sz w:val="28"/>
                <w:szCs w:val="28"/>
              </w:rPr>
              <w:t>Dever de Informação</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_Toc406753929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37</w:t>
            </w:r>
            <w:r w:rsidR="002F1FE0" w:rsidRPr="00C0206B">
              <w:rPr>
                <w:rFonts w:ascii="Garamond" w:hAnsi="Garamond"/>
                <w:noProof/>
                <w:webHidden/>
                <w:sz w:val="28"/>
                <w:szCs w:val="28"/>
              </w:rPr>
              <w:fldChar w:fldCharType="end"/>
            </w:r>
          </w:hyperlink>
        </w:p>
        <w:p w14:paraId="2BCA4D8F"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30" w:history="1">
            <w:r w:rsidR="002F1FE0" w:rsidRPr="00C0206B">
              <w:rPr>
                <w:rStyle w:val="Hiperligao"/>
                <w:rFonts w:ascii="Garamond" w:eastAsia="Arial Unicode MS" w:hAnsi="Garamond"/>
                <w:noProof/>
                <w:sz w:val="28"/>
                <w:szCs w:val="28"/>
              </w:rPr>
              <w:t xml:space="preserve">Cláusula </w:t>
            </w:r>
            <w:r w:rsidR="002F1FE0" w:rsidRPr="00C0206B">
              <w:rPr>
                <w:rStyle w:val="Hiperligao"/>
                <w:rFonts w:ascii="Garamond" w:hAnsi="Garamond"/>
                <w:noProof/>
                <w:sz w:val="28"/>
                <w:szCs w:val="28"/>
              </w:rPr>
              <w:t>35.ª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_Toc406753930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38</w:t>
            </w:r>
            <w:r w:rsidR="002F1FE0" w:rsidRPr="00C0206B">
              <w:rPr>
                <w:rFonts w:ascii="Garamond" w:hAnsi="Garamond"/>
                <w:noProof/>
                <w:webHidden/>
                <w:sz w:val="28"/>
                <w:szCs w:val="28"/>
              </w:rPr>
              <w:fldChar w:fldCharType="end"/>
            </w:r>
          </w:hyperlink>
        </w:p>
        <w:p w14:paraId="0B0E3D58"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31" w:history="1">
            <w:r w:rsidR="002F1FE0" w:rsidRPr="00C0206B">
              <w:rPr>
                <w:rStyle w:val="Hiperligao"/>
                <w:rFonts w:ascii="Garamond" w:eastAsia="Arial Unicode MS" w:hAnsi="Garamond"/>
                <w:noProof/>
                <w:sz w:val="28"/>
                <w:szCs w:val="28"/>
              </w:rPr>
              <w:t>Comunicações</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_Toc406753931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38</w:t>
            </w:r>
            <w:r w:rsidR="002F1FE0" w:rsidRPr="00C0206B">
              <w:rPr>
                <w:rFonts w:ascii="Garamond" w:hAnsi="Garamond"/>
                <w:noProof/>
                <w:webHidden/>
                <w:sz w:val="28"/>
                <w:szCs w:val="28"/>
              </w:rPr>
              <w:fldChar w:fldCharType="end"/>
            </w:r>
          </w:hyperlink>
        </w:p>
        <w:p w14:paraId="3C541D01"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32" w:history="1">
            <w:r w:rsidR="002F1FE0" w:rsidRPr="00C0206B">
              <w:rPr>
                <w:rStyle w:val="Hiperligao"/>
                <w:rFonts w:ascii="Garamond" w:eastAsia="Arial Unicode MS" w:hAnsi="Garamond"/>
                <w:noProof/>
                <w:sz w:val="28"/>
                <w:szCs w:val="28"/>
              </w:rPr>
              <w:t xml:space="preserve">Cláusula </w:t>
            </w:r>
            <w:r w:rsidR="002F1FE0" w:rsidRPr="00C0206B">
              <w:rPr>
                <w:rStyle w:val="Hiperligao"/>
                <w:rFonts w:ascii="Garamond" w:hAnsi="Garamond"/>
                <w:noProof/>
                <w:sz w:val="28"/>
                <w:szCs w:val="28"/>
              </w:rPr>
              <w:t>36.ª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_Toc406753932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38</w:t>
            </w:r>
            <w:r w:rsidR="002F1FE0" w:rsidRPr="00C0206B">
              <w:rPr>
                <w:rFonts w:ascii="Garamond" w:hAnsi="Garamond"/>
                <w:noProof/>
                <w:webHidden/>
                <w:sz w:val="28"/>
                <w:szCs w:val="28"/>
              </w:rPr>
              <w:fldChar w:fldCharType="end"/>
            </w:r>
          </w:hyperlink>
        </w:p>
        <w:p w14:paraId="01E98682"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33" w:history="1">
            <w:r w:rsidR="002F1FE0" w:rsidRPr="00C0206B">
              <w:rPr>
                <w:rStyle w:val="Hiperligao"/>
                <w:rFonts w:ascii="Garamond" w:eastAsia="Arial Unicode MS" w:hAnsi="Garamond"/>
                <w:noProof/>
                <w:sz w:val="28"/>
                <w:szCs w:val="28"/>
              </w:rPr>
              <w:t>Resolução de litígios</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_Toc406753933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38</w:t>
            </w:r>
            <w:r w:rsidR="002F1FE0" w:rsidRPr="00C0206B">
              <w:rPr>
                <w:rFonts w:ascii="Garamond" w:hAnsi="Garamond"/>
                <w:noProof/>
                <w:webHidden/>
                <w:sz w:val="28"/>
                <w:szCs w:val="28"/>
              </w:rPr>
              <w:fldChar w:fldCharType="end"/>
            </w:r>
          </w:hyperlink>
        </w:p>
        <w:p w14:paraId="76D9E637"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34" w:history="1">
            <w:r w:rsidR="002F1FE0" w:rsidRPr="00C0206B">
              <w:rPr>
                <w:rStyle w:val="Hiperligao"/>
                <w:rFonts w:ascii="Garamond" w:eastAsia="Arial Unicode MS" w:hAnsi="Garamond"/>
                <w:noProof/>
                <w:sz w:val="28"/>
                <w:szCs w:val="28"/>
              </w:rPr>
              <w:t xml:space="preserve">Cláusula </w:t>
            </w:r>
            <w:r w:rsidR="002F1FE0" w:rsidRPr="00C0206B">
              <w:rPr>
                <w:rStyle w:val="Hiperligao"/>
                <w:rFonts w:ascii="Garamond" w:hAnsi="Garamond"/>
                <w:noProof/>
                <w:sz w:val="28"/>
                <w:szCs w:val="28"/>
              </w:rPr>
              <w:t>37.ª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_Toc406753934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38</w:t>
            </w:r>
            <w:r w:rsidR="002F1FE0" w:rsidRPr="00C0206B">
              <w:rPr>
                <w:rFonts w:ascii="Garamond" w:hAnsi="Garamond"/>
                <w:noProof/>
                <w:webHidden/>
                <w:sz w:val="28"/>
                <w:szCs w:val="28"/>
              </w:rPr>
              <w:fldChar w:fldCharType="end"/>
            </w:r>
          </w:hyperlink>
        </w:p>
        <w:p w14:paraId="2061C6A5"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35" w:history="1">
            <w:r w:rsidR="002F1FE0" w:rsidRPr="00C0206B">
              <w:rPr>
                <w:rStyle w:val="Hiperligao"/>
                <w:rFonts w:ascii="Garamond" w:eastAsia="Arial Unicode MS" w:hAnsi="Garamond"/>
                <w:noProof/>
                <w:sz w:val="28"/>
                <w:szCs w:val="28"/>
              </w:rPr>
              <w:t>Contagem dos prazos</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_Toc406753935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38</w:t>
            </w:r>
            <w:r w:rsidR="002F1FE0" w:rsidRPr="00C0206B">
              <w:rPr>
                <w:rFonts w:ascii="Garamond" w:hAnsi="Garamond"/>
                <w:noProof/>
                <w:webHidden/>
                <w:sz w:val="28"/>
                <w:szCs w:val="28"/>
              </w:rPr>
              <w:fldChar w:fldCharType="end"/>
            </w:r>
          </w:hyperlink>
        </w:p>
        <w:p w14:paraId="620E5951" w14:textId="77777777" w:rsidR="002F1FE0" w:rsidRPr="00C0206B" w:rsidRDefault="00101851">
          <w:pPr>
            <w:pStyle w:val="ndice2"/>
            <w:tabs>
              <w:tab w:val="right" w:leader="dot" w:pos="9060"/>
            </w:tabs>
            <w:rPr>
              <w:rFonts w:ascii="Garamond" w:eastAsiaTheme="minorEastAsia" w:hAnsi="Garamond"/>
              <w:noProof/>
              <w:sz w:val="28"/>
              <w:szCs w:val="28"/>
              <w:lang w:val="pt-PT" w:eastAsia="pt-PT"/>
            </w:rPr>
          </w:pPr>
          <w:hyperlink w:anchor="_Toc406753936" w:history="1">
            <w:r w:rsidR="002F1FE0" w:rsidRPr="00C0206B">
              <w:rPr>
                <w:rStyle w:val="Hiperligao"/>
                <w:rFonts w:ascii="Garamond" w:eastAsia="Arial Unicode MS" w:hAnsi="Garamond"/>
                <w:noProof/>
                <w:sz w:val="28"/>
                <w:szCs w:val="28"/>
              </w:rPr>
              <w:t>Cláusula 38.ª</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_Toc406753936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39</w:t>
            </w:r>
            <w:r w:rsidR="002F1FE0" w:rsidRPr="00C0206B">
              <w:rPr>
                <w:rFonts w:ascii="Garamond" w:hAnsi="Garamond"/>
                <w:noProof/>
                <w:webHidden/>
                <w:sz w:val="28"/>
                <w:szCs w:val="28"/>
              </w:rPr>
              <w:fldChar w:fldCharType="end"/>
            </w:r>
          </w:hyperlink>
        </w:p>
        <w:p w14:paraId="5B856D2A" w14:textId="77777777" w:rsidR="002F1FE0" w:rsidRPr="00C0206B" w:rsidRDefault="00101851">
          <w:pPr>
            <w:pStyle w:val="ndice2"/>
            <w:tabs>
              <w:tab w:val="right" w:leader="dot" w:pos="9060"/>
            </w:tabs>
            <w:rPr>
              <w:rFonts w:ascii="Garamond" w:eastAsiaTheme="minorEastAsia" w:hAnsi="Garamond" w:cstheme="minorBidi"/>
              <w:noProof/>
              <w:sz w:val="28"/>
              <w:szCs w:val="28"/>
              <w:lang w:val="pt-PT" w:eastAsia="pt-PT"/>
            </w:rPr>
          </w:pPr>
          <w:hyperlink w:anchor="_Toc406753937" w:history="1">
            <w:r w:rsidR="002F1FE0" w:rsidRPr="00C0206B">
              <w:rPr>
                <w:rStyle w:val="Hiperligao"/>
                <w:rFonts w:ascii="Garamond" w:eastAsia="Arial Unicode MS" w:hAnsi="Garamond"/>
                <w:noProof/>
                <w:sz w:val="28"/>
                <w:szCs w:val="28"/>
              </w:rPr>
              <w:t>Lei aplicável</w:t>
            </w:r>
            <w:r w:rsidR="002F1FE0" w:rsidRPr="00C0206B">
              <w:rPr>
                <w:rFonts w:ascii="Garamond" w:hAnsi="Garamond"/>
                <w:noProof/>
                <w:webHidden/>
                <w:sz w:val="28"/>
                <w:szCs w:val="28"/>
              </w:rPr>
              <w:tab/>
            </w:r>
            <w:r w:rsidR="002F1FE0" w:rsidRPr="00C0206B">
              <w:rPr>
                <w:rFonts w:ascii="Garamond" w:hAnsi="Garamond"/>
                <w:noProof/>
                <w:webHidden/>
                <w:sz w:val="28"/>
                <w:szCs w:val="28"/>
              </w:rPr>
              <w:fldChar w:fldCharType="begin"/>
            </w:r>
            <w:r w:rsidR="002F1FE0" w:rsidRPr="00C0206B">
              <w:rPr>
                <w:rFonts w:ascii="Garamond" w:hAnsi="Garamond"/>
                <w:noProof/>
                <w:webHidden/>
                <w:sz w:val="28"/>
                <w:szCs w:val="28"/>
              </w:rPr>
              <w:instrText xml:space="preserve"> PAGEREF _Toc406753937 \h </w:instrText>
            </w:r>
            <w:r w:rsidR="002F1FE0" w:rsidRPr="00C0206B">
              <w:rPr>
                <w:rFonts w:ascii="Garamond" w:hAnsi="Garamond"/>
                <w:noProof/>
                <w:webHidden/>
                <w:sz w:val="28"/>
                <w:szCs w:val="28"/>
              </w:rPr>
            </w:r>
            <w:r w:rsidR="002F1FE0" w:rsidRPr="00C0206B">
              <w:rPr>
                <w:rFonts w:ascii="Garamond" w:hAnsi="Garamond"/>
                <w:noProof/>
                <w:webHidden/>
                <w:sz w:val="28"/>
                <w:szCs w:val="28"/>
              </w:rPr>
              <w:fldChar w:fldCharType="separate"/>
            </w:r>
            <w:r w:rsidR="002F1FE0" w:rsidRPr="00C0206B">
              <w:rPr>
                <w:rFonts w:ascii="Garamond" w:hAnsi="Garamond"/>
                <w:noProof/>
                <w:webHidden/>
                <w:sz w:val="28"/>
                <w:szCs w:val="28"/>
              </w:rPr>
              <w:t>39</w:t>
            </w:r>
            <w:r w:rsidR="002F1FE0" w:rsidRPr="00C0206B">
              <w:rPr>
                <w:rFonts w:ascii="Garamond" w:hAnsi="Garamond"/>
                <w:noProof/>
                <w:webHidden/>
                <w:sz w:val="28"/>
                <w:szCs w:val="28"/>
              </w:rPr>
              <w:fldChar w:fldCharType="end"/>
            </w:r>
          </w:hyperlink>
        </w:p>
        <w:p w14:paraId="28B9BDF3" w14:textId="77777777" w:rsidR="00F2224A" w:rsidRPr="00C0206B" w:rsidRDefault="00F2224A">
          <w:pPr>
            <w:rPr>
              <w:rFonts w:ascii="Garamond" w:hAnsi="Garamond"/>
              <w:sz w:val="28"/>
              <w:szCs w:val="28"/>
            </w:rPr>
          </w:pPr>
          <w:r w:rsidRPr="00C0206B">
            <w:rPr>
              <w:rFonts w:ascii="Garamond" w:hAnsi="Garamond"/>
              <w:b/>
              <w:bCs/>
              <w:noProof/>
              <w:sz w:val="28"/>
              <w:szCs w:val="28"/>
            </w:rPr>
            <w:fldChar w:fldCharType="end"/>
          </w:r>
        </w:p>
      </w:sdtContent>
    </w:sdt>
    <w:p w14:paraId="78B8D702" w14:textId="77777777" w:rsidR="00F2224A" w:rsidRPr="00C0206B" w:rsidRDefault="00F2224A" w:rsidP="00B556AE">
      <w:pPr>
        <w:spacing w:before="120" w:after="120" w:line="360" w:lineRule="auto"/>
        <w:ind w:left="540" w:hanging="540"/>
        <w:rPr>
          <w:rFonts w:ascii="Garamond" w:hAnsi="Garamond"/>
          <w:b/>
          <w:sz w:val="28"/>
          <w:szCs w:val="28"/>
          <w:lang w:val="pt-PT"/>
        </w:rPr>
      </w:pPr>
    </w:p>
    <w:p w14:paraId="661D6FB8" w14:textId="77777777" w:rsidR="00555B46" w:rsidRPr="00C0206B" w:rsidRDefault="00555B46" w:rsidP="00342D15">
      <w:pPr>
        <w:spacing w:before="120" w:after="120" w:line="360" w:lineRule="auto"/>
        <w:jc w:val="both"/>
        <w:rPr>
          <w:rFonts w:ascii="Garamond" w:hAnsi="Garamond"/>
          <w:sz w:val="28"/>
          <w:szCs w:val="28"/>
          <w:lang w:val="pt-PT"/>
        </w:rPr>
      </w:pPr>
    </w:p>
    <w:p w14:paraId="1253D9C3" w14:textId="77777777" w:rsidR="00555B46" w:rsidRPr="00C0206B" w:rsidRDefault="00555B46" w:rsidP="00342D15">
      <w:pPr>
        <w:pStyle w:val="Cabealho1"/>
        <w:spacing w:before="120" w:after="120" w:line="360" w:lineRule="auto"/>
        <w:rPr>
          <w:rFonts w:ascii="Garamond" w:hAnsi="Garamond"/>
          <w:sz w:val="28"/>
          <w:szCs w:val="28"/>
          <w:lang w:val="pt-PT"/>
        </w:rPr>
      </w:pPr>
      <w:r w:rsidRPr="00C0206B">
        <w:rPr>
          <w:rFonts w:ascii="Garamond" w:hAnsi="Garamond"/>
          <w:sz w:val="28"/>
          <w:szCs w:val="28"/>
          <w:lang w:val="pt-PT"/>
        </w:rPr>
        <w:br w:type="page"/>
      </w:r>
    </w:p>
    <w:p w14:paraId="6463323A" w14:textId="77777777" w:rsidR="00AA0E09" w:rsidRPr="00C0206B" w:rsidRDefault="00AA0E09" w:rsidP="00AA0E09">
      <w:pPr>
        <w:pStyle w:val="Cabealho1"/>
        <w:jc w:val="center"/>
        <w:rPr>
          <w:rFonts w:ascii="Garamond" w:hAnsi="Garamond"/>
          <w:sz w:val="28"/>
          <w:szCs w:val="28"/>
          <w:lang w:val="pt-PT"/>
        </w:rPr>
      </w:pPr>
      <w:bookmarkStart w:id="1" w:name="_Toc406753837"/>
      <w:r w:rsidRPr="00C0206B">
        <w:rPr>
          <w:rFonts w:ascii="Garamond" w:hAnsi="Garamond"/>
          <w:sz w:val="28"/>
          <w:szCs w:val="28"/>
          <w:lang w:val="pt-PT"/>
        </w:rPr>
        <w:lastRenderedPageBreak/>
        <w:t xml:space="preserve">Cláusulas </w:t>
      </w:r>
      <w:proofErr w:type="spellStart"/>
      <w:r w:rsidRPr="00C0206B">
        <w:rPr>
          <w:rFonts w:ascii="Garamond" w:hAnsi="Garamond"/>
          <w:sz w:val="28"/>
          <w:szCs w:val="28"/>
          <w:lang w:val="pt-PT"/>
        </w:rPr>
        <w:t>Procedimentais</w:t>
      </w:r>
      <w:proofErr w:type="spellEnd"/>
      <w:r w:rsidRPr="00C0206B">
        <w:rPr>
          <w:rFonts w:ascii="Garamond" w:hAnsi="Garamond"/>
          <w:sz w:val="28"/>
          <w:szCs w:val="28"/>
          <w:lang w:val="pt-PT"/>
        </w:rPr>
        <w:t xml:space="preserve"> dos Termos de Referência</w:t>
      </w:r>
      <w:bookmarkEnd w:id="1"/>
    </w:p>
    <w:p w14:paraId="4C8AB895" w14:textId="77777777" w:rsidR="00AA0E09" w:rsidRPr="00C0206B" w:rsidRDefault="00AA0E09" w:rsidP="00AA0E09">
      <w:pPr>
        <w:rPr>
          <w:rFonts w:ascii="Garamond" w:hAnsi="Garamond"/>
          <w:sz w:val="28"/>
          <w:szCs w:val="28"/>
          <w:lang w:val="pt-PT"/>
        </w:rPr>
      </w:pPr>
    </w:p>
    <w:p w14:paraId="00D7F9FC" w14:textId="77777777" w:rsidR="00555B46" w:rsidRPr="00C0206B" w:rsidRDefault="00555B46" w:rsidP="009A705B">
      <w:pPr>
        <w:pStyle w:val="Cabealho1"/>
        <w:numPr>
          <w:ilvl w:val="0"/>
          <w:numId w:val="75"/>
        </w:numPr>
        <w:ind w:left="567" w:hanging="567"/>
        <w:rPr>
          <w:rFonts w:ascii="Garamond" w:hAnsi="Garamond"/>
          <w:bCs/>
          <w:sz w:val="28"/>
          <w:szCs w:val="28"/>
        </w:rPr>
      </w:pPr>
      <w:bookmarkStart w:id="2" w:name="_Toc406753838"/>
      <w:proofErr w:type="spellStart"/>
      <w:r w:rsidRPr="00C0206B">
        <w:rPr>
          <w:rFonts w:ascii="Garamond" w:hAnsi="Garamond"/>
          <w:b/>
          <w:sz w:val="28"/>
          <w:szCs w:val="28"/>
          <w:lang w:val="pt-PT"/>
        </w:rPr>
        <w:t>Objecto</w:t>
      </w:r>
      <w:proofErr w:type="spellEnd"/>
      <w:r w:rsidR="004A613D" w:rsidRPr="00C0206B">
        <w:rPr>
          <w:rStyle w:val="Refdenotaderodap"/>
          <w:rFonts w:ascii="Garamond" w:hAnsi="Garamond"/>
          <w:bCs/>
          <w:sz w:val="28"/>
          <w:szCs w:val="28"/>
        </w:rPr>
        <w:footnoteReference w:id="2"/>
      </w:r>
      <w:bookmarkEnd w:id="2"/>
      <w:r w:rsidRPr="00C0206B">
        <w:rPr>
          <w:rFonts w:ascii="Garamond" w:hAnsi="Garamond"/>
          <w:bCs/>
          <w:sz w:val="28"/>
          <w:szCs w:val="28"/>
        </w:rPr>
        <w:t xml:space="preserve"> </w:t>
      </w:r>
    </w:p>
    <w:p w14:paraId="789DE174" w14:textId="77777777" w:rsidR="009A705B" w:rsidRPr="00C0206B" w:rsidRDefault="00555B46" w:rsidP="009A705B">
      <w:pPr>
        <w:spacing w:before="120" w:after="120" w:line="360" w:lineRule="auto"/>
        <w:jc w:val="both"/>
        <w:rPr>
          <w:rFonts w:ascii="Garamond" w:hAnsi="Garamond"/>
          <w:sz w:val="28"/>
          <w:szCs w:val="28"/>
          <w:lang w:val="pt-PT"/>
        </w:rPr>
      </w:pPr>
      <w:r w:rsidRPr="00C0206B">
        <w:rPr>
          <w:rFonts w:ascii="Garamond" w:hAnsi="Garamond"/>
          <w:sz w:val="28"/>
          <w:szCs w:val="28"/>
          <w:lang w:val="pt-PT"/>
        </w:rPr>
        <w:t xml:space="preserve">O presente Procedimento tem por </w:t>
      </w:r>
      <w:proofErr w:type="spellStart"/>
      <w:r w:rsidRPr="00C0206B">
        <w:rPr>
          <w:rFonts w:ascii="Garamond" w:hAnsi="Garamond"/>
          <w:sz w:val="28"/>
          <w:szCs w:val="28"/>
          <w:lang w:val="pt-PT"/>
        </w:rPr>
        <w:t>objecto</w:t>
      </w:r>
      <w:proofErr w:type="spellEnd"/>
      <w:r w:rsidRPr="00C0206B">
        <w:rPr>
          <w:rFonts w:ascii="Garamond" w:hAnsi="Garamond"/>
          <w:sz w:val="28"/>
          <w:szCs w:val="28"/>
          <w:lang w:val="pt-PT"/>
        </w:rPr>
        <w:t xml:space="preserve"> a contratação de serviços de consultoria, no âmbito de [</w:t>
      </w:r>
      <w:r w:rsidR="00465AB8" w:rsidRPr="00C0206B">
        <w:rPr>
          <w:rFonts w:ascii="Garamond" w:hAnsi="Garamond"/>
          <w:sz w:val="28"/>
          <w:szCs w:val="28"/>
          <w:lang w:val="pt-PT"/>
        </w:rPr>
        <w:t>●</w:t>
      </w:r>
      <w:proofErr w:type="gramStart"/>
      <w:r w:rsidRPr="00C0206B">
        <w:rPr>
          <w:rFonts w:ascii="Garamond" w:hAnsi="Garamond"/>
          <w:sz w:val="28"/>
          <w:szCs w:val="28"/>
          <w:lang w:val="pt-PT"/>
        </w:rPr>
        <w:t>]</w:t>
      </w:r>
      <w:proofErr w:type="gramEnd"/>
      <w:r w:rsidRPr="00C0206B">
        <w:rPr>
          <w:rFonts w:ascii="Garamond" w:hAnsi="Garamond"/>
          <w:sz w:val="28"/>
          <w:szCs w:val="28"/>
          <w:lang w:val="pt-PT"/>
        </w:rPr>
        <w:t>/ visando o apoio e aconselhamento contínuo da [</w:t>
      </w:r>
      <w:r w:rsidRPr="00C0206B">
        <w:rPr>
          <w:rFonts w:ascii="Garamond" w:hAnsi="Garamond"/>
          <w:i/>
          <w:sz w:val="28"/>
          <w:szCs w:val="28"/>
          <w:lang w:val="pt-PT"/>
        </w:rPr>
        <w:t>entidade adjudicante</w:t>
      </w:r>
      <w:r w:rsidRPr="00C0206B">
        <w:rPr>
          <w:rFonts w:ascii="Garamond" w:hAnsi="Garamond"/>
          <w:sz w:val="28"/>
          <w:szCs w:val="28"/>
          <w:lang w:val="pt-PT"/>
        </w:rPr>
        <w:t>] em matérias relacionadas com [</w:t>
      </w:r>
      <w:r w:rsidR="00465AB8" w:rsidRPr="00C0206B">
        <w:rPr>
          <w:rFonts w:ascii="Garamond" w:hAnsi="Garamond"/>
          <w:sz w:val="28"/>
          <w:szCs w:val="28"/>
          <w:lang w:val="pt-PT"/>
        </w:rPr>
        <w:t>●</w:t>
      </w:r>
      <w:r w:rsidRPr="00C0206B">
        <w:rPr>
          <w:rFonts w:ascii="Garamond" w:hAnsi="Garamond"/>
          <w:sz w:val="28"/>
          <w:szCs w:val="28"/>
          <w:lang w:val="pt-PT"/>
        </w:rPr>
        <w:t>]</w:t>
      </w:r>
    </w:p>
    <w:p w14:paraId="5BDF2616" w14:textId="77777777" w:rsidR="009A705B" w:rsidRPr="00C0206B" w:rsidRDefault="009A705B" w:rsidP="009A705B">
      <w:pPr>
        <w:spacing w:before="120" w:after="120" w:line="276" w:lineRule="auto"/>
        <w:jc w:val="both"/>
        <w:rPr>
          <w:rFonts w:ascii="Garamond" w:hAnsi="Garamond"/>
          <w:sz w:val="28"/>
          <w:szCs w:val="28"/>
          <w:lang w:val="pt-PT"/>
        </w:rPr>
      </w:pPr>
    </w:p>
    <w:p w14:paraId="1AC5049E" w14:textId="77777777" w:rsidR="00555B46" w:rsidRPr="00C0206B" w:rsidRDefault="00555B46" w:rsidP="007E407F">
      <w:pPr>
        <w:pStyle w:val="Cabealho1"/>
        <w:numPr>
          <w:ilvl w:val="0"/>
          <w:numId w:val="3"/>
        </w:numPr>
        <w:tabs>
          <w:tab w:val="clear" w:pos="360"/>
          <w:tab w:val="num" w:pos="567"/>
        </w:tabs>
        <w:spacing w:line="276" w:lineRule="auto"/>
        <w:ind w:left="567" w:hanging="567"/>
        <w:jc w:val="both"/>
        <w:rPr>
          <w:rFonts w:ascii="Garamond" w:hAnsi="Garamond"/>
          <w:b/>
          <w:snapToGrid/>
          <w:sz w:val="28"/>
          <w:szCs w:val="28"/>
          <w:lang w:val="pt-PT"/>
        </w:rPr>
      </w:pPr>
      <w:bookmarkStart w:id="3" w:name="_Toc406753839"/>
      <w:r w:rsidRPr="00C0206B">
        <w:rPr>
          <w:rFonts w:ascii="Garamond" w:hAnsi="Garamond"/>
          <w:b/>
          <w:snapToGrid/>
          <w:sz w:val="28"/>
          <w:szCs w:val="28"/>
          <w:lang w:val="pt-PT"/>
        </w:rPr>
        <w:t>Entidade Adjudicante, Entidade que autorizou a despesa e Entidade responsável pela condução do procedimento</w:t>
      </w:r>
      <w:bookmarkEnd w:id="3"/>
    </w:p>
    <w:p w14:paraId="134EE716" w14:textId="77777777" w:rsidR="00555B46" w:rsidRPr="00C0206B" w:rsidRDefault="00555B46" w:rsidP="00A45F63">
      <w:pPr>
        <w:numPr>
          <w:ilvl w:val="1"/>
          <w:numId w:val="3"/>
        </w:numPr>
        <w:tabs>
          <w:tab w:val="clear" w:pos="360"/>
          <w:tab w:val="num" w:pos="567"/>
        </w:tabs>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A Entidade Adjudicante é [</w:t>
      </w:r>
      <w:r w:rsidRPr="00C0206B">
        <w:rPr>
          <w:rFonts w:ascii="Garamond" w:hAnsi="Garamond"/>
          <w:i/>
          <w:sz w:val="28"/>
          <w:szCs w:val="28"/>
          <w:lang w:val="pt-PT"/>
        </w:rPr>
        <w:t>identificação da entidade</w:t>
      </w:r>
      <w:r w:rsidRPr="00C0206B">
        <w:rPr>
          <w:rFonts w:ascii="Garamond" w:hAnsi="Garamond"/>
          <w:sz w:val="28"/>
          <w:szCs w:val="28"/>
          <w:lang w:val="pt-PT"/>
        </w:rPr>
        <w:t>], com sede em [</w:t>
      </w:r>
      <w:r w:rsidRPr="00C0206B">
        <w:rPr>
          <w:rFonts w:ascii="Garamond" w:hAnsi="Garamond"/>
          <w:i/>
          <w:sz w:val="28"/>
          <w:szCs w:val="28"/>
          <w:lang w:val="pt-PT"/>
        </w:rPr>
        <w:t>morada</w:t>
      </w:r>
      <w:r w:rsidRPr="00C0206B">
        <w:rPr>
          <w:rFonts w:ascii="Garamond" w:hAnsi="Garamond"/>
          <w:sz w:val="28"/>
          <w:szCs w:val="28"/>
          <w:lang w:val="pt-PT"/>
        </w:rPr>
        <w:t xml:space="preserve">], telefone [●] e </w:t>
      </w:r>
      <w:proofErr w:type="gramStart"/>
      <w:r w:rsidRPr="00C0206B">
        <w:rPr>
          <w:rFonts w:ascii="Garamond" w:hAnsi="Garamond"/>
          <w:sz w:val="28"/>
          <w:szCs w:val="28"/>
          <w:lang w:val="pt-PT"/>
        </w:rPr>
        <w:t>fax</w:t>
      </w:r>
      <w:proofErr w:type="gramEnd"/>
      <w:r w:rsidRPr="00C0206B">
        <w:rPr>
          <w:rFonts w:ascii="Garamond" w:hAnsi="Garamond"/>
          <w:sz w:val="28"/>
          <w:szCs w:val="28"/>
          <w:lang w:val="pt-PT"/>
        </w:rPr>
        <w:t xml:space="preserve"> [●]. </w:t>
      </w:r>
    </w:p>
    <w:p w14:paraId="5503E79F" w14:textId="77777777" w:rsidR="00555B46" w:rsidRPr="00C0206B" w:rsidRDefault="00555B46" w:rsidP="00C0206B">
      <w:pPr>
        <w:numPr>
          <w:ilvl w:val="1"/>
          <w:numId w:val="3"/>
        </w:numPr>
        <w:tabs>
          <w:tab w:val="clear" w:pos="360"/>
          <w:tab w:val="num" w:pos="567"/>
        </w:tabs>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 xml:space="preserve">A decisão de contratar foi </w:t>
      </w:r>
      <w:proofErr w:type="spellStart"/>
      <w:r w:rsidRPr="00C0206B">
        <w:rPr>
          <w:rFonts w:ascii="Garamond" w:hAnsi="Garamond"/>
          <w:sz w:val="28"/>
          <w:szCs w:val="28"/>
          <w:lang w:val="pt-PT"/>
        </w:rPr>
        <w:t>adoptada</w:t>
      </w:r>
      <w:proofErr w:type="spellEnd"/>
      <w:r w:rsidRPr="00C0206B">
        <w:rPr>
          <w:rFonts w:ascii="Garamond" w:hAnsi="Garamond"/>
          <w:sz w:val="28"/>
          <w:szCs w:val="28"/>
          <w:lang w:val="pt-PT"/>
        </w:rPr>
        <w:t xml:space="preserve"> pelo [órgão da entidade com poderes para vincular] da [entidade adjudicante], através da deliberação [●], de [</w:t>
      </w:r>
      <w:r w:rsidRPr="00C0206B">
        <w:rPr>
          <w:rFonts w:ascii="Garamond" w:hAnsi="Garamond"/>
          <w:i/>
          <w:sz w:val="28"/>
          <w:szCs w:val="28"/>
          <w:lang w:val="pt-PT"/>
        </w:rPr>
        <w:t>data</w:t>
      </w:r>
      <w:r w:rsidRPr="00C0206B">
        <w:rPr>
          <w:rFonts w:ascii="Garamond" w:hAnsi="Garamond"/>
          <w:sz w:val="28"/>
          <w:szCs w:val="28"/>
          <w:lang w:val="pt-PT"/>
        </w:rPr>
        <w:t>], ao abrigo de [</w:t>
      </w:r>
      <w:r w:rsidRPr="00C0206B">
        <w:rPr>
          <w:rFonts w:ascii="Garamond" w:hAnsi="Garamond"/>
          <w:i/>
          <w:sz w:val="28"/>
          <w:szCs w:val="28"/>
          <w:lang w:val="pt-PT"/>
        </w:rPr>
        <w:t>poderes próprios / poderes delegados por</w:t>
      </w:r>
      <w:r w:rsidRPr="00C0206B">
        <w:rPr>
          <w:rFonts w:ascii="Garamond" w:hAnsi="Garamond"/>
          <w:sz w:val="28"/>
          <w:szCs w:val="28"/>
          <w:lang w:val="pt-PT"/>
        </w:rPr>
        <w:t xml:space="preserve"> [●], de [●], publicada em [●]].</w:t>
      </w:r>
    </w:p>
    <w:p w14:paraId="11D9942F" w14:textId="77777777" w:rsidR="00555B46" w:rsidRPr="00C0206B" w:rsidRDefault="00555B46" w:rsidP="00A45F63">
      <w:pPr>
        <w:numPr>
          <w:ilvl w:val="1"/>
          <w:numId w:val="3"/>
        </w:numPr>
        <w:tabs>
          <w:tab w:val="clear" w:pos="360"/>
          <w:tab w:val="num" w:pos="567"/>
        </w:tabs>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O órgão competente para autorizar a despesa referente ao contrato a celebrar é [</w:t>
      </w:r>
      <w:r w:rsidRPr="00C0206B">
        <w:rPr>
          <w:rFonts w:ascii="Garamond" w:hAnsi="Garamond"/>
          <w:i/>
          <w:sz w:val="28"/>
          <w:szCs w:val="28"/>
          <w:lang w:val="pt-PT"/>
        </w:rPr>
        <w:t>identificação do órgão</w:t>
      </w:r>
      <w:r w:rsidRPr="00C0206B">
        <w:rPr>
          <w:rFonts w:ascii="Garamond" w:hAnsi="Garamond"/>
          <w:sz w:val="28"/>
          <w:szCs w:val="28"/>
          <w:lang w:val="pt-PT"/>
        </w:rPr>
        <w:t>], ao abrigo de [</w:t>
      </w:r>
      <w:r w:rsidRPr="00C0206B">
        <w:rPr>
          <w:rFonts w:ascii="Garamond" w:hAnsi="Garamond"/>
          <w:i/>
          <w:sz w:val="28"/>
          <w:szCs w:val="28"/>
          <w:lang w:val="pt-PT"/>
        </w:rPr>
        <w:t>poderes próprios / poderes delegados por [●], de [●], publicada em [●]</w:t>
      </w:r>
      <w:r w:rsidRPr="00C0206B">
        <w:rPr>
          <w:rFonts w:ascii="Garamond" w:hAnsi="Garamond"/>
          <w:sz w:val="28"/>
          <w:szCs w:val="28"/>
          <w:lang w:val="pt-PT"/>
        </w:rPr>
        <w:t>].</w:t>
      </w:r>
    </w:p>
    <w:p w14:paraId="6316853F" w14:textId="77777777" w:rsidR="00555B46" w:rsidRPr="00C0206B" w:rsidRDefault="00555B46" w:rsidP="00A45F63">
      <w:pPr>
        <w:numPr>
          <w:ilvl w:val="1"/>
          <w:numId w:val="3"/>
        </w:numPr>
        <w:tabs>
          <w:tab w:val="clear" w:pos="360"/>
          <w:tab w:val="num" w:pos="567"/>
        </w:tabs>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 xml:space="preserve">A </w:t>
      </w:r>
      <w:r w:rsidRPr="00C0206B">
        <w:rPr>
          <w:rFonts w:ascii="Garamond" w:hAnsi="Garamond"/>
          <w:snapToGrid w:val="0"/>
          <w:sz w:val="28"/>
          <w:szCs w:val="28"/>
          <w:lang w:val="pt-PT"/>
        </w:rPr>
        <w:t>[</w:t>
      </w:r>
      <w:r w:rsidRPr="00C0206B">
        <w:rPr>
          <w:rFonts w:ascii="Garamond" w:hAnsi="Garamond"/>
          <w:i/>
          <w:snapToGrid w:val="0"/>
          <w:sz w:val="28"/>
          <w:szCs w:val="28"/>
          <w:lang w:val="pt-PT"/>
        </w:rPr>
        <w:t>entidade responsável pela condução do procedimento</w:t>
      </w:r>
      <w:r w:rsidRPr="00C0206B">
        <w:rPr>
          <w:rFonts w:ascii="Garamond" w:hAnsi="Garamond"/>
          <w:snapToGrid w:val="0"/>
          <w:sz w:val="28"/>
          <w:szCs w:val="28"/>
          <w:lang w:val="pt-PT"/>
        </w:rPr>
        <w:t xml:space="preserve">], entidade adjudicante no presente procedimento, tem sede em </w:t>
      </w:r>
      <w:r w:rsidRPr="00C0206B">
        <w:rPr>
          <w:rFonts w:ascii="Garamond" w:hAnsi="Garamond"/>
          <w:sz w:val="28"/>
          <w:szCs w:val="28"/>
          <w:lang w:val="pt-PT"/>
        </w:rPr>
        <w:t xml:space="preserve">[●], telefone [●], fax [●] e </w:t>
      </w:r>
      <w:proofErr w:type="gramStart"/>
      <w:r w:rsidRPr="00C0206B">
        <w:rPr>
          <w:rFonts w:ascii="Garamond" w:hAnsi="Garamond"/>
          <w:sz w:val="28"/>
          <w:szCs w:val="28"/>
          <w:lang w:val="pt-PT"/>
        </w:rPr>
        <w:t>e-mail</w:t>
      </w:r>
      <w:proofErr w:type="gramEnd"/>
      <w:r w:rsidRPr="00C0206B">
        <w:rPr>
          <w:rFonts w:ascii="Garamond" w:hAnsi="Garamond"/>
          <w:sz w:val="28"/>
          <w:szCs w:val="28"/>
          <w:lang w:val="pt-PT"/>
        </w:rPr>
        <w:t xml:space="preserve"> [●].</w:t>
      </w:r>
    </w:p>
    <w:p w14:paraId="7202A83C" w14:textId="77777777" w:rsidR="00555B46" w:rsidRPr="00C0206B" w:rsidRDefault="00555B46" w:rsidP="00342D15">
      <w:pPr>
        <w:pStyle w:val="Avanodecorpodetexto"/>
        <w:spacing w:before="120" w:line="360" w:lineRule="auto"/>
        <w:ind w:left="0"/>
        <w:rPr>
          <w:rFonts w:ascii="Garamond" w:hAnsi="Garamond"/>
          <w:sz w:val="28"/>
          <w:szCs w:val="28"/>
          <w:lang w:val="pt-PT"/>
        </w:rPr>
      </w:pPr>
    </w:p>
    <w:p w14:paraId="6AFD0AA4" w14:textId="77777777" w:rsidR="00555B46" w:rsidRPr="00C0206B" w:rsidRDefault="00555B46" w:rsidP="007E407F">
      <w:pPr>
        <w:pStyle w:val="Cabealho1"/>
        <w:numPr>
          <w:ilvl w:val="0"/>
          <w:numId w:val="3"/>
        </w:numPr>
        <w:tabs>
          <w:tab w:val="clear" w:pos="360"/>
          <w:tab w:val="num" w:pos="567"/>
        </w:tabs>
        <w:spacing w:line="276" w:lineRule="auto"/>
        <w:ind w:left="567" w:hanging="567"/>
        <w:jc w:val="both"/>
        <w:rPr>
          <w:rFonts w:ascii="Garamond" w:hAnsi="Garamond"/>
          <w:b/>
          <w:snapToGrid/>
          <w:sz w:val="28"/>
          <w:szCs w:val="28"/>
          <w:lang w:val="pt-PT"/>
        </w:rPr>
      </w:pPr>
      <w:bookmarkStart w:id="4" w:name="_Toc406753840"/>
      <w:r w:rsidRPr="00C0206B">
        <w:rPr>
          <w:rFonts w:ascii="Garamond" w:hAnsi="Garamond"/>
          <w:b/>
          <w:snapToGrid/>
          <w:sz w:val="28"/>
          <w:szCs w:val="28"/>
          <w:lang w:val="pt-PT"/>
        </w:rPr>
        <w:t>Documentos do Procedimento</w:t>
      </w:r>
      <w:bookmarkEnd w:id="4"/>
    </w:p>
    <w:p w14:paraId="088E37BB" w14:textId="77777777" w:rsidR="00555B46" w:rsidRPr="00C0206B" w:rsidRDefault="00555B46" w:rsidP="00A95405">
      <w:pPr>
        <w:numPr>
          <w:ilvl w:val="1"/>
          <w:numId w:val="4"/>
        </w:numPr>
        <w:tabs>
          <w:tab w:val="clear" w:pos="360"/>
          <w:tab w:val="num" w:pos="567"/>
          <w:tab w:val="num" w:pos="1641"/>
        </w:tabs>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O presente Procedimento rege-se pelo disposto no</w:t>
      </w:r>
      <w:r w:rsidR="002A3956" w:rsidRPr="00C0206B">
        <w:rPr>
          <w:rFonts w:ascii="Garamond" w:hAnsi="Garamond"/>
          <w:sz w:val="28"/>
          <w:szCs w:val="28"/>
          <w:lang w:val="pt-PT"/>
        </w:rPr>
        <w:t>s presentes Termos de Referência</w:t>
      </w:r>
      <w:r w:rsidRPr="00C0206B">
        <w:rPr>
          <w:rFonts w:ascii="Garamond" w:hAnsi="Garamond"/>
          <w:sz w:val="28"/>
          <w:szCs w:val="28"/>
          <w:lang w:val="pt-PT"/>
        </w:rPr>
        <w:t>, bem como por quaisquer outros documentos que façam ou venham a fazer parte integrante do presente Procedimento, designadamente o</w:t>
      </w:r>
      <w:r w:rsidR="00A95405" w:rsidRPr="00C0206B">
        <w:rPr>
          <w:rFonts w:ascii="Garamond" w:hAnsi="Garamond"/>
          <w:sz w:val="28"/>
          <w:szCs w:val="28"/>
          <w:lang w:val="pt-PT"/>
        </w:rPr>
        <w:t xml:space="preserve"> convite a </w:t>
      </w:r>
      <w:r w:rsidR="00A95405" w:rsidRPr="00C0206B">
        <w:rPr>
          <w:rFonts w:ascii="Garamond" w:hAnsi="Garamond"/>
          <w:sz w:val="28"/>
          <w:szCs w:val="28"/>
          <w:lang w:val="pt-PT"/>
        </w:rPr>
        <w:lastRenderedPageBreak/>
        <w:t>apresentação de propostas e os</w:t>
      </w:r>
      <w:r w:rsidRPr="00C0206B">
        <w:rPr>
          <w:rFonts w:ascii="Garamond" w:hAnsi="Garamond"/>
          <w:sz w:val="28"/>
          <w:szCs w:val="28"/>
          <w:lang w:val="pt-PT"/>
        </w:rPr>
        <w:t xml:space="preserve"> esclarecimentos e </w:t>
      </w:r>
      <w:proofErr w:type="spellStart"/>
      <w:r w:rsidRPr="00C0206B">
        <w:rPr>
          <w:rFonts w:ascii="Garamond" w:hAnsi="Garamond"/>
          <w:sz w:val="28"/>
          <w:szCs w:val="28"/>
          <w:lang w:val="pt-PT"/>
        </w:rPr>
        <w:t>rectificações</w:t>
      </w:r>
      <w:proofErr w:type="spellEnd"/>
      <w:r w:rsidRPr="00C0206B">
        <w:rPr>
          <w:rFonts w:ascii="Garamond" w:hAnsi="Garamond"/>
          <w:sz w:val="28"/>
          <w:szCs w:val="28"/>
          <w:lang w:val="pt-PT"/>
        </w:rPr>
        <w:t xml:space="preserve"> que venham a ser prestados.</w:t>
      </w:r>
    </w:p>
    <w:p w14:paraId="52FCC80A" w14:textId="77777777" w:rsidR="00555B46" w:rsidRPr="00C0206B" w:rsidRDefault="00555B46" w:rsidP="00A95405">
      <w:pPr>
        <w:numPr>
          <w:ilvl w:val="1"/>
          <w:numId w:val="4"/>
        </w:numPr>
        <w:tabs>
          <w:tab w:val="clear" w:pos="360"/>
          <w:tab w:val="num" w:pos="567"/>
          <w:tab w:val="num" w:pos="1641"/>
        </w:tabs>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 xml:space="preserve">Os documentos do presente Procedimento estarão disponíveis </w:t>
      </w:r>
      <w:proofErr w:type="gramStart"/>
      <w:r w:rsidRPr="00C0206B">
        <w:rPr>
          <w:rFonts w:ascii="Garamond" w:hAnsi="Garamond"/>
          <w:sz w:val="28"/>
          <w:szCs w:val="28"/>
          <w:lang w:val="pt-PT"/>
        </w:rPr>
        <w:t>na</w:t>
      </w:r>
      <w:proofErr w:type="gramEnd"/>
      <w:r w:rsidRPr="00C0206B">
        <w:rPr>
          <w:rFonts w:ascii="Garamond" w:hAnsi="Garamond"/>
          <w:sz w:val="28"/>
          <w:szCs w:val="28"/>
          <w:lang w:val="pt-PT"/>
        </w:rPr>
        <w:t xml:space="preserve"> [morada]</w:t>
      </w:r>
      <w:r w:rsidRPr="00C0206B">
        <w:rPr>
          <w:rStyle w:val="Refdenotaderodap"/>
          <w:rFonts w:ascii="Garamond" w:hAnsi="Garamond"/>
          <w:sz w:val="28"/>
          <w:szCs w:val="28"/>
          <w:lang w:val="pt-PT"/>
        </w:rPr>
        <w:footnoteReference w:id="3"/>
      </w:r>
      <w:r w:rsidRPr="00C0206B">
        <w:rPr>
          <w:rFonts w:ascii="Garamond" w:hAnsi="Garamond"/>
          <w:sz w:val="28"/>
          <w:szCs w:val="28"/>
          <w:lang w:val="pt-PT"/>
        </w:rPr>
        <w:t xml:space="preserve">, </w:t>
      </w:r>
      <w:proofErr w:type="gramStart"/>
      <w:r w:rsidRPr="00C0206B">
        <w:rPr>
          <w:rFonts w:ascii="Garamond" w:hAnsi="Garamond"/>
          <w:sz w:val="28"/>
          <w:szCs w:val="28"/>
          <w:lang w:val="pt-PT"/>
        </w:rPr>
        <w:t>desde</w:t>
      </w:r>
      <w:proofErr w:type="gramEnd"/>
      <w:r w:rsidRPr="00C0206B">
        <w:rPr>
          <w:rFonts w:ascii="Garamond" w:hAnsi="Garamond"/>
          <w:sz w:val="28"/>
          <w:szCs w:val="28"/>
          <w:lang w:val="pt-PT"/>
        </w:rPr>
        <w:t xml:space="preserve"> o dia da publicação do anúncio até ao termo do prazo fixado para a apresentação das propostas, entre as [●] horas e as [●] horas.</w:t>
      </w:r>
    </w:p>
    <w:p w14:paraId="46930FEF" w14:textId="77777777" w:rsidR="00555B46" w:rsidRPr="00C0206B" w:rsidRDefault="00555B46" w:rsidP="00A95405">
      <w:pPr>
        <w:numPr>
          <w:ilvl w:val="1"/>
          <w:numId w:val="4"/>
        </w:numPr>
        <w:tabs>
          <w:tab w:val="clear" w:pos="360"/>
          <w:tab w:val="num" w:pos="567"/>
          <w:tab w:val="num" w:pos="1641"/>
        </w:tabs>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 xml:space="preserve">Até ao termo do prazo para apresentação </w:t>
      </w:r>
      <w:r w:rsidR="00A95405" w:rsidRPr="00C0206B">
        <w:rPr>
          <w:rFonts w:ascii="Garamond" w:hAnsi="Garamond"/>
          <w:sz w:val="28"/>
          <w:szCs w:val="28"/>
          <w:lang w:val="pt-PT"/>
        </w:rPr>
        <w:t xml:space="preserve">de </w:t>
      </w:r>
      <w:r w:rsidR="00465AB8" w:rsidRPr="00C0206B">
        <w:rPr>
          <w:rFonts w:ascii="Garamond" w:hAnsi="Garamond"/>
          <w:sz w:val="28"/>
          <w:szCs w:val="28"/>
          <w:lang w:val="pt-PT"/>
        </w:rPr>
        <w:t>propostas/</w:t>
      </w:r>
      <w:r w:rsidR="00A95405" w:rsidRPr="00C0206B">
        <w:rPr>
          <w:rFonts w:ascii="Garamond" w:hAnsi="Garamond"/>
          <w:sz w:val="28"/>
          <w:szCs w:val="28"/>
          <w:lang w:val="pt-PT"/>
        </w:rPr>
        <w:t>candidaturas</w:t>
      </w:r>
      <w:r w:rsidRPr="00C0206B">
        <w:rPr>
          <w:rFonts w:ascii="Garamond" w:hAnsi="Garamond"/>
          <w:sz w:val="28"/>
          <w:szCs w:val="28"/>
          <w:lang w:val="pt-PT"/>
        </w:rPr>
        <w:t xml:space="preserve">, os interessados podem solicitar cópias dos documentos do presente Procedimento à [indicar entidade], com morada em [●], com os números de telefone [●], os números de fax [●] e com o </w:t>
      </w:r>
      <w:proofErr w:type="gramStart"/>
      <w:r w:rsidRPr="00C0206B">
        <w:rPr>
          <w:rFonts w:ascii="Garamond" w:hAnsi="Garamond"/>
          <w:sz w:val="28"/>
          <w:szCs w:val="28"/>
          <w:lang w:val="pt-PT"/>
        </w:rPr>
        <w:t>email</w:t>
      </w:r>
      <w:proofErr w:type="gramEnd"/>
      <w:r w:rsidRPr="00C0206B">
        <w:rPr>
          <w:rFonts w:ascii="Garamond" w:hAnsi="Garamond"/>
          <w:sz w:val="28"/>
          <w:szCs w:val="28"/>
          <w:lang w:val="pt-PT"/>
        </w:rPr>
        <w:t xml:space="preserve"> [●].</w:t>
      </w:r>
    </w:p>
    <w:p w14:paraId="12D717AC" w14:textId="77777777" w:rsidR="00555B46" w:rsidRPr="00C0206B" w:rsidRDefault="00555B46" w:rsidP="00A95405">
      <w:pPr>
        <w:numPr>
          <w:ilvl w:val="1"/>
          <w:numId w:val="4"/>
        </w:numPr>
        <w:tabs>
          <w:tab w:val="clear" w:pos="360"/>
          <w:tab w:val="num" w:pos="567"/>
        </w:tabs>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Desde que solicitadas em tempo útil, as cópias dos documentos do presente Procedimento podem ser adquiridas mediante o pagamento de [</w:t>
      </w:r>
      <w:r w:rsidRPr="00C0206B">
        <w:rPr>
          <w:rFonts w:ascii="Garamond" w:hAnsi="Garamond"/>
          <w:i/>
          <w:sz w:val="28"/>
          <w:szCs w:val="28"/>
          <w:lang w:val="pt-PT"/>
        </w:rPr>
        <w:t>especificar custo em numerário</w:t>
      </w:r>
      <w:r w:rsidRPr="00C0206B">
        <w:rPr>
          <w:rFonts w:ascii="Garamond" w:hAnsi="Garamond"/>
          <w:sz w:val="28"/>
          <w:szCs w:val="28"/>
          <w:lang w:val="pt-PT"/>
        </w:rPr>
        <w:t xml:space="preserve">] </w:t>
      </w:r>
      <w:proofErr w:type="gramStart"/>
      <w:r w:rsidRPr="00C0206B">
        <w:rPr>
          <w:rFonts w:ascii="Garamond" w:hAnsi="Garamond"/>
          <w:sz w:val="28"/>
          <w:szCs w:val="28"/>
          <w:lang w:val="pt-PT"/>
        </w:rPr>
        <w:t>([</w:t>
      </w:r>
      <w:r w:rsidRPr="00C0206B">
        <w:rPr>
          <w:rFonts w:ascii="Garamond" w:hAnsi="Garamond"/>
          <w:i/>
          <w:sz w:val="28"/>
          <w:szCs w:val="28"/>
          <w:lang w:val="pt-PT"/>
        </w:rPr>
        <w:t>especificar</w:t>
      </w:r>
      <w:proofErr w:type="gramEnd"/>
      <w:r w:rsidRPr="00C0206B">
        <w:rPr>
          <w:rFonts w:ascii="Garamond" w:hAnsi="Garamond"/>
          <w:i/>
          <w:sz w:val="28"/>
          <w:szCs w:val="28"/>
          <w:lang w:val="pt-PT"/>
        </w:rPr>
        <w:t xml:space="preserve"> custo por extenso</w:t>
      </w:r>
      <w:r w:rsidRPr="00C0206B">
        <w:rPr>
          <w:rFonts w:ascii="Garamond" w:hAnsi="Garamond"/>
          <w:sz w:val="28"/>
          <w:szCs w:val="28"/>
          <w:lang w:val="pt-PT"/>
        </w:rPr>
        <w:t>]), através de [</w:t>
      </w:r>
      <w:r w:rsidRPr="00C0206B">
        <w:rPr>
          <w:rFonts w:ascii="Garamond" w:hAnsi="Garamond"/>
          <w:i/>
          <w:sz w:val="28"/>
          <w:szCs w:val="28"/>
          <w:lang w:val="pt-PT"/>
        </w:rPr>
        <w:t>especificar modo de pagamento – por exemplo, cheque, numerário, transferência bancária</w:t>
      </w:r>
      <w:r w:rsidRPr="00C0206B">
        <w:rPr>
          <w:rFonts w:ascii="Garamond" w:hAnsi="Garamond"/>
          <w:sz w:val="28"/>
          <w:szCs w:val="28"/>
          <w:lang w:val="pt-PT"/>
        </w:rPr>
        <w:t>], a favor de [</w:t>
      </w:r>
      <w:r w:rsidRPr="00C0206B">
        <w:rPr>
          <w:rFonts w:ascii="Garamond" w:hAnsi="Garamond"/>
          <w:i/>
          <w:sz w:val="28"/>
          <w:szCs w:val="28"/>
          <w:lang w:val="pt-PT"/>
        </w:rPr>
        <w:t>especificar entidade a favor de quem é feito o pagamento</w:t>
      </w:r>
      <w:r w:rsidRPr="00C0206B">
        <w:rPr>
          <w:rFonts w:ascii="Garamond" w:hAnsi="Garamond"/>
          <w:sz w:val="28"/>
          <w:szCs w:val="28"/>
          <w:lang w:val="pt-PT"/>
        </w:rPr>
        <w:t>], até [</w:t>
      </w:r>
      <w:r w:rsidRPr="00C0206B">
        <w:rPr>
          <w:rFonts w:ascii="Garamond" w:hAnsi="Garamond"/>
          <w:i/>
          <w:sz w:val="28"/>
          <w:szCs w:val="28"/>
          <w:lang w:val="pt-PT"/>
        </w:rPr>
        <w:t>especificar prazo de pagamento</w:t>
      </w:r>
      <w:r w:rsidRPr="00C0206B">
        <w:rPr>
          <w:rFonts w:ascii="Garamond" w:hAnsi="Garamond"/>
          <w:sz w:val="28"/>
          <w:szCs w:val="28"/>
          <w:lang w:val="pt-PT"/>
        </w:rPr>
        <w:t xml:space="preserve">]. </w:t>
      </w:r>
    </w:p>
    <w:p w14:paraId="60B3DEC6" w14:textId="77777777" w:rsidR="00555B46" w:rsidRPr="00C0206B" w:rsidRDefault="00555B46" w:rsidP="00342D15">
      <w:pPr>
        <w:numPr>
          <w:ilvl w:val="1"/>
          <w:numId w:val="4"/>
        </w:numPr>
        <w:tabs>
          <w:tab w:val="clear" w:pos="360"/>
          <w:tab w:val="num" w:pos="567"/>
          <w:tab w:val="num" w:pos="1641"/>
        </w:tabs>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 xml:space="preserve">Os serviços da </w:t>
      </w:r>
      <w:r w:rsidR="00785BAB" w:rsidRPr="00C0206B">
        <w:rPr>
          <w:rFonts w:ascii="Garamond" w:hAnsi="Garamond"/>
          <w:sz w:val="28"/>
          <w:szCs w:val="28"/>
          <w:lang w:val="pt-PT"/>
        </w:rPr>
        <w:t>[</w:t>
      </w:r>
      <w:r w:rsidR="00785BAB" w:rsidRPr="00C0206B">
        <w:rPr>
          <w:rFonts w:ascii="Garamond" w:hAnsi="Garamond"/>
          <w:i/>
          <w:sz w:val="28"/>
          <w:szCs w:val="28"/>
          <w:lang w:val="pt-PT"/>
        </w:rPr>
        <w:t>e</w:t>
      </w:r>
      <w:r w:rsidRPr="00C0206B">
        <w:rPr>
          <w:rFonts w:ascii="Garamond" w:hAnsi="Garamond"/>
          <w:i/>
          <w:sz w:val="28"/>
          <w:szCs w:val="28"/>
          <w:lang w:val="pt-PT"/>
        </w:rPr>
        <w:t xml:space="preserve">ntidade </w:t>
      </w:r>
      <w:r w:rsidR="00785BAB" w:rsidRPr="00C0206B">
        <w:rPr>
          <w:rFonts w:ascii="Garamond" w:hAnsi="Garamond"/>
          <w:i/>
          <w:sz w:val="28"/>
          <w:szCs w:val="28"/>
          <w:lang w:val="pt-PT"/>
        </w:rPr>
        <w:t>a</w:t>
      </w:r>
      <w:r w:rsidRPr="00C0206B">
        <w:rPr>
          <w:rFonts w:ascii="Garamond" w:hAnsi="Garamond"/>
          <w:i/>
          <w:sz w:val="28"/>
          <w:szCs w:val="28"/>
          <w:lang w:val="pt-PT"/>
        </w:rPr>
        <w:t>djudicante</w:t>
      </w:r>
      <w:r w:rsidR="00785BAB" w:rsidRPr="00C0206B">
        <w:rPr>
          <w:rFonts w:ascii="Garamond" w:hAnsi="Garamond"/>
          <w:sz w:val="28"/>
          <w:szCs w:val="28"/>
          <w:lang w:val="pt-PT"/>
        </w:rPr>
        <w:t>]</w:t>
      </w:r>
      <w:r w:rsidRPr="00C0206B">
        <w:rPr>
          <w:rFonts w:ascii="Garamond" w:hAnsi="Garamond"/>
          <w:sz w:val="28"/>
          <w:szCs w:val="28"/>
          <w:lang w:val="pt-PT"/>
        </w:rPr>
        <w:t xml:space="preserve"> enviarão as cópias dos documentos do presente Procedimento, em suporte de papel ou ficheiro informático, no prazo máximo de [●] dias subsequentes à </w:t>
      </w:r>
      <w:proofErr w:type="spellStart"/>
      <w:r w:rsidRPr="00C0206B">
        <w:rPr>
          <w:rFonts w:ascii="Garamond" w:hAnsi="Garamond"/>
          <w:sz w:val="28"/>
          <w:szCs w:val="28"/>
          <w:lang w:val="pt-PT"/>
        </w:rPr>
        <w:t>recepção</w:t>
      </w:r>
      <w:proofErr w:type="spellEnd"/>
      <w:r w:rsidRPr="00C0206B">
        <w:rPr>
          <w:rFonts w:ascii="Garamond" w:hAnsi="Garamond"/>
          <w:sz w:val="28"/>
          <w:szCs w:val="28"/>
          <w:lang w:val="pt-PT"/>
        </w:rPr>
        <w:t xml:space="preserve"> do pedido.</w:t>
      </w:r>
    </w:p>
    <w:p w14:paraId="6F764218" w14:textId="77777777" w:rsidR="00555B46" w:rsidRPr="00C0206B" w:rsidRDefault="00555B46" w:rsidP="00A95405">
      <w:pPr>
        <w:numPr>
          <w:ilvl w:val="1"/>
          <w:numId w:val="4"/>
        </w:numPr>
        <w:tabs>
          <w:tab w:val="clear" w:pos="360"/>
          <w:tab w:val="num" w:pos="567"/>
          <w:tab w:val="num" w:pos="1641"/>
        </w:tabs>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 xml:space="preserve">A </w:t>
      </w:r>
      <w:r w:rsidR="00785BAB" w:rsidRPr="00C0206B">
        <w:rPr>
          <w:rFonts w:ascii="Garamond" w:hAnsi="Garamond"/>
          <w:sz w:val="28"/>
          <w:szCs w:val="28"/>
          <w:lang w:val="pt-PT"/>
        </w:rPr>
        <w:t>[</w:t>
      </w:r>
      <w:r w:rsidR="00785BAB" w:rsidRPr="00C0206B">
        <w:rPr>
          <w:rFonts w:ascii="Garamond" w:hAnsi="Garamond"/>
          <w:i/>
          <w:sz w:val="28"/>
          <w:szCs w:val="28"/>
          <w:lang w:val="pt-PT"/>
        </w:rPr>
        <w:t>entidade adjudicante</w:t>
      </w:r>
      <w:r w:rsidR="00785BAB" w:rsidRPr="00C0206B">
        <w:rPr>
          <w:rFonts w:ascii="Garamond" w:hAnsi="Garamond"/>
          <w:sz w:val="28"/>
          <w:szCs w:val="28"/>
          <w:lang w:val="pt-PT"/>
        </w:rPr>
        <w:t xml:space="preserve">] </w:t>
      </w:r>
      <w:r w:rsidRPr="00C0206B">
        <w:rPr>
          <w:rFonts w:ascii="Garamond" w:hAnsi="Garamond"/>
          <w:sz w:val="28"/>
          <w:szCs w:val="28"/>
          <w:lang w:val="pt-PT"/>
        </w:rPr>
        <w:t>não é responsável por qualquer atraso que se verifique após a expedição das cópias dos documentos do presente Procedimento.</w:t>
      </w:r>
    </w:p>
    <w:p w14:paraId="26D28FB3" w14:textId="77777777" w:rsidR="00555B46" w:rsidRPr="00C0206B" w:rsidRDefault="00555B46" w:rsidP="00A95405">
      <w:pPr>
        <w:numPr>
          <w:ilvl w:val="1"/>
          <w:numId w:val="4"/>
        </w:numPr>
        <w:tabs>
          <w:tab w:val="clear" w:pos="360"/>
          <w:tab w:val="num" w:pos="567"/>
          <w:tab w:val="num" w:pos="1641"/>
        </w:tabs>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Constitui responsabilidade dos interessados a conferência das cópias entregues nos termos dos números anteriores.</w:t>
      </w:r>
    </w:p>
    <w:p w14:paraId="76DF9EF7" w14:textId="77777777" w:rsidR="00555B46" w:rsidRPr="00C0206B" w:rsidRDefault="00555B46" w:rsidP="00342D15">
      <w:pPr>
        <w:pStyle w:val="Avanodecorpodetexto"/>
        <w:spacing w:before="120" w:line="360" w:lineRule="auto"/>
        <w:rPr>
          <w:rFonts w:ascii="Garamond" w:hAnsi="Garamond"/>
          <w:sz w:val="28"/>
          <w:szCs w:val="28"/>
          <w:lang w:val="pt-PT"/>
        </w:rPr>
      </w:pPr>
    </w:p>
    <w:p w14:paraId="7BE25ADE" w14:textId="77777777" w:rsidR="00555B46" w:rsidRPr="00C0206B" w:rsidRDefault="00555B46" w:rsidP="007E407F">
      <w:pPr>
        <w:pStyle w:val="Cabealho1"/>
        <w:numPr>
          <w:ilvl w:val="0"/>
          <w:numId w:val="3"/>
        </w:numPr>
        <w:tabs>
          <w:tab w:val="clear" w:pos="360"/>
          <w:tab w:val="num" w:pos="567"/>
        </w:tabs>
        <w:spacing w:line="276" w:lineRule="auto"/>
        <w:ind w:left="567" w:hanging="567"/>
        <w:jc w:val="both"/>
        <w:rPr>
          <w:rFonts w:ascii="Garamond" w:hAnsi="Garamond"/>
          <w:b/>
          <w:snapToGrid/>
          <w:sz w:val="28"/>
          <w:szCs w:val="28"/>
          <w:lang w:val="pt-PT"/>
        </w:rPr>
      </w:pPr>
      <w:bookmarkStart w:id="5" w:name="_Toc406753841"/>
      <w:r w:rsidRPr="00C0206B">
        <w:rPr>
          <w:rFonts w:ascii="Garamond" w:hAnsi="Garamond"/>
          <w:b/>
          <w:snapToGrid/>
          <w:sz w:val="28"/>
          <w:szCs w:val="28"/>
          <w:lang w:val="pt-PT"/>
        </w:rPr>
        <w:lastRenderedPageBreak/>
        <w:t>Júri</w:t>
      </w:r>
      <w:bookmarkEnd w:id="5"/>
    </w:p>
    <w:p w14:paraId="35C501A4" w14:textId="77777777" w:rsidR="00555B46" w:rsidRPr="00C0206B" w:rsidRDefault="00555B46" w:rsidP="00342D15">
      <w:pPr>
        <w:numPr>
          <w:ilvl w:val="1"/>
          <w:numId w:val="2"/>
        </w:numPr>
        <w:tabs>
          <w:tab w:val="clear" w:pos="360"/>
          <w:tab w:val="num" w:pos="567"/>
        </w:tabs>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O Júri do Procedimento é composto por [</w:t>
      </w:r>
      <w:r w:rsidR="00785BAB" w:rsidRPr="00C0206B">
        <w:rPr>
          <w:rFonts w:ascii="Garamond" w:hAnsi="Garamond"/>
          <w:sz w:val="28"/>
          <w:szCs w:val="28"/>
          <w:lang w:val="pt-PT"/>
        </w:rPr>
        <w:t>●</w:t>
      </w:r>
      <w:r w:rsidRPr="00C0206B">
        <w:rPr>
          <w:rFonts w:ascii="Garamond" w:hAnsi="Garamond"/>
          <w:sz w:val="28"/>
          <w:szCs w:val="28"/>
          <w:lang w:val="pt-PT"/>
        </w:rPr>
        <w:t xml:space="preserve">] membros </w:t>
      </w:r>
      <w:proofErr w:type="spellStart"/>
      <w:r w:rsidRPr="00C0206B">
        <w:rPr>
          <w:rFonts w:ascii="Garamond" w:hAnsi="Garamond"/>
          <w:sz w:val="28"/>
          <w:szCs w:val="28"/>
          <w:lang w:val="pt-PT"/>
        </w:rPr>
        <w:t>efectivos</w:t>
      </w:r>
      <w:proofErr w:type="spellEnd"/>
      <w:r w:rsidRPr="00C0206B">
        <w:rPr>
          <w:rFonts w:ascii="Garamond" w:hAnsi="Garamond"/>
          <w:sz w:val="28"/>
          <w:szCs w:val="28"/>
          <w:lang w:val="pt-PT"/>
        </w:rPr>
        <w:t xml:space="preserve"> e [</w:t>
      </w:r>
      <w:r w:rsidR="00785BAB" w:rsidRPr="00C0206B">
        <w:rPr>
          <w:rFonts w:ascii="Garamond" w:hAnsi="Garamond"/>
          <w:sz w:val="28"/>
          <w:szCs w:val="28"/>
          <w:lang w:val="pt-PT"/>
        </w:rPr>
        <w:t>●</w:t>
      </w:r>
      <w:r w:rsidRPr="00C0206B">
        <w:rPr>
          <w:rFonts w:ascii="Garamond" w:hAnsi="Garamond"/>
          <w:sz w:val="28"/>
          <w:szCs w:val="28"/>
          <w:lang w:val="pt-PT"/>
        </w:rPr>
        <w:t xml:space="preserve">] suplentes, designados por deliberação da entidade responsável pela condução do procedimento, e na mesma identificado, como consta do </w:t>
      </w:r>
      <w:r w:rsidRPr="00C0206B">
        <w:rPr>
          <w:rFonts w:ascii="Garamond" w:hAnsi="Garamond"/>
          <w:b/>
          <w:bCs/>
          <w:sz w:val="28"/>
          <w:szCs w:val="28"/>
          <w:lang w:val="pt-PT"/>
        </w:rPr>
        <w:t>Anexo I</w:t>
      </w:r>
      <w:r w:rsidRPr="00C0206B">
        <w:rPr>
          <w:rFonts w:ascii="Garamond" w:hAnsi="Garamond"/>
          <w:sz w:val="28"/>
          <w:szCs w:val="28"/>
          <w:lang w:val="pt-PT"/>
        </w:rPr>
        <w:t xml:space="preserve"> ao presente </w:t>
      </w:r>
      <w:r w:rsidR="00FE7E49" w:rsidRPr="00C0206B">
        <w:rPr>
          <w:rFonts w:ascii="Garamond" w:hAnsi="Garamond"/>
          <w:sz w:val="28"/>
          <w:szCs w:val="28"/>
          <w:lang w:val="pt-PT"/>
        </w:rPr>
        <w:t>documento</w:t>
      </w:r>
      <w:r w:rsidRPr="00C0206B">
        <w:rPr>
          <w:rFonts w:ascii="Garamond" w:hAnsi="Garamond"/>
          <w:sz w:val="28"/>
          <w:szCs w:val="28"/>
          <w:lang w:val="pt-PT"/>
        </w:rPr>
        <w:t>.</w:t>
      </w:r>
    </w:p>
    <w:p w14:paraId="61DCC851" w14:textId="77777777" w:rsidR="00555B46" w:rsidRPr="00C0206B" w:rsidRDefault="00555B46" w:rsidP="00342D15">
      <w:pPr>
        <w:numPr>
          <w:ilvl w:val="1"/>
          <w:numId w:val="2"/>
        </w:numPr>
        <w:tabs>
          <w:tab w:val="clear" w:pos="360"/>
          <w:tab w:val="num" w:pos="567"/>
        </w:tabs>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Compete nomeadamente ao Júri:</w:t>
      </w:r>
    </w:p>
    <w:p w14:paraId="6DFDC029" w14:textId="77777777" w:rsidR="00555B46" w:rsidRPr="00C0206B" w:rsidRDefault="00555B46" w:rsidP="00342D15">
      <w:pPr>
        <w:numPr>
          <w:ilvl w:val="1"/>
          <w:numId w:val="1"/>
        </w:numPr>
        <w:tabs>
          <w:tab w:val="num" w:pos="1134"/>
        </w:tabs>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 xml:space="preserve">Presidir ao </w:t>
      </w:r>
      <w:proofErr w:type="spellStart"/>
      <w:r w:rsidRPr="00C0206B">
        <w:rPr>
          <w:rFonts w:ascii="Garamond" w:hAnsi="Garamond"/>
          <w:sz w:val="28"/>
          <w:szCs w:val="28"/>
          <w:lang w:val="pt-PT"/>
        </w:rPr>
        <w:t>acto</w:t>
      </w:r>
      <w:proofErr w:type="spellEnd"/>
      <w:r w:rsidRPr="00C0206B">
        <w:rPr>
          <w:rFonts w:ascii="Garamond" w:hAnsi="Garamond"/>
          <w:sz w:val="28"/>
          <w:szCs w:val="28"/>
          <w:lang w:val="pt-PT"/>
        </w:rPr>
        <w:t xml:space="preserve"> público;</w:t>
      </w:r>
    </w:p>
    <w:p w14:paraId="3AC1E4F3" w14:textId="77777777" w:rsidR="00555B46" w:rsidRPr="00C0206B" w:rsidRDefault="00555B46" w:rsidP="00342D15">
      <w:pPr>
        <w:numPr>
          <w:ilvl w:val="1"/>
          <w:numId w:val="1"/>
        </w:numPr>
        <w:tabs>
          <w:tab w:val="num" w:pos="1134"/>
        </w:tabs>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 xml:space="preserve">Decidir sobre as reclamações apresentadas no </w:t>
      </w:r>
      <w:proofErr w:type="spellStart"/>
      <w:r w:rsidRPr="00C0206B">
        <w:rPr>
          <w:rFonts w:ascii="Garamond" w:hAnsi="Garamond"/>
          <w:sz w:val="28"/>
          <w:szCs w:val="28"/>
          <w:lang w:val="pt-PT"/>
        </w:rPr>
        <w:t>acto</w:t>
      </w:r>
      <w:proofErr w:type="spellEnd"/>
      <w:r w:rsidRPr="00C0206B">
        <w:rPr>
          <w:rFonts w:ascii="Garamond" w:hAnsi="Garamond"/>
          <w:sz w:val="28"/>
          <w:szCs w:val="28"/>
          <w:lang w:val="pt-PT"/>
        </w:rPr>
        <w:t xml:space="preserve"> público;</w:t>
      </w:r>
    </w:p>
    <w:p w14:paraId="3B790217" w14:textId="77777777" w:rsidR="00555B46" w:rsidRPr="00C0206B" w:rsidRDefault="00555B46" w:rsidP="00342D15">
      <w:pPr>
        <w:numPr>
          <w:ilvl w:val="1"/>
          <w:numId w:val="1"/>
        </w:numPr>
        <w:tabs>
          <w:tab w:val="num" w:pos="1134"/>
        </w:tabs>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Proceder à análise e avaliação das propostas;</w:t>
      </w:r>
    </w:p>
    <w:p w14:paraId="2C51EE98" w14:textId="77777777" w:rsidR="00555B46" w:rsidRPr="00C0206B" w:rsidRDefault="00555B46" w:rsidP="00342D15">
      <w:pPr>
        <w:numPr>
          <w:ilvl w:val="1"/>
          <w:numId w:val="1"/>
        </w:numPr>
        <w:tabs>
          <w:tab w:val="num" w:pos="1134"/>
        </w:tabs>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Elaborar relatórios de análise e avaliação das Propostas.</w:t>
      </w:r>
    </w:p>
    <w:p w14:paraId="5E3B0692" w14:textId="77777777" w:rsidR="00555B46" w:rsidRPr="00C0206B" w:rsidRDefault="00555B46" w:rsidP="00342D15">
      <w:pPr>
        <w:pStyle w:val="Avanodecorpodetexto"/>
        <w:spacing w:before="120" w:line="360" w:lineRule="auto"/>
        <w:ind w:left="0"/>
        <w:rPr>
          <w:rFonts w:ascii="Garamond" w:hAnsi="Garamond"/>
          <w:sz w:val="28"/>
          <w:szCs w:val="28"/>
          <w:lang w:val="pt-PT"/>
        </w:rPr>
      </w:pPr>
    </w:p>
    <w:p w14:paraId="19780893" w14:textId="77777777" w:rsidR="00555B46" w:rsidRPr="00C0206B" w:rsidRDefault="00555B46" w:rsidP="007E407F">
      <w:pPr>
        <w:pStyle w:val="Cabealho1"/>
        <w:numPr>
          <w:ilvl w:val="0"/>
          <w:numId w:val="3"/>
        </w:numPr>
        <w:tabs>
          <w:tab w:val="clear" w:pos="360"/>
          <w:tab w:val="num" w:pos="567"/>
        </w:tabs>
        <w:spacing w:line="276" w:lineRule="auto"/>
        <w:ind w:left="567" w:hanging="567"/>
        <w:jc w:val="both"/>
        <w:rPr>
          <w:rFonts w:ascii="Garamond" w:hAnsi="Garamond"/>
          <w:b/>
          <w:snapToGrid/>
          <w:sz w:val="28"/>
          <w:szCs w:val="28"/>
          <w:lang w:val="pt-PT"/>
        </w:rPr>
      </w:pPr>
      <w:bookmarkStart w:id="6" w:name="_Toc406753842"/>
      <w:r w:rsidRPr="00C0206B">
        <w:rPr>
          <w:rFonts w:ascii="Garamond" w:hAnsi="Garamond"/>
          <w:b/>
          <w:snapToGrid/>
          <w:sz w:val="28"/>
          <w:szCs w:val="28"/>
          <w:lang w:val="pt-PT"/>
        </w:rPr>
        <w:t xml:space="preserve">Esclarecimentos e </w:t>
      </w:r>
      <w:proofErr w:type="spellStart"/>
      <w:r w:rsidRPr="00C0206B">
        <w:rPr>
          <w:rFonts w:ascii="Garamond" w:hAnsi="Garamond"/>
          <w:b/>
          <w:snapToGrid/>
          <w:sz w:val="28"/>
          <w:szCs w:val="28"/>
          <w:lang w:val="pt-PT"/>
        </w:rPr>
        <w:t>rectificação</w:t>
      </w:r>
      <w:proofErr w:type="spellEnd"/>
      <w:r w:rsidRPr="00C0206B">
        <w:rPr>
          <w:rFonts w:ascii="Garamond" w:hAnsi="Garamond"/>
          <w:b/>
          <w:snapToGrid/>
          <w:sz w:val="28"/>
          <w:szCs w:val="28"/>
          <w:lang w:val="pt-PT"/>
        </w:rPr>
        <w:t xml:space="preserve"> dos documentos do Procedimento</w:t>
      </w:r>
      <w:bookmarkEnd w:id="6"/>
    </w:p>
    <w:p w14:paraId="2CEDBAB5" w14:textId="77777777" w:rsidR="00BC7A41" w:rsidRPr="00C0206B" w:rsidRDefault="00555B46" w:rsidP="00342D15">
      <w:pPr>
        <w:numPr>
          <w:ilvl w:val="1"/>
          <w:numId w:val="5"/>
        </w:numPr>
        <w:tabs>
          <w:tab w:val="clear" w:pos="360"/>
          <w:tab w:val="num" w:pos="567"/>
        </w:tabs>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 xml:space="preserve">Os interessados poderão solicitar, por escrito, esclarecimentos relativos à boa compreensão e interpretação dos </w:t>
      </w:r>
      <w:r w:rsidR="00785BAB" w:rsidRPr="00C0206B">
        <w:rPr>
          <w:rFonts w:ascii="Garamond" w:hAnsi="Garamond"/>
          <w:sz w:val="28"/>
          <w:szCs w:val="28"/>
          <w:lang w:val="pt-PT"/>
        </w:rPr>
        <w:t>d</w:t>
      </w:r>
      <w:r w:rsidRPr="00C0206B">
        <w:rPr>
          <w:rFonts w:ascii="Garamond" w:hAnsi="Garamond"/>
          <w:sz w:val="28"/>
          <w:szCs w:val="28"/>
          <w:lang w:val="pt-PT"/>
        </w:rPr>
        <w:t>ocumentos do presente Procedimento, até ao termo do primeiro terço do prazo fixado para a apresentação das Propostas.</w:t>
      </w:r>
    </w:p>
    <w:p w14:paraId="37207A49" w14:textId="77777777" w:rsidR="00A43389" w:rsidRPr="00C0206B" w:rsidRDefault="00555B46" w:rsidP="00342D15">
      <w:pPr>
        <w:numPr>
          <w:ilvl w:val="1"/>
          <w:numId w:val="5"/>
        </w:numPr>
        <w:tabs>
          <w:tab w:val="clear" w:pos="360"/>
          <w:tab w:val="num" w:pos="567"/>
        </w:tabs>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 xml:space="preserve">Os pedidos de esclarecimentos deduzidos deverão ser dirigidos à </w:t>
      </w:r>
      <w:r w:rsidR="00785BAB" w:rsidRPr="00C0206B">
        <w:rPr>
          <w:rFonts w:ascii="Garamond" w:hAnsi="Garamond"/>
          <w:sz w:val="28"/>
          <w:szCs w:val="28"/>
          <w:lang w:val="pt-PT"/>
        </w:rPr>
        <w:t>[</w:t>
      </w:r>
      <w:r w:rsidRPr="00C0206B">
        <w:rPr>
          <w:rFonts w:ascii="Garamond" w:hAnsi="Garamond"/>
          <w:i/>
          <w:sz w:val="28"/>
          <w:szCs w:val="28"/>
          <w:lang w:val="pt-PT"/>
        </w:rPr>
        <w:t>Entidade responsável pela condução do procedimento</w:t>
      </w:r>
      <w:r w:rsidR="00785BAB" w:rsidRPr="00C0206B">
        <w:rPr>
          <w:rFonts w:ascii="Garamond" w:hAnsi="Garamond"/>
          <w:sz w:val="28"/>
          <w:szCs w:val="28"/>
          <w:lang w:val="pt-PT"/>
        </w:rPr>
        <w:t>]</w:t>
      </w:r>
      <w:r w:rsidRPr="00C0206B">
        <w:rPr>
          <w:rFonts w:ascii="Garamond" w:hAnsi="Garamond"/>
          <w:sz w:val="28"/>
          <w:szCs w:val="28"/>
          <w:lang w:val="pt-PT"/>
        </w:rPr>
        <w:t xml:space="preserve"> e entregues em mão ou enviados para a morada ou endereço de correio </w:t>
      </w:r>
      <w:proofErr w:type="spellStart"/>
      <w:r w:rsidRPr="00C0206B">
        <w:rPr>
          <w:rFonts w:ascii="Garamond" w:hAnsi="Garamond"/>
          <w:sz w:val="28"/>
          <w:szCs w:val="28"/>
          <w:lang w:val="pt-PT"/>
        </w:rPr>
        <w:t>electrónico</w:t>
      </w:r>
      <w:proofErr w:type="spellEnd"/>
      <w:r w:rsidRPr="00C0206B">
        <w:rPr>
          <w:rFonts w:ascii="Garamond" w:hAnsi="Garamond"/>
          <w:sz w:val="28"/>
          <w:szCs w:val="28"/>
          <w:lang w:val="pt-PT"/>
        </w:rPr>
        <w:t xml:space="preserve"> indicados no nº 2.4. do</w:t>
      </w:r>
      <w:r w:rsidR="00785BAB" w:rsidRPr="00C0206B">
        <w:rPr>
          <w:rFonts w:ascii="Garamond" w:hAnsi="Garamond"/>
          <w:sz w:val="28"/>
          <w:szCs w:val="28"/>
          <w:lang w:val="pt-PT"/>
        </w:rPr>
        <w:t>s presentes Termos de Referência</w:t>
      </w:r>
      <w:r w:rsidRPr="00C0206B">
        <w:rPr>
          <w:rFonts w:ascii="Garamond" w:hAnsi="Garamond"/>
          <w:sz w:val="28"/>
          <w:szCs w:val="28"/>
          <w:lang w:val="pt-PT"/>
        </w:rPr>
        <w:t>.</w:t>
      </w:r>
    </w:p>
    <w:p w14:paraId="740015C3" w14:textId="77777777" w:rsidR="00555B46" w:rsidRPr="00C0206B" w:rsidRDefault="00555B46" w:rsidP="00342D15">
      <w:pPr>
        <w:numPr>
          <w:ilvl w:val="1"/>
          <w:numId w:val="5"/>
        </w:numPr>
        <w:tabs>
          <w:tab w:val="clear" w:pos="360"/>
          <w:tab w:val="num" w:pos="567"/>
        </w:tabs>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Os esclarecimentos solicitados deverão ser prestados, por escrito, até ao termo do segundo terço do prazo fixado para a apresentação das Propostas, sem identificação de quem os solicitou.</w:t>
      </w:r>
    </w:p>
    <w:p w14:paraId="424FD279" w14:textId="77777777" w:rsidR="00BB3FFC" w:rsidRPr="00C0206B" w:rsidRDefault="00BB3FFC" w:rsidP="00BB3FFC">
      <w:pPr>
        <w:spacing w:before="120" w:after="120" w:line="360" w:lineRule="auto"/>
        <w:ind w:left="567"/>
        <w:jc w:val="both"/>
        <w:rPr>
          <w:rFonts w:ascii="Garamond" w:hAnsi="Garamond"/>
          <w:sz w:val="28"/>
          <w:szCs w:val="28"/>
          <w:lang w:val="pt-PT"/>
        </w:rPr>
      </w:pPr>
    </w:p>
    <w:p w14:paraId="0B4A56E2" w14:textId="77777777" w:rsidR="00555B46" w:rsidRPr="00C0206B" w:rsidRDefault="00555B46" w:rsidP="00342D15">
      <w:pPr>
        <w:numPr>
          <w:ilvl w:val="1"/>
          <w:numId w:val="5"/>
        </w:numPr>
        <w:tabs>
          <w:tab w:val="clear" w:pos="360"/>
          <w:tab w:val="num" w:pos="567"/>
        </w:tabs>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lastRenderedPageBreak/>
        <w:t xml:space="preserve">A </w:t>
      </w:r>
      <w:r w:rsidR="00785BAB" w:rsidRPr="00C0206B">
        <w:rPr>
          <w:rFonts w:ascii="Garamond" w:hAnsi="Garamond"/>
          <w:sz w:val="28"/>
          <w:szCs w:val="28"/>
          <w:lang w:val="pt-PT"/>
        </w:rPr>
        <w:t>[</w:t>
      </w:r>
      <w:r w:rsidR="00785BAB" w:rsidRPr="00C0206B">
        <w:rPr>
          <w:rFonts w:ascii="Garamond" w:hAnsi="Garamond"/>
          <w:i/>
          <w:sz w:val="28"/>
          <w:szCs w:val="28"/>
          <w:lang w:val="pt-PT"/>
        </w:rPr>
        <w:t>entidade adjudicante</w:t>
      </w:r>
      <w:r w:rsidR="00785BAB" w:rsidRPr="00C0206B">
        <w:rPr>
          <w:rFonts w:ascii="Garamond" w:hAnsi="Garamond"/>
          <w:sz w:val="28"/>
          <w:szCs w:val="28"/>
          <w:lang w:val="pt-PT"/>
        </w:rPr>
        <w:t xml:space="preserve">] </w:t>
      </w:r>
      <w:r w:rsidRPr="00C0206B">
        <w:rPr>
          <w:rFonts w:ascii="Garamond" w:hAnsi="Garamond"/>
          <w:sz w:val="28"/>
          <w:szCs w:val="28"/>
          <w:lang w:val="pt-PT"/>
        </w:rPr>
        <w:t xml:space="preserve">poderá, por iniciativa própria, proceder à </w:t>
      </w:r>
      <w:proofErr w:type="spellStart"/>
      <w:r w:rsidRPr="00C0206B">
        <w:rPr>
          <w:rFonts w:ascii="Garamond" w:hAnsi="Garamond"/>
          <w:sz w:val="28"/>
          <w:szCs w:val="28"/>
          <w:lang w:val="pt-PT"/>
        </w:rPr>
        <w:t>rectificação</w:t>
      </w:r>
      <w:proofErr w:type="spellEnd"/>
      <w:r w:rsidRPr="00C0206B">
        <w:rPr>
          <w:rFonts w:ascii="Garamond" w:hAnsi="Garamond"/>
          <w:sz w:val="28"/>
          <w:szCs w:val="28"/>
          <w:lang w:val="pt-PT"/>
        </w:rPr>
        <w:t xml:space="preserve"> de erros ou omissões dos documentos do procedimento, até ao termo do segundo terço do prazo fixado para a apresentação das propostas. </w:t>
      </w:r>
    </w:p>
    <w:p w14:paraId="3DF3D74C" w14:textId="77777777" w:rsidR="00555B46" w:rsidRPr="00C0206B" w:rsidRDefault="00555B46" w:rsidP="00342D15">
      <w:pPr>
        <w:numPr>
          <w:ilvl w:val="1"/>
          <w:numId w:val="5"/>
        </w:numPr>
        <w:tabs>
          <w:tab w:val="clear" w:pos="360"/>
          <w:tab w:val="num" w:pos="567"/>
        </w:tabs>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Os esclarecimentos</w:t>
      </w:r>
      <w:r w:rsidR="00785BAB" w:rsidRPr="00C0206B">
        <w:rPr>
          <w:rFonts w:ascii="Garamond" w:hAnsi="Garamond"/>
          <w:sz w:val="28"/>
          <w:szCs w:val="28"/>
          <w:lang w:val="pt-PT"/>
        </w:rPr>
        <w:t xml:space="preserve"> e</w:t>
      </w:r>
      <w:r w:rsidRPr="00C0206B">
        <w:rPr>
          <w:rFonts w:ascii="Garamond" w:hAnsi="Garamond"/>
          <w:sz w:val="28"/>
          <w:szCs w:val="28"/>
          <w:lang w:val="pt-PT"/>
        </w:rPr>
        <w:t xml:space="preserve"> as </w:t>
      </w:r>
      <w:proofErr w:type="spellStart"/>
      <w:r w:rsidRPr="00C0206B">
        <w:rPr>
          <w:rFonts w:ascii="Garamond" w:hAnsi="Garamond"/>
          <w:sz w:val="28"/>
          <w:szCs w:val="28"/>
          <w:lang w:val="pt-PT"/>
        </w:rPr>
        <w:t>rectificações</w:t>
      </w:r>
      <w:proofErr w:type="spellEnd"/>
      <w:r w:rsidRPr="00C0206B">
        <w:rPr>
          <w:rFonts w:ascii="Garamond" w:hAnsi="Garamond"/>
          <w:sz w:val="28"/>
          <w:szCs w:val="28"/>
          <w:lang w:val="pt-PT"/>
        </w:rPr>
        <w:t xml:space="preserve"> serão comunicados a todos os interessados que tenham solicitado a prestação de esclarecimentos, bem como divulgados através de aviso publicado no portal da contratação pública. </w:t>
      </w:r>
    </w:p>
    <w:p w14:paraId="4E97451E" w14:textId="77777777" w:rsidR="00555B46" w:rsidRPr="00C0206B" w:rsidRDefault="00555B46" w:rsidP="00342D15">
      <w:pPr>
        <w:numPr>
          <w:ilvl w:val="1"/>
          <w:numId w:val="5"/>
        </w:numPr>
        <w:tabs>
          <w:tab w:val="clear" w:pos="360"/>
          <w:tab w:val="num" w:pos="567"/>
        </w:tabs>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 xml:space="preserve">Os esclarecimentos e as </w:t>
      </w:r>
      <w:proofErr w:type="spellStart"/>
      <w:r w:rsidRPr="00C0206B">
        <w:rPr>
          <w:rFonts w:ascii="Garamond" w:hAnsi="Garamond"/>
          <w:sz w:val="28"/>
          <w:szCs w:val="28"/>
          <w:lang w:val="pt-PT"/>
        </w:rPr>
        <w:t>rectificações</w:t>
      </w:r>
      <w:proofErr w:type="spellEnd"/>
      <w:r w:rsidRPr="00C0206B">
        <w:rPr>
          <w:rFonts w:ascii="Garamond" w:hAnsi="Garamond"/>
          <w:sz w:val="28"/>
          <w:szCs w:val="28"/>
          <w:lang w:val="pt-PT"/>
        </w:rPr>
        <w:t xml:space="preserve"> apresentados passarão a fazer parte integrante dos documentos do procedimento a que dizem respeito e prevalecem sobre estes em caso de divergência.</w:t>
      </w:r>
    </w:p>
    <w:p w14:paraId="1C4366D1" w14:textId="77777777" w:rsidR="00555B46" w:rsidRPr="00C0206B" w:rsidRDefault="00A43389" w:rsidP="00342D15">
      <w:pPr>
        <w:numPr>
          <w:ilvl w:val="1"/>
          <w:numId w:val="5"/>
        </w:numPr>
        <w:tabs>
          <w:tab w:val="clear" w:pos="360"/>
          <w:tab w:val="num" w:pos="567"/>
        </w:tabs>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 xml:space="preserve"> </w:t>
      </w:r>
      <w:r w:rsidR="00555B46" w:rsidRPr="00C0206B">
        <w:rPr>
          <w:rFonts w:ascii="Garamond" w:hAnsi="Garamond"/>
          <w:sz w:val="28"/>
          <w:szCs w:val="28"/>
          <w:lang w:val="pt-PT"/>
        </w:rPr>
        <w:t>[</w:t>
      </w:r>
      <w:r w:rsidR="00555B46" w:rsidRPr="00C0206B">
        <w:rPr>
          <w:rFonts w:ascii="Garamond" w:hAnsi="Garamond"/>
          <w:i/>
          <w:sz w:val="28"/>
          <w:szCs w:val="28"/>
          <w:lang w:val="pt-PT"/>
        </w:rPr>
        <w:t xml:space="preserve">A falta de resposta a qualquer pedido de esclarecimento até qualquer ao prazo previsto no nº 5.3., consoante o caso, desde que o mesmo tenha sido apresentado com observância do prazo </w:t>
      </w:r>
      <w:proofErr w:type="spellStart"/>
      <w:r w:rsidR="00555B46" w:rsidRPr="00C0206B">
        <w:rPr>
          <w:rFonts w:ascii="Garamond" w:hAnsi="Garamond"/>
          <w:i/>
          <w:sz w:val="28"/>
          <w:szCs w:val="28"/>
          <w:lang w:val="pt-PT"/>
        </w:rPr>
        <w:t>respectivo</w:t>
      </w:r>
      <w:proofErr w:type="spellEnd"/>
      <w:r w:rsidR="00555B46" w:rsidRPr="00C0206B">
        <w:rPr>
          <w:rFonts w:ascii="Garamond" w:hAnsi="Garamond"/>
          <w:i/>
          <w:sz w:val="28"/>
          <w:szCs w:val="28"/>
          <w:lang w:val="pt-PT"/>
        </w:rPr>
        <w:t xml:space="preserve"> previsto no nº 5.1., justifica a prorrogação do prazo para apresentação das Propostas, consoante aplicável, no mínimo por período equivalente ao do atraso verificado</w:t>
      </w:r>
      <w:r w:rsidR="00555B46" w:rsidRPr="00C0206B">
        <w:rPr>
          <w:rFonts w:ascii="Garamond" w:hAnsi="Garamond"/>
          <w:sz w:val="28"/>
          <w:szCs w:val="28"/>
          <w:lang w:val="pt-PT"/>
        </w:rPr>
        <w:t>.]</w:t>
      </w:r>
      <w:r w:rsidRPr="00C0206B">
        <w:rPr>
          <w:rStyle w:val="Refdenotaderodap"/>
          <w:rFonts w:ascii="Garamond" w:hAnsi="Garamond"/>
          <w:sz w:val="28"/>
          <w:szCs w:val="28"/>
          <w:lang w:val="pt-PT"/>
        </w:rPr>
        <w:t xml:space="preserve"> </w:t>
      </w:r>
      <w:r w:rsidRPr="00C0206B">
        <w:rPr>
          <w:rStyle w:val="Refdenotaderodap"/>
          <w:rFonts w:ascii="Garamond" w:hAnsi="Garamond"/>
          <w:sz w:val="28"/>
          <w:szCs w:val="28"/>
          <w:lang w:val="pt-PT"/>
        </w:rPr>
        <w:footnoteReference w:id="4"/>
      </w:r>
    </w:p>
    <w:p w14:paraId="60CC2E60" w14:textId="77777777" w:rsidR="00555B46" w:rsidRPr="00C0206B" w:rsidRDefault="00555B46" w:rsidP="00342D15">
      <w:pPr>
        <w:numPr>
          <w:ilvl w:val="1"/>
          <w:numId w:val="5"/>
        </w:numPr>
        <w:tabs>
          <w:tab w:val="clear" w:pos="360"/>
          <w:tab w:val="num" w:pos="567"/>
        </w:tabs>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 xml:space="preserve">Quando as </w:t>
      </w:r>
      <w:proofErr w:type="spellStart"/>
      <w:r w:rsidRPr="00C0206B">
        <w:rPr>
          <w:rFonts w:ascii="Garamond" w:hAnsi="Garamond"/>
          <w:sz w:val="28"/>
          <w:szCs w:val="28"/>
          <w:lang w:val="pt-PT"/>
        </w:rPr>
        <w:t>rectificações</w:t>
      </w:r>
      <w:proofErr w:type="spellEnd"/>
      <w:r w:rsidRPr="00C0206B">
        <w:rPr>
          <w:rFonts w:ascii="Garamond" w:hAnsi="Garamond"/>
          <w:sz w:val="28"/>
          <w:szCs w:val="28"/>
          <w:lang w:val="pt-PT"/>
        </w:rPr>
        <w:t xml:space="preserve">, independentemente do momento da sua comunicação, implicarem alterações de </w:t>
      </w:r>
      <w:proofErr w:type="spellStart"/>
      <w:r w:rsidRPr="00C0206B">
        <w:rPr>
          <w:rFonts w:ascii="Garamond" w:hAnsi="Garamond"/>
          <w:sz w:val="28"/>
          <w:szCs w:val="28"/>
          <w:lang w:val="pt-PT"/>
        </w:rPr>
        <w:t>aspectos</w:t>
      </w:r>
      <w:proofErr w:type="spellEnd"/>
      <w:r w:rsidRPr="00C0206B">
        <w:rPr>
          <w:rFonts w:ascii="Garamond" w:hAnsi="Garamond"/>
          <w:sz w:val="28"/>
          <w:szCs w:val="28"/>
          <w:lang w:val="pt-PT"/>
        </w:rPr>
        <w:t xml:space="preserve"> fundamentais das peças do procedimento, o prazo fixado para a apresentação das Propostas deve ser prorrogado, no mínimo, por período equivalente ao tempo decorrido desde o início daquele prazo até à comunicação das </w:t>
      </w:r>
      <w:proofErr w:type="spellStart"/>
      <w:r w:rsidRPr="00C0206B">
        <w:rPr>
          <w:rFonts w:ascii="Garamond" w:hAnsi="Garamond"/>
          <w:sz w:val="28"/>
          <w:szCs w:val="28"/>
          <w:lang w:val="pt-PT"/>
        </w:rPr>
        <w:t>rectificações</w:t>
      </w:r>
      <w:proofErr w:type="spellEnd"/>
      <w:r w:rsidRPr="00C0206B">
        <w:rPr>
          <w:rFonts w:ascii="Garamond" w:hAnsi="Garamond"/>
          <w:sz w:val="28"/>
          <w:szCs w:val="28"/>
          <w:lang w:val="pt-PT"/>
        </w:rPr>
        <w:t>.</w:t>
      </w:r>
    </w:p>
    <w:p w14:paraId="141BF989" w14:textId="77777777" w:rsidR="00555B46" w:rsidRPr="00C0206B" w:rsidRDefault="00555B46" w:rsidP="00342D15">
      <w:pPr>
        <w:numPr>
          <w:ilvl w:val="1"/>
          <w:numId w:val="5"/>
        </w:numPr>
        <w:tabs>
          <w:tab w:val="clear" w:pos="360"/>
          <w:tab w:val="num" w:pos="567"/>
        </w:tabs>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 xml:space="preserve">A prorrogação do prazo de apresentação de </w:t>
      </w:r>
      <w:r w:rsidR="00A9162C" w:rsidRPr="00C0206B">
        <w:rPr>
          <w:rFonts w:ascii="Garamond" w:hAnsi="Garamond"/>
          <w:sz w:val="28"/>
          <w:szCs w:val="28"/>
          <w:lang w:val="pt-PT"/>
        </w:rPr>
        <w:t>[</w:t>
      </w:r>
      <w:r w:rsidR="00A9162C" w:rsidRPr="00C0206B">
        <w:rPr>
          <w:rFonts w:ascii="Garamond" w:hAnsi="Garamond"/>
          <w:i/>
          <w:sz w:val="28"/>
          <w:szCs w:val="28"/>
          <w:lang w:val="pt-PT"/>
        </w:rPr>
        <w:t>candidaturas ou</w:t>
      </w:r>
      <w:r w:rsidR="00A9162C" w:rsidRPr="00C0206B">
        <w:rPr>
          <w:rFonts w:ascii="Garamond" w:hAnsi="Garamond"/>
          <w:sz w:val="28"/>
          <w:szCs w:val="28"/>
          <w:lang w:val="pt-PT"/>
        </w:rPr>
        <w:t>] propostas</w:t>
      </w:r>
      <w:r w:rsidRPr="00C0206B">
        <w:rPr>
          <w:rFonts w:ascii="Garamond" w:hAnsi="Garamond"/>
          <w:sz w:val="28"/>
          <w:szCs w:val="28"/>
          <w:lang w:val="pt-PT"/>
        </w:rPr>
        <w:t xml:space="preserve"> aproveita todos os interessados.</w:t>
      </w:r>
    </w:p>
    <w:p w14:paraId="1040BC63" w14:textId="77777777" w:rsidR="00555B46" w:rsidRPr="00C0206B" w:rsidRDefault="00555B46" w:rsidP="00342D15">
      <w:pPr>
        <w:pStyle w:val="Ttulo21"/>
        <w:spacing w:before="120" w:after="120"/>
        <w:ind w:left="0" w:firstLine="0"/>
        <w:rPr>
          <w:rFonts w:ascii="Garamond" w:hAnsi="Garamond"/>
          <w:b/>
          <w:bCs/>
          <w:sz w:val="28"/>
          <w:szCs w:val="28"/>
          <w:u w:val="none"/>
        </w:rPr>
      </w:pPr>
    </w:p>
    <w:p w14:paraId="1E87DD9C" w14:textId="77777777" w:rsidR="00555B46" w:rsidRPr="00C0206B" w:rsidRDefault="00555B46" w:rsidP="007E407F">
      <w:pPr>
        <w:pStyle w:val="Cabealho1"/>
        <w:numPr>
          <w:ilvl w:val="0"/>
          <w:numId w:val="3"/>
        </w:numPr>
        <w:tabs>
          <w:tab w:val="clear" w:pos="360"/>
          <w:tab w:val="num" w:pos="567"/>
        </w:tabs>
        <w:spacing w:line="276" w:lineRule="auto"/>
        <w:ind w:left="567" w:hanging="567"/>
        <w:jc w:val="both"/>
        <w:rPr>
          <w:rFonts w:ascii="Garamond" w:hAnsi="Garamond"/>
          <w:b/>
          <w:snapToGrid/>
          <w:sz w:val="28"/>
          <w:szCs w:val="28"/>
          <w:lang w:val="pt-PT"/>
        </w:rPr>
      </w:pPr>
      <w:bookmarkStart w:id="7" w:name="_Toc406753843"/>
      <w:r w:rsidRPr="00C0206B">
        <w:rPr>
          <w:rFonts w:ascii="Garamond" w:hAnsi="Garamond"/>
          <w:b/>
          <w:snapToGrid/>
          <w:sz w:val="28"/>
          <w:szCs w:val="28"/>
          <w:lang w:val="pt-PT"/>
        </w:rPr>
        <w:t>Classificação de documentos</w:t>
      </w:r>
      <w:bookmarkEnd w:id="7"/>
      <w:r w:rsidRPr="00C0206B">
        <w:rPr>
          <w:rFonts w:ascii="Garamond" w:hAnsi="Garamond"/>
          <w:b/>
          <w:snapToGrid/>
          <w:sz w:val="28"/>
          <w:szCs w:val="28"/>
          <w:lang w:val="pt-PT"/>
        </w:rPr>
        <w:t xml:space="preserve"> </w:t>
      </w:r>
    </w:p>
    <w:p w14:paraId="5D4D73A0" w14:textId="77777777" w:rsidR="00555B46" w:rsidRPr="00C0206B" w:rsidRDefault="00555B46" w:rsidP="00F555C0">
      <w:pPr>
        <w:numPr>
          <w:ilvl w:val="1"/>
          <w:numId w:val="7"/>
        </w:numPr>
        <w:tabs>
          <w:tab w:val="clear" w:pos="360"/>
          <w:tab w:val="num" w:pos="567"/>
        </w:tabs>
        <w:spacing w:before="120" w:after="120" w:line="360" w:lineRule="auto"/>
        <w:ind w:left="567" w:hanging="567"/>
        <w:jc w:val="both"/>
        <w:rPr>
          <w:rFonts w:ascii="Garamond" w:hAnsi="Garamond"/>
          <w:color w:val="000000"/>
          <w:sz w:val="28"/>
          <w:szCs w:val="28"/>
          <w:lang w:val="pt-PT"/>
        </w:rPr>
      </w:pPr>
      <w:r w:rsidRPr="00C0206B">
        <w:rPr>
          <w:rFonts w:ascii="Garamond" w:hAnsi="Garamond"/>
          <w:color w:val="000000"/>
          <w:sz w:val="28"/>
          <w:szCs w:val="28"/>
          <w:lang w:val="pt-PT"/>
        </w:rPr>
        <w:t xml:space="preserve">Durante o primeiro terço do prazo para a apresentação das propostas, o interessado em concorrer pode requerer à entidade responsável pela condução </w:t>
      </w:r>
      <w:r w:rsidRPr="00C0206B">
        <w:rPr>
          <w:rFonts w:ascii="Garamond" w:hAnsi="Garamond"/>
          <w:color w:val="000000"/>
          <w:sz w:val="28"/>
          <w:szCs w:val="28"/>
          <w:lang w:val="pt-PT"/>
        </w:rPr>
        <w:lastRenderedPageBreak/>
        <w:t>do procedimento a confidencialidade, na medida do estritamente necessário, dos documentos que integram a proposta, por os mesmos conterem segredos técnicos, de indústria, comerciais, militares ou outros juridicamente atendíveis.</w:t>
      </w:r>
    </w:p>
    <w:p w14:paraId="7F59A5AD" w14:textId="77777777" w:rsidR="00555B46" w:rsidRPr="00C0206B" w:rsidRDefault="00555B46" w:rsidP="00F555C0">
      <w:pPr>
        <w:numPr>
          <w:ilvl w:val="1"/>
          <w:numId w:val="7"/>
        </w:numPr>
        <w:tabs>
          <w:tab w:val="clear" w:pos="360"/>
          <w:tab w:val="num" w:pos="567"/>
        </w:tabs>
        <w:spacing w:before="120" w:after="120" w:line="360" w:lineRule="auto"/>
        <w:ind w:left="567" w:hanging="567"/>
        <w:jc w:val="both"/>
        <w:rPr>
          <w:rFonts w:ascii="Garamond" w:hAnsi="Garamond"/>
          <w:color w:val="000000"/>
          <w:sz w:val="28"/>
          <w:szCs w:val="28"/>
          <w:lang w:val="pt-PT"/>
        </w:rPr>
      </w:pPr>
      <w:r w:rsidRPr="00C0206B">
        <w:rPr>
          <w:rFonts w:ascii="Garamond" w:hAnsi="Garamond"/>
          <w:color w:val="000000"/>
          <w:sz w:val="28"/>
          <w:szCs w:val="28"/>
          <w:lang w:val="pt-PT"/>
        </w:rPr>
        <w:t>A decisão sobre o pedido de confidencialidade será notificada a todos os interessados, pela entidade responsável pela condução do procedimento, até ao termo do segundo terço do prazo para a apresentação das propostas.</w:t>
      </w:r>
    </w:p>
    <w:p w14:paraId="2D35D4E9" w14:textId="77777777" w:rsidR="00555B46" w:rsidRPr="00C0206B" w:rsidRDefault="00555B46" w:rsidP="00A9162C">
      <w:pPr>
        <w:numPr>
          <w:ilvl w:val="1"/>
          <w:numId w:val="7"/>
        </w:numPr>
        <w:tabs>
          <w:tab w:val="clear" w:pos="360"/>
          <w:tab w:val="num" w:pos="567"/>
        </w:tabs>
        <w:spacing w:before="120" w:after="120" w:line="360" w:lineRule="auto"/>
        <w:ind w:left="567" w:hanging="567"/>
        <w:jc w:val="both"/>
        <w:rPr>
          <w:rFonts w:ascii="Garamond" w:hAnsi="Garamond"/>
          <w:color w:val="000000"/>
          <w:sz w:val="28"/>
          <w:szCs w:val="28"/>
          <w:lang w:val="pt-PT"/>
        </w:rPr>
      </w:pPr>
      <w:r w:rsidRPr="00C0206B">
        <w:rPr>
          <w:rFonts w:ascii="Garamond" w:hAnsi="Garamond"/>
          <w:color w:val="000000"/>
          <w:sz w:val="28"/>
          <w:szCs w:val="28"/>
          <w:lang w:val="pt-PT"/>
        </w:rPr>
        <w:t>Considera-se não declarada a confidencialidade dos documentos da proposta que não tenha sido expressamente autorizada pela entidade responsável pela condução do procedimento no prazo referido no número anterior.</w:t>
      </w:r>
    </w:p>
    <w:p w14:paraId="0535BA40" w14:textId="77777777" w:rsidR="00555B46" w:rsidRPr="00C0206B" w:rsidRDefault="00555B46" w:rsidP="00F555C0">
      <w:pPr>
        <w:numPr>
          <w:ilvl w:val="1"/>
          <w:numId w:val="7"/>
        </w:numPr>
        <w:tabs>
          <w:tab w:val="clear" w:pos="360"/>
          <w:tab w:val="num" w:pos="567"/>
        </w:tabs>
        <w:spacing w:before="120" w:after="120" w:line="360" w:lineRule="auto"/>
        <w:ind w:left="567" w:hanging="567"/>
        <w:jc w:val="both"/>
        <w:rPr>
          <w:rFonts w:ascii="Garamond" w:hAnsi="Garamond"/>
          <w:color w:val="000000"/>
          <w:sz w:val="28"/>
          <w:szCs w:val="28"/>
          <w:lang w:val="pt-PT"/>
        </w:rPr>
      </w:pPr>
      <w:r w:rsidRPr="00C0206B">
        <w:rPr>
          <w:rFonts w:ascii="Garamond" w:hAnsi="Garamond"/>
          <w:color w:val="000000"/>
          <w:sz w:val="28"/>
          <w:szCs w:val="28"/>
          <w:lang w:val="pt-PT"/>
        </w:rPr>
        <w:t>Se no decurso do procedimento deixarem de se verificar os motivos que conduziram a tal confidencialidade, esta poderá ser levantada, a qualquer momento.</w:t>
      </w:r>
    </w:p>
    <w:p w14:paraId="7936E74A" w14:textId="77777777" w:rsidR="006F451E" w:rsidRPr="00C0206B" w:rsidRDefault="006F451E" w:rsidP="00342D15">
      <w:pPr>
        <w:spacing w:before="120" w:after="120" w:line="360" w:lineRule="auto"/>
        <w:jc w:val="both"/>
        <w:rPr>
          <w:rFonts w:ascii="Garamond" w:hAnsi="Garamond"/>
          <w:color w:val="000000"/>
          <w:sz w:val="28"/>
          <w:szCs w:val="28"/>
          <w:lang w:val="pt-PT"/>
        </w:rPr>
      </w:pPr>
    </w:p>
    <w:p w14:paraId="4A53EB02" w14:textId="77777777" w:rsidR="00555B46" w:rsidRPr="00C0206B" w:rsidRDefault="00851723" w:rsidP="00F2224A">
      <w:pPr>
        <w:pStyle w:val="Ttulo21"/>
        <w:numPr>
          <w:ilvl w:val="0"/>
          <w:numId w:val="15"/>
        </w:numPr>
        <w:tabs>
          <w:tab w:val="clear" w:pos="360"/>
          <w:tab w:val="num" w:pos="567"/>
        </w:tabs>
        <w:spacing w:before="120" w:after="120"/>
        <w:ind w:left="567" w:hanging="567"/>
        <w:rPr>
          <w:rFonts w:ascii="Garamond" w:hAnsi="Garamond"/>
          <w:b/>
          <w:bCs/>
          <w:sz w:val="28"/>
          <w:szCs w:val="28"/>
          <w:u w:val="none"/>
        </w:rPr>
      </w:pPr>
      <w:r w:rsidRPr="00C0206B">
        <w:rPr>
          <w:rFonts w:ascii="Garamond" w:hAnsi="Garamond"/>
          <w:b/>
          <w:sz w:val="28"/>
          <w:szCs w:val="28"/>
          <w:u w:val="none"/>
        </w:rPr>
        <w:t>Candidatos ao presente procedimento</w:t>
      </w:r>
      <w:r w:rsidR="00A9162C" w:rsidRPr="00C0206B">
        <w:rPr>
          <w:rStyle w:val="Refdenotaderodap"/>
          <w:rFonts w:ascii="Garamond" w:hAnsi="Garamond"/>
          <w:b/>
          <w:bCs/>
          <w:sz w:val="28"/>
          <w:szCs w:val="28"/>
          <w:u w:val="none"/>
        </w:rPr>
        <w:footnoteReference w:id="5"/>
      </w:r>
    </w:p>
    <w:p w14:paraId="106B7F93" w14:textId="77777777" w:rsidR="00555B46" w:rsidRPr="00C0206B" w:rsidRDefault="00555B46" w:rsidP="00F2224A">
      <w:pPr>
        <w:numPr>
          <w:ilvl w:val="1"/>
          <w:numId w:val="15"/>
        </w:numPr>
        <w:tabs>
          <w:tab w:val="clear" w:pos="360"/>
          <w:tab w:val="num" w:pos="567"/>
        </w:tabs>
        <w:spacing w:before="120" w:after="120" w:line="360" w:lineRule="auto"/>
        <w:ind w:left="567" w:hanging="567"/>
        <w:jc w:val="both"/>
        <w:rPr>
          <w:rFonts w:ascii="Garamond" w:hAnsi="Garamond"/>
          <w:color w:val="000000"/>
          <w:sz w:val="28"/>
          <w:szCs w:val="28"/>
          <w:lang w:val="pt-PT"/>
        </w:rPr>
      </w:pPr>
      <w:r w:rsidRPr="00C0206B">
        <w:rPr>
          <w:rFonts w:ascii="Garamond" w:hAnsi="Garamond"/>
          <w:sz w:val="28"/>
          <w:szCs w:val="28"/>
          <w:lang w:val="pt-PT"/>
        </w:rPr>
        <w:t xml:space="preserve">Podem ser </w:t>
      </w:r>
      <w:r w:rsidR="00043988" w:rsidRPr="00C0206B">
        <w:rPr>
          <w:rFonts w:ascii="Garamond" w:hAnsi="Garamond"/>
          <w:sz w:val="28"/>
          <w:szCs w:val="28"/>
          <w:lang w:val="pt-PT"/>
        </w:rPr>
        <w:t>c</w:t>
      </w:r>
      <w:r w:rsidR="00851723" w:rsidRPr="00C0206B">
        <w:rPr>
          <w:rFonts w:ascii="Garamond" w:hAnsi="Garamond"/>
          <w:sz w:val="28"/>
          <w:szCs w:val="28"/>
          <w:lang w:val="pt-PT"/>
        </w:rPr>
        <w:t>andidatos</w:t>
      </w:r>
      <w:r w:rsidRPr="00C0206B">
        <w:rPr>
          <w:rFonts w:ascii="Garamond" w:hAnsi="Garamond"/>
          <w:sz w:val="28"/>
          <w:szCs w:val="28"/>
          <w:lang w:val="pt-PT"/>
        </w:rPr>
        <w:t xml:space="preserve"> ou integrar qualquer agrupamento no presente Procedimento tod</w:t>
      </w:r>
      <w:r w:rsidR="00787833" w:rsidRPr="00C0206B">
        <w:rPr>
          <w:rFonts w:ascii="Garamond" w:hAnsi="Garamond"/>
          <w:sz w:val="28"/>
          <w:szCs w:val="28"/>
          <w:lang w:val="pt-PT"/>
        </w:rPr>
        <w:t>o</w:t>
      </w:r>
      <w:r w:rsidRPr="00C0206B">
        <w:rPr>
          <w:rFonts w:ascii="Garamond" w:hAnsi="Garamond"/>
          <w:sz w:val="28"/>
          <w:szCs w:val="28"/>
          <w:lang w:val="pt-PT"/>
        </w:rPr>
        <w:t xml:space="preserve">s </w:t>
      </w:r>
      <w:r w:rsidR="00787833" w:rsidRPr="00C0206B">
        <w:rPr>
          <w:rFonts w:ascii="Garamond" w:hAnsi="Garamond"/>
          <w:sz w:val="28"/>
          <w:szCs w:val="28"/>
          <w:lang w:val="pt-PT"/>
        </w:rPr>
        <w:t>os consultores</w:t>
      </w:r>
      <w:r w:rsidRPr="00C0206B">
        <w:rPr>
          <w:rFonts w:ascii="Garamond" w:hAnsi="Garamond"/>
          <w:sz w:val="28"/>
          <w:szCs w:val="28"/>
          <w:lang w:val="pt-PT"/>
        </w:rPr>
        <w:t xml:space="preserve"> que detenham capacidade para a execução do contrato a adjudicar e que não se encontrem em nenhuma das situações de impedimento referidas no artigo 70.º do Código da Contratação Pública.</w:t>
      </w:r>
    </w:p>
    <w:p w14:paraId="0709E7B3" w14:textId="77777777" w:rsidR="00555B46" w:rsidRPr="00C0206B" w:rsidRDefault="00555B46" w:rsidP="00F2224A">
      <w:pPr>
        <w:numPr>
          <w:ilvl w:val="1"/>
          <w:numId w:val="15"/>
        </w:numPr>
        <w:tabs>
          <w:tab w:val="clear" w:pos="360"/>
          <w:tab w:val="num" w:pos="567"/>
        </w:tabs>
        <w:spacing w:before="120" w:after="120" w:line="360" w:lineRule="auto"/>
        <w:ind w:left="567" w:hanging="567"/>
        <w:jc w:val="both"/>
        <w:rPr>
          <w:rFonts w:ascii="Garamond" w:hAnsi="Garamond"/>
          <w:color w:val="000000"/>
          <w:sz w:val="28"/>
          <w:szCs w:val="28"/>
          <w:lang w:val="pt-PT"/>
        </w:rPr>
      </w:pPr>
      <w:r w:rsidRPr="00C0206B">
        <w:rPr>
          <w:rFonts w:ascii="Garamond" w:hAnsi="Garamond"/>
          <w:sz w:val="28"/>
          <w:szCs w:val="28"/>
          <w:lang w:val="pt-PT"/>
        </w:rPr>
        <w:t xml:space="preserve">É permitida a apresentação de </w:t>
      </w:r>
      <w:r w:rsidR="004037E4" w:rsidRPr="00C0206B">
        <w:rPr>
          <w:rFonts w:ascii="Garamond" w:hAnsi="Garamond"/>
          <w:sz w:val="28"/>
          <w:szCs w:val="28"/>
          <w:lang w:val="pt-PT"/>
        </w:rPr>
        <w:t>candidaturas</w:t>
      </w:r>
      <w:r w:rsidRPr="00C0206B">
        <w:rPr>
          <w:rFonts w:ascii="Garamond" w:hAnsi="Garamond"/>
          <w:sz w:val="28"/>
          <w:szCs w:val="28"/>
          <w:lang w:val="pt-PT"/>
        </w:rPr>
        <w:t xml:space="preserve"> por um agrupamento de </w:t>
      </w:r>
      <w:r w:rsidR="005942FD" w:rsidRPr="00C0206B">
        <w:rPr>
          <w:rFonts w:ascii="Garamond" w:hAnsi="Garamond"/>
          <w:sz w:val="28"/>
          <w:szCs w:val="28"/>
          <w:lang w:val="pt-PT"/>
        </w:rPr>
        <w:t>consultores, sejam pessoas</w:t>
      </w:r>
      <w:r w:rsidRPr="00C0206B">
        <w:rPr>
          <w:rFonts w:ascii="Garamond" w:hAnsi="Garamond"/>
          <w:sz w:val="28"/>
          <w:szCs w:val="28"/>
          <w:lang w:val="pt-PT"/>
        </w:rPr>
        <w:t xml:space="preserve"> singulares ou </w:t>
      </w:r>
      <w:proofErr w:type="spellStart"/>
      <w:r w:rsidRPr="00C0206B">
        <w:rPr>
          <w:rFonts w:ascii="Garamond" w:hAnsi="Garamond"/>
          <w:sz w:val="28"/>
          <w:szCs w:val="28"/>
          <w:lang w:val="pt-PT"/>
        </w:rPr>
        <w:t>colectivas</w:t>
      </w:r>
      <w:proofErr w:type="spellEnd"/>
      <w:r w:rsidRPr="00C0206B">
        <w:rPr>
          <w:rFonts w:ascii="Garamond" w:hAnsi="Garamond"/>
          <w:sz w:val="28"/>
          <w:szCs w:val="28"/>
          <w:lang w:val="pt-PT"/>
        </w:rPr>
        <w:t xml:space="preserve">, </w:t>
      </w:r>
      <w:r w:rsidR="005942FD" w:rsidRPr="00C0206B">
        <w:rPr>
          <w:rFonts w:ascii="Garamond" w:hAnsi="Garamond"/>
          <w:sz w:val="28"/>
          <w:szCs w:val="28"/>
          <w:lang w:val="pt-PT"/>
        </w:rPr>
        <w:t xml:space="preserve">independentemente de existir, no momento de apresentação da </w:t>
      </w:r>
      <w:r w:rsidR="004037E4" w:rsidRPr="00C0206B">
        <w:rPr>
          <w:rFonts w:ascii="Garamond" w:hAnsi="Garamond"/>
          <w:sz w:val="28"/>
          <w:szCs w:val="28"/>
          <w:lang w:val="pt-PT"/>
        </w:rPr>
        <w:t>candidatura</w:t>
      </w:r>
      <w:r w:rsidR="005942FD" w:rsidRPr="00C0206B">
        <w:rPr>
          <w:rFonts w:ascii="Garamond" w:hAnsi="Garamond"/>
          <w:sz w:val="28"/>
          <w:szCs w:val="28"/>
          <w:lang w:val="pt-PT"/>
        </w:rPr>
        <w:t>,</w:t>
      </w:r>
      <w:r w:rsidRPr="00C0206B">
        <w:rPr>
          <w:rFonts w:ascii="Garamond" w:hAnsi="Garamond"/>
          <w:sz w:val="28"/>
          <w:szCs w:val="28"/>
          <w:lang w:val="pt-PT"/>
        </w:rPr>
        <w:t xml:space="preserve"> qualquer modalidade jurídica de associação </w:t>
      </w:r>
      <w:r w:rsidR="005942FD" w:rsidRPr="00C0206B">
        <w:rPr>
          <w:rFonts w:ascii="Garamond" w:hAnsi="Garamond"/>
          <w:sz w:val="28"/>
          <w:szCs w:val="28"/>
          <w:lang w:val="pt-PT"/>
        </w:rPr>
        <w:t>entre os membros do agrupamento</w:t>
      </w:r>
      <w:r w:rsidRPr="00C0206B">
        <w:rPr>
          <w:rFonts w:ascii="Garamond" w:hAnsi="Garamond"/>
          <w:sz w:val="28"/>
          <w:szCs w:val="28"/>
          <w:lang w:val="pt-PT"/>
        </w:rPr>
        <w:t xml:space="preserve">. </w:t>
      </w:r>
    </w:p>
    <w:p w14:paraId="220A6178" w14:textId="77777777" w:rsidR="00555B46" w:rsidRPr="00C0206B" w:rsidRDefault="00555B46" w:rsidP="00F2224A">
      <w:pPr>
        <w:numPr>
          <w:ilvl w:val="1"/>
          <w:numId w:val="15"/>
        </w:numPr>
        <w:tabs>
          <w:tab w:val="clear" w:pos="360"/>
          <w:tab w:val="num" w:pos="567"/>
        </w:tabs>
        <w:spacing w:before="120" w:after="120" w:line="360" w:lineRule="auto"/>
        <w:ind w:left="567" w:hanging="567"/>
        <w:jc w:val="both"/>
        <w:rPr>
          <w:rFonts w:ascii="Garamond" w:hAnsi="Garamond"/>
          <w:color w:val="000000"/>
          <w:sz w:val="28"/>
          <w:szCs w:val="28"/>
          <w:lang w:val="pt-PT"/>
        </w:rPr>
      </w:pPr>
      <w:r w:rsidRPr="00C0206B">
        <w:rPr>
          <w:rFonts w:ascii="Garamond" w:hAnsi="Garamond"/>
          <w:sz w:val="28"/>
          <w:szCs w:val="28"/>
          <w:lang w:val="pt-PT"/>
        </w:rPr>
        <w:lastRenderedPageBreak/>
        <w:t xml:space="preserve">Sem prejuízo da constituição jurídica dos agrupamentos não ser exigida no momento da apresentação da </w:t>
      </w:r>
      <w:r w:rsidR="005942FD" w:rsidRPr="00C0206B">
        <w:rPr>
          <w:rFonts w:ascii="Garamond" w:hAnsi="Garamond"/>
          <w:sz w:val="28"/>
          <w:szCs w:val="28"/>
          <w:lang w:val="pt-PT"/>
        </w:rPr>
        <w:t>p</w:t>
      </w:r>
      <w:r w:rsidRPr="00C0206B">
        <w:rPr>
          <w:rFonts w:ascii="Garamond" w:hAnsi="Garamond"/>
          <w:sz w:val="28"/>
          <w:szCs w:val="28"/>
          <w:lang w:val="pt-PT"/>
        </w:rPr>
        <w:t>roposta, todos os membros do agrupamento, e apenas estes, obrigam-se, em caso de adjudicação, a assumir a forma de [</w:t>
      </w:r>
      <w:r w:rsidRPr="00C0206B">
        <w:rPr>
          <w:rFonts w:ascii="Garamond" w:hAnsi="Garamond"/>
          <w:i/>
          <w:sz w:val="28"/>
          <w:szCs w:val="28"/>
          <w:lang w:val="pt-PT"/>
        </w:rPr>
        <w:t>indicar a forma jurídica pretendida ou várias formas jurídicas</w:t>
      </w:r>
      <w:r w:rsidRPr="00C0206B">
        <w:rPr>
          <w:rFonts w:ascii="Garamond" w:hAnsi="Garamond"/>
          <w:sz w:val="28"/>
          <w:szCs w:val="28"/>
          <w:lang w:val="pt-PT"/>
        </w:rPr>
        <w:t xml:space="preserve">], em regime de responsabilidade solidária, com vista à celebração do contrato </w:t>
      </w:r>
      <w:r w:rsidR="005942FD" w:rsidRPr="00C0206B">
        <w:rPr>
          <w:rFonts w:ascii="Garamond" w:hAnsi="Garamond"/>
          <w:sz w:val="28"/>
          <w:szCs w:val="28"/>
          <w:lang w:val="pt-PT"/>
        </w:rPr>
        <w:t>de consultoria</w:t>
      </w:r>
      <w:r w:rsidRPr="00C0206B">
        <w:rPr>
          <w:rFonts w:ascii="Garamond" w:hAnsi="Garamond"/>
          <w:sz w:val="28"/>
          <w:szCs w:val="28"/>
          <w:lang w:val="pt-PT"/>
        </w:rPr>
        <w:t xml:space="preserve">.  </w:t>
      </w:r>
    </w:p>
    <w:p w14:paraId="034A0F37" w14:textId="77777777" w:rsidR="00555B46" w:rsidRPr="00C0206B" w:rsidRDefault="00555B46" w:rsidP="00F2224A">
      <w:pPr>
        <w:numPr>
          <w:ilvl w:val="1"/>
          <w:numId w:val="15"/>
        </w:numPr>
        <w:tabs>
          <w:tab w:val="clear" w:pos="360"/>
          <w:tab w:val="num" w:pos="567"/>
        </w:tabs>
        <w:spacing w:before="120" w:after="120" w:line="360" w:lineRule="auto"/>
        <w:ind w:left="567" w:hanging="567"/>
        <w:jc w:val="both"/>
        <w:rPr>
          <w:rFonts w:ascii="Garamond" w:hAnsi="Garamond"/>
          <w:color w:val="000000"/>
          <w:sz w:val="28"/>
          <w:szCs w:val="28"/>
          <w:lang w:val="pt-PT"/>
        </w:rPr>
      </w:pPr>
      <w:r w:rsidRPr="00C0206B">
        <w:rPr>
          <w:rFonts w:ascii="Garamond" w:hAnsi="Garamond"/>
          <w:sz w:val="28"/>
          <w:szCs w:val="28"/>
          <w:lang w:val="pt-PT"/>
        </w:rPr>
        <w:t xml:space="preserve">Todos e cada um dos membros de um </w:t>
      </w:r>
      <w:r w:rsidR="005942FD" w:rsidRPr="00C0206B">
        <w:rPr>
          <w:rFonts w:ascii="Garamond" w:hAnsi="Garamond"/>
          <w:sz w:val="28"/>
          <w:szCs w:val="28"/>
          <w:lang w:val="pt-PT"/>
        </w:rPr>
        <w:t>a</w:t>
      </w:r>
      <w:r w:rsidRPr="00C0206B">
        <w:rPr>
          <w:rFonts w:ascii="Garamond" w:hAnsi="Garamond"/>
          <w:sz w:val="28"/>
          <w:szCs w:val="28"/>
          <w:lang w:val="pt-PT"/>
        </w:rPr>
        <w:t xml:space="preserve">grupamento </w:t>
      </w:r>
      <w:r w:rsidR="005942FD" w:rsidRPr="00C0206B">
        <w:rPr>
          <w:rFonts w:ascii="Garamond" w:hAnsi="Garamond"/>
          <w:sz w:val="28"/>
          <w:szCs w:val="28"/>
          <w:lang w:val="pt-PT"/>
        </w:rPr>
        <w:t>c</w:t>
      </w:r>
      <w:r w:rsidRPr="00C0206B">
        <w:rPr>
          <w:rFonts w:ascii="Garamond" w:hAnsi="Garamond"/>
          <w:sz w:val="28"/>
          <w:szCs w:val="28"/>
          <w:lang w:val="pt-PT"/>
        </w:rPr>
        <w:t>oncorrente deve</w:t>
      </w:r>
      <w:r w:rsidR="005942FD" w:rsidRPr="00C0206B">
        <w:rPr>
          <w:rFonts w:ascii="Garamond" w:hAnsi="Garamond"/>
          <w:sz w:val="28"/>
          <w:szCs w:val="28"/>
          <w:lang w:val="pt-PT"/>
        </w:rPr>
        <w:t>m</w:t>
      </w:r>
      <w:r w:rsidRPr="00C0206B">
        <w:rPr>
          <w:rFonts w:ascii="Garamond" w:hAnsi="Garamond"/>
          <w:sz w:val="28"/>
          <w:szCs w:val="28"/>
          <w:lang w:val="pt-PT"/>
        </w:rPr>
        <w:t xml:space="preserve"> </w:t>
      </w:r>
      <w:r w:rsidR="005942FD" w:rsidRPr="00C0206B">
        <w:rPr>
          <w:rFonts w:ascii="Garamond" w:hAnsi="Garamond"/>
          <w:sz w:val="28"/>
          <w:szCs w:val="28"/>
          <w:lang w:val="pt-PT"/>
        </w:rPr>
        <w:t>ser solidariamente responsáveis</w:t>
      </w:r>
      <w:r w:rsidRPr="00C0206B">
        <w:rPr>
          <w:rFonts w:ascii="Garamond" w:hAnsi="Garamond"/>
          <w:sz w:val="28"/>
          <w:szCs w:val="28"/>
          <w:lang w:val="pt-PT"/>
        </w:rPr>
        <w:t xml:space="preserve"> perante a Entidade Adjudicante pela manutenção da </w:t>
      </w:r>
      <w:r w:rsidR="00CD6A6E" w:rsidRPr="00C0206B">
        <w:rPr>
          <w:rFonts w:ascii="Garamond" w:hAnsi="Garamond"/>
          <w:sz w:val="28"/>
          <w:szCs w:val="28"/>
          <w:lang w:val="pt-PT"/>
        </w:rPr>
        <w:t xml:space="preserve">candidatura e </w:t>
      </w:r>
      <w:r w:rsidR="005942FD" w:rsidRPr="00C0206B">
        <w:rPr>
          <w:rFonts w:ascii="Garamond" w:hAnsi="Garamond"/>
          <w:sz w:val="28"/>
          <w:szCs w:val="28"/>
          <w:lang w:val="pt-PT"/>
        </w:rPr>
        <w:t>p</w:t>
      </w:r>
      <w:r w:rsidRPr="00C0206B">
        <w:rPr>
          <w:rFonts w:ascii="Garamond" w:hAnsi="Garamond"/>
          <w:sz w:val="28"/>
          <w:szCs w:val="28"/>
          <w:lang w:val="pt-PT"/>
        </w:rPr>
        <w:t xml:space="preserve">roposta, pelo cumprimento de todas as obrigações inerentes à apresentação </w:t>
      </w:r>
      <w:r w:rsidR="00CD6A6E" w:rsidRPr="00C0206B">
        <w:rPr>
          <w:rFonts w:ascii="Garamond" w:hAnsi="Garamond"/>
          <w:sz w:val="28"/>
          <w:szCs w:val="28"/>
          <w:lang w:val="pt-PT"/>
        </w:rPr>
        <w:t>e a</w:t>
      </w:r>
      <w:r w:rsidR="005942FD" w:rsidRPr="00C0206B">
        <w:rPr>
          <w:rFonts w:ascii="Garamond" w:hAnsi="Garamond"/>
          <w:sz w:val="28"/>
          <w:szCs w:val="28"/>
          <w:lang w:val="pt-PT"/>
        </w:rPr>
        <w:t>djudicação</w:t>
      </w:r>
      <w:r w:rsidR="00CD6A6E" w:rsidRPr="00C0206B">
        <w:rPr>
          <w:rFonts w:ascii="Garamond" w:hAnsi="Garamond"/>
          <w:sz w:val="28"/>
          <w:szCs w:val="28"/>
          <w:lang w:val="pt-PT"/>
        </w:rPr>
        <w:t xml:space="preserve"> </w:t>
      </w:r>
      <w:r w:rsidRPr="00C0206B">
        <w:rPr>
          <w:rFonts w:ascii="Garamond" w:hAnsi="Garamond"/>
          <w:sz w:val="28"/>
          <w:szCs w:val="28"/>
          <w:lang w:val="pt-PT"/>
        </w:rPr>
        <w:t xml:space="preserve">da </w:t>
      </w:r>
      <w:r w:rsidR="005942FD" w:rsidRPr="00C0206B">
        <w:rPr>
          <w:rFonts w:ascii="Garamond" w:hAnsi="Garamond"/>
          <w:sz w:val="28"/>
          <w:szCs w:val="28"/>
          <w:lang w:val="pt-PT"/>
        </w:rPr>
        <w:t>p</w:t>
      </w:r>
      <w:r w:rsidRPr="00C0206B">
        <w:rPr>
          <w:rFonts w:ascii="Garamond" w:hAnsi="Garamond"/>
          <w:sz w:val="28"/>
          <w:szCs w:val="28"/>
          <w:lang w:val="pt-PT"/>
        </w:rPr>
        <w:t xml:space="preserve">roposta, </w:t>
      </w:r>
      <w:r w:rsidR="005942FD" w:rsidRPr="00C0206B">
        <w:rPr>
          <w:rFonts w:ascii="Garamond" w:hAnsi="Garamond"/>
          <w:sz w:val="28"/>
          <w:szCs w:val="28"/>
          <w:lang w:val="pt-PT"/>
        </w:rPr>
        <w:t>e</w:t>
      </w:r>
      <w:r w:rsidRPr="00C0206B">
        <w:rPr>
          <w:rFonts w:ascii="Garamond" w:hAnsi="Garamond"/>
          <w:sz w:val="28"/>
          <w:szCs w:val="28"/>
          <w:lang w:val="pt-PT"/>
        </w:rPr>
        <w:t xml:space="preserve"> à celebração e execução do contrato, se for o caso.</w:t>
      </w:r>
    </w:p>
    <w:p w14:paraId="4B36638F" w14:textId="77777777" w:rsidR="00555B46" w:rsidRPr="00C0206B" w:rsidRDefault="00555B46" w:rsidP="00F2224A">
      <w:pPr>
        <w:numPr>
          <w:ilvl w:val="1"/>
          <w:numId w:val="15"/>
        </w:numPr>
        <w:tabs>
          <w:tab w:val="clear" w:pos="360"/>
          <w:tab w:val="num" w:pos="567"/>
        </w:tabs>
        <w:spacing w:before="120" w:after="120" w:line="360" w:lineRule="auto"/>
        <w:ind w:left="567" w:hanging="567"/>
        <w:jc w:val="both"/>
        <w:rPr>
          <w:rFonts w:ascii="Garamond" w:hAnsi="Garamond"/>
          <w:color w:val="000000"/>
          <w:sz w:val="28"/>
          <w:szCs w:val="28"/>
          <w:lang w:val="pt-PT"/>
        </w:rPr>
      </w:pPr>
      <w:r w:rsidRPr="00C0206B">
        <w:rPr>
          <w:rFonts w:ascii="Garamond" w:hAnsi="Garamond"/>
          <w:color w:val="000000"/>
          <w:sz w:val="28"/>
          <w:szCs w:val="28"/>
          <w:lang w:val="pt-PT"/>
        </w:rPr>
        <w:t xml:space="preserve">As entidades que </w:t>
      </w:r>
      <w:r w:rsidRPr="00C0206B">
        <w:rPr>
          <w:rFonts w:ascii="Garamond" w:hAnsi="Garamond"/>
          <w:sz w:val="28"/>
          <w:szCs w:val="28"/>
          <w:lang w:val="pt-PT"/>
        </w:rPr>
        <w:t xml:space="preserve">compõem o agrupamento devem designar um Representante Comum para praticar quaisquer </w:t>
      </w:r>
      <w:proofErr w:type="spellStart"/>
      <w:r w:rsidRPr="00C0206B">
        <w:rPr>
          <w:rFonts w:ascii="Garamond" w:hAnsi="Garamond"/>
          <w:sz w:val="28"/>
          <w:szCs w:val="28"/>
          <w:lang w:val="pt-PT"/>
        </w:rPr>
        <w:t>actos</w:t>
      </w:r>
      <w:proofErr w:type="spellEnd"/>
      <w:r w:rsidRPr="00C0206B">
        <w:rPr>
          <w:rFonts w:ascii="Garamond" w:hAnsi="Garamond"/>
          <w:sz w:val="28"/>
          <w:szCs w:val="28"/>
          <w:lang w:val="pt-PT"/>
        </w:rPr>
        <w:t xml:space="preserve"> respeitantes ao presente Procedimento, incluindo a assinatura da Proposta, devendo, para o efeito, entregar instrumentos de mandato emitidos para cada uma das entidades que o compõem.</w:t>
      </w:r>
    </w:p>
    <w:p w14:paraId="00962FBC" w14:textId="77777777" w:rsidR="00555B46" w:rsidRPr="00C0206B" w:rsidRDefault="00555B46" w:rsidP="00F2224A">
      <w:pPr>
        <w:numPr>
          <w:ilvl w:val="1"/>
          <w:numId w:val="15"/>
        </w:numPr>
        <w:tabs>
          <w:tab w:val="clear" w:pos="360"/>
          <w:tab w:val="num" w:pos="567"/>
        </w:tabs>
        <w:spacing w:before="120" w:after="120" w:line="360" w:lineRule="auto"/>
        <w:ind w:left="567" w:hanging="567"/>
        <w:jc w:val="both"/>
        <w:rPr>
          <w:rFonts w:ascii="Garamond" w:hAnsi="Garamond"/>
          <w:color w:val="000000"/>
          <w:sz w:val="28"/>
          <w:szCs w:val="28"/>
          <w:lang w:val="pt-PT"/>
        </w:rPr>
      </w:pPr>
      <w:r w:rsidRPr="00C0206B">
        <w:rPr>
          <w:rFonts w:ascii="Garamond" w:hAnsi="Garamond"/>
          <w:sz w:val="28"/>
          <w:szCs w:val="28"/>
          <w:lang w:val="pt-PT"/>
        </w:rPr>
        <w:t>Os concorrentes devem ser titulares das seguintes [</w:t>
      </w:r>
      <w:r w:rsidRPr="00C0206B">
        <w:rPr>
          <w:rFonts w:ascii="Garamond" w:hAnsi="Garamond"/>
          <w:i/>
          <w:sz w:val="28"/>
          <w:szCs w:val="28"/>
          <w:lang w:val="pt-PT"/>
        </w:rPr>
        <w:t>habilitações ou autorizações profissionais</w:t>
      </w:r>
      <w:r w:rsidRPr="00C0206B">
        <w:rPr>
          <w:rFonts w:ascii="Garamond" w:hAnsi="Garamond"/>
          <w:sz w:val="28"/>
          <w:szCs w:val="28"/>
          <w:lang w:val="pt-PT"/>
        </w:rPr>
        <w:t xml:space="preserve">] </w:t>
      </w:r>
      <w:r w:rsidRPr="00C0206B">
        <w:rPr>
          <w:rFonts w:ascii="Garamond" w:hAnsi="Garamond"/>
          <w:i/>
          <w:sz w:val="28"/>
          <w:szCs w:val="28"/>
          <w:lang w:val="pt-PT"/>
        </w:rPr>
        <w:t>e/ou</w:t>
      </w:r>
      <w:r w:rsidRPr="00C0206B">
        <w:rPr>
          <w:rFonts w:ascii="Garamond" w:hAnsi="Garamond"/>
          <w:sz w:val="28"/>
          <w:szCs w:val="28"/>
          <w:lang w:val="pt-PT"/>
        </w:rPr>
        <w:t xml:space="preserve"> [</w:t>
      </w:r>
      <w:r w:rsidRPr="00C0206B">
        <w:rPr>
          <w:rFonts w:ascii="Garamond" w:hAnsi="Garamond"/>
          <w:i/>
          <w:sz w:val="28"/>
          <w:szCs w:val="28"/>
          <w:lang w:val="pt-PT"/>
        </w:rPr>
        <w:t>membros das seguintes organizações profissionais</w:t>
      </w:r>
      <w:r w:rsidRPr="00C0206B">
        <w:rPr>
          <w:rFonts w:ascii="Garamond" w:hAnsi="Garamond"/>
          <w:sz w:val="28"/>
          <w:szCs w:val="28"/>
          <w:lang w:val="pt-PT"/>
        </w:rPr>
        <w:t>]</w:t>
      </w:r>
      <w:r w:rsidR="00A9162C" w:rsidRPr="00C0206B">
        <w:rPr>
          <w:rStyle w:val="Refdenotaderodap"/>
          <w:rFonts w:ascii="Garamond" w:hAnsi="Garamond"/>
          <w:sz w:val="28"/>
          <w:szCs w:val="28"/>
          <w:lang w:val="pt-PT"/>
        </w:rPr>
        <w:t xml:space="preserve"> </w:t>
      </w:r>
      <w:r w:rsidR="00A9162C" w:rsidRPr="00C0206B">
        <w:rPr>
          <w:rStyle w:val="Refdenotaderodap"/>
          <w:rFonts w:ascii="Garamond" w:hAnsi="Garamond"/>
          <w:sz w:val="28"/>
          <w:szCs w:val="28"/>
          <w:lang w:val="pt-PT"/>
        </w:rPr>
        <w:footnoteReference w:id="6"/>
      </w:r>
      <w:r w:rsidRPr="00C0206B">
        <w:rPr>
          <w:rFonts w:ascii="Garamond" w:hAnsi="Garamond"/>
          <w:sz w:val="28"/>
          <w:szCs w:val="28"/>
          <w:lang w:val="pt-PT"/>
        </w:rPr>
        <w:t>:</w:t>
      </w:r>
    </w:p>
    <w:p w14:paraId="1CB1EE0E" w14:textId="77777777" w:rsidR="00555B46" w:rsidRPr="00C0206B" w:rsidRDefault="00555B46" w:rsidP="00F2224A">
      <w:pPr>
        <w:numPr>
          <w:ilvl w:val="0"/>
          <w:numId w:val="16"/>
        </w:numPr>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 xml:space="preserve"> [●]; </w:t>
      </w:r>
    </w:p>
    <w:p w14:paraId="71064FBF" w14:textId="77777777" w:rsidR="00555B46" w:rsidRPr="00C0206B" w:rsidRDefault="00555B46" w:rsidP="00F2224A">
      <w:pPr>
        <w:numPr>
          <w:ilvl w:val="0"/>
          <w:numId w:val="16"/>
        </w:numPr>
        <w:spacing w:before="120" w:after="120" w:line="360" w:lineRule="auto"/>
        <w:ind w:left="1134" w:hanging="567"/>
        <w:jc w:val="both"/>
        <w:rPr>
          <w:rFonts w:ascii="Garamond" w:hAnsi="Garamond"/>
          <w:color w:val="000000"/>
          <w:sz w:val="28"/>
          <w:szCs w:val="28"/>
          <w:lang w:val="pt-PT"/>
        </w:rPr>
      </w:pPr>
      <w:r w:rsidRPr="00C0206B">
        <w:rPr>
          <w:rFonts w:ascii="Garamond" w:hAnsi="Garamond"/>
          <w:color w:val="000000"/>
          <w:sz w:val="28"/>
          <w:szCs w:val="28"/>
          <w:lang w:val="pt-PT"/>
        </w:rPr>
        <w:t>[●].</w:t>
      </w:r>
    </w:p>
    <w:p w14:paraId="1A2E54BA" w14:textId="77777777" w:rsidR="00555B46" w:rsidRPr="00C0206B" w:rsidRDefault="00A9162C" w:rsidP="00F2224A">
      <w:pPr>
        <w:numPr>
          <w:ilvl w:val="1"/>
          <w:numId w:val="15"/>
        </w:numPr>
        <w:tabs>
          <w:tab w:val="clear" w:pos="360"/>
          <w:tab w:val="num" w:pos="567"/>
        </w:tabs>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 xml:space="preserve">Os serviços de consultoria objeto do presente contrato devem ser prestados </w:t>
      </w:r>
      <w:proofErr w:type="gramStart"/>
      <w:r w:rsidRPr="00C0206B">
        <w:rPr>
          <w:rFonts w:ascii="Garamond" w:hAnsi="Garamond"/>
          <w:sz w:val="28"/>
          <w:szCs w:val="28"/>
          <w:lang w:val="pt-PT"/>
        </w:rPr>
        <w:t>por</w:t>
      </w:r>
      <w:proofErr w:type="gramEnd"/>
      <w:r w:rsidRPr="00C0206B">
        <w:rPr>
          <w:rFonts w:ascii="Garamond" w:hAnsi="Garamond"/>
          <w:sz w:val="28"/>
          <w:szCs w:val="28"/>
          <w:lang w:val="pt-PT"/>
        </w:rPr>
        <w:t xml:space="preserve"> </w:t>
      </w:r>
      <w:r w:rsidR="00393FC8" w:rsidRPr="00C0206B">
        <w:rPr>
          <w:rFonts w:ascii="Garamond" w:hAnsi="Garamond"/>
          <w:sz w:val="28"/>
          <w:szCs w:val="28"/>
          <w:lang w:val="pt-PT"/>
        </w:rPr>
        <w:t>[</w:t>
      </w:r>
      <w:r w:rsidRPr="00C0206B">
        <w:rPr>
          <w:rFonts w:ascii="Garamond" w:hAnsi="Garamond"/>
          <w:i/>
          <w:sz w:val="28"/>
          <w:szCs w:val="28"/>
          <w:lang w:val="pt-PT"/>
        </w:rPr>
        <w:t xml:space="preserve">pessoa </w:t>
      </w:r>
      <w:proofErr w:type="spellStart"/>
      <w:r w:rsidRPr="00C0206B">
        <w:rPr>
          <w:rFonts w:ascii="Garamond" w:hAnsi="Garamond"/>
          <w:i/>
          <w:sz w:val="28"/>
          <w:szCs w:val="28"/>
          <w:lang w:val="pt-PT"/>
        </w:rPr>
        <w:t>colectiva</w:t>
      </w:r>
      <w:proofErr w:type="spellEnd"/>
      <w:r w:rsidR="00393FC8" w:rsidRPr="00C0206B">
        <w:rPr>
          <w:rFonts w:ascii="Garamond" w:hAnsi="Garamond"/>
          <w:i/>
          <w:sz w:val="28"/>
          <w:szCs w:val="28"/>
          <w:lang w:val="pt-PT"/>
        </w:rPr>
        <w:t>/pessoa individual</w:t>
      </w:r>
      <w:r w:rsidRPr="00C0206B">
        <w:rPr>
          <w:rFonts w:ascii="Garamond" w:hAnsi="Garamond"/>
          <w:i/>
          <w:sz w:val="28"/>
          <w:szCs w:val="28"/>
          <w:lang w:val="pt-PT"/>
        </w:rPr>
        <w:t>, sob pena de exclusão da candidatura</w:t>
      </w:r>
      <w:r w:rsidR="00393FC8" w:rsidRPr="00C0206B">
        <w:rPr>
          <w:rFonts w:ascii="Garamond" w:hAnsi="Garamond"/>
          <w:sz w:val="28"/>
          <w:szCs w:val="28"/>
          <w:lang w:val="pt-PT"/>
        </w:rPr>
        <w:t>]</w:t>
      </w:r>
      <w:r w:rsidR="00393FC8" w:rsidRPr="00C0206B">
        <w:rPr>
          <w:rStyle w:val="Refdenotaderodap"/>
          <w:rFonts w:ascii="Garamond" w:hAnsi="Garamond"/>
          <w:sz w:val="28"/>
          <w:szCs w:val="28"/>
          <w:lang w:val="pt-PT"/>
        </w:rPr>
        <w:footnoteReference w:id="7"/>
      </w:r>
      <w:r w:rsidR="00393FC8" w:rsidRPr="00C0206B">
        <w:rPr>
          <w:rFonts w:ascii="Garamond" w:hAnsi="Garamond"/>
          <w:sz w:val="28"/>
          <w:szCs w:val="28"/>
          <w:lang w:val="pt-PT"/>
        </w:rPr>
        <w:t>.</w:t>
      </w:r>
    </w:p>
    <w:p w14:paraId="7E7528E0" w14:textId="77777777" w:rsidR="00A9162C" w:rsidRPr="00C0206B" w:rsidRDefault="00A9162C" w:rsidP="00342D15">
      <w:pPr>
        <w:tabs>
          <w:tab w:val="left" w:pos="567"/>
        </w:tabs>
        <w:spacing w:before="120" w:after="120" w:line="360" w:lineRule="auto"/>
        <w:jc w:val="both"/>
        <w:rPr>
          <w:rFonts w:ascii="Garamond" w:hAnsi="Garamond"/>
          <w:sz w:val="28"/>
          <w:szCs w:val="28"/>
          <w:lang w:val="pt-PT"/>
        </w:rPr>
      </w:pPr>
    </w:p>
    <w:p w14:paraId="6FAE1A40" w14:textId="77777777" w:rsidR="007E407F" w:rsidRPr="00C0206B" w:rsidRDefault="007E407F" w:rsidP="00342D15">
      <w:pPr>
        <w:tabs>
          <w:tab w:val="left" w:pos="567"/>
        </w:tabs>
        <w:spacing w:before="120" w:after="120" w:line="360" w:lineRule="auto"/>
        <w:jc w:val="both"/>
        <w:rPr>
          <w:rFonts w:ascii="Garamond" w:hAnsi="Garamond"/>
          <w:sz w:val="28"/>
          <w:szCs w:val="28"/>
          <w:lang w:val="pt-PT"/>
        </w:rPr>
      </w:pPr>
    </w:p>
    <w:p w14:paraId="0531F347" w14:textId="77777777" w:rsidR="00555B46" w:rsidRPr="00C0206B" w:rsidRDefault="00555B46" w:rsidP="00F2224A">
      <w:pPr>
        <w:pStyle w:val="Ttulo21"/>
        <w:numPr>
          <w:ilvl w:val="0"/>
          <w:numId w:val="10"/>
        </w:numPr>
        <w:tabs>
          <w:tab w:val="clear" w:pos="360"/>
          <w:tab w:val="num" w:pos="567"/>
        </w:tabs>
        <w:spacing w:before="120" w:after="120"/>
        <w:ind w:left="540" w:hanging="540"/>
        <w:rPr>
          <w:rFonts w:ascii="Garamond" w:hAnsi="Garamond"/>
          <w:b/>
          <w:bCs/>
          <w:sz w:val="28"/>
          <w:szCs w:val="28"/>
          <w:u w:val="none"/>
        </w:rPr>
      </w:pPr>
      <w:r w:rsidRPr="00C0206B">
        <w:rPr>
          <w:rFonts w:ascii="Garamond" w:hAnsi="Garamond"/>
          <w:b/>
          <w:sz w:val="28"/>
          <w:szCs w:val="28"/>
          <w:u w:val="none"/>
        </w:rPr>
        <w:t>Qualificação dos concorrentes</w:t>
      </w:r>
      <w:r w:rsidR="0029543C" w:rsidRPr="00C0206B">
        <w:rPr>
          <w:rStyle w:val="Refdenotaderodap"/>
          <w:rFonts w:ascii="Garamond" w:hAnsi="Garamond"/>
          <w:b/>
          <w:bCs/>
          <w:sz w:val="28"/>
          <w:szCs w:val="28"/>
          <w:u w:val="none"/>
        </w:rPr>
        <w:footnoteReference w:id="8"/>
      </w:r>
    </w:p>
    <w:p w14:paraId="684E9F2A" w14:textId="77777777" w:rsidR="00555B46" w:rsidRPr="00C0206B" w:rsidRDefault="00555B46" w:rsidP="00F2224A">
      <w:pPr>
        <w:numPr>
          <w:ilvl w:val="1"/>
          <w:numId w:val="14"/>
        </w:numPr>
        <w:tabs>
          <w:tab w:val="clear" w:pos="360"/>
        </w:tabs>
        <w:spacing w:before="120" w:after="120" w:line="360" w:lineRule="auto"/>
        <w:ind w:left="567" w:hanging="567"/>
        <w:jc w:val="both"/>
        <w:rPr>
          <w:rFonts w:ascii="Garamond" w:hAnsi="Garamond"/>
          <w:color w:val="000000"/>
          <w:sz w:val="28"/>
          <w:szCs w:val="28"/>
          <w:lang w:val="pt-PT"/>
        </w:rPr>
      </w:pPr>
      <w:r w:rsidRPr="00C0206B">
        <w:rPr>
          <w:rFonts w:ascii="Garamond" w:hAnsi="Garamond"/>
          <w:color w:val="000000"/>
          <w:sz w:val="28"/>
          <w:szCs w:val="28"/>
          <w:lang w:val="pt-PT"/>
        </w:rPr>
        <w:t>Para efeitos de qualificação, os candidatos deverão pr</w:t>
      </w:r>
      <w:r w:rsidR="0029543C" w:rsidRPr="00C0206B">
        <w:rPr>
          <w:rFonts w:ascii="Garamond" w:hAnsi="Garamond"/>
          <w:color w:val="000000"/>
          <w:sz w:val="28"/>
          <w:szCs w:val="28"/>
          <w:lang w:val="pt-PT"/>
        </w:rPr>
        <w:t>eencher os seguintes requisitos</w:t>
      </w:r>
      <w:r w:rsidRPr="00C0206B">
        <w:rPr>
          <w:rFonts w:ascii="Garamond" w:hAnsi="Garamond"/>
          <w:color w:val="000000"/>
          <w:sz w:val="28"/>
          <w:szCs w:val="28"/>
          <w:lang w:val="pt-PT"/>
        </w:rPr>
        <w:t>:</w:t>
      </w:r>
    </w:p>
    <w:p w14:paraId="2B3D0D30" w14:textId="77777777" w:rsidR="00555B46" w:rsidRPr="00C0206B" w:rsidRDefault="00555B46" w:rsidP="00342D15">
      <w:pPr>
        <w:tabs>
          <w:tab w:val="left" w:pos="567"/>
        </w:tabs>
        <w:spacing w:before="120" w:after="120" w:line="360" w:lineRule="auto"/>
        <w:ind w:left="1134" w:hanging="567"/>
        <w:jc w:val="both"/>
        <w:rPr>
          <w:rFonts w:ascii="Garamond" w:hAnsi="Garamond"/>
          <w:color w:val="000000"/>
          <w:sz w:val="28"/>
          <w:szCs w:val="28"/>
          <w:lang w:val="pt-PT"/>
        </w:rPr>
      </w:pPr>
      <w:r w:rsidRPr="00C0206B">
        <w:rPr>
          <w:rFonts w:ascii="Garamond" w:hAnsi="Garamond"/>
          <w:sz w:val="28"/>
          <w:szCs w:val="28"/>
          <w:lang w:val="pt-PT"/>
        </w:rPr>
        <w:t xml:space="preserve">(a) </w:t>
      </w:r>
      <w:r w:rsidRPr="00C0206B">
        <w:rPr>
          <w:rFonts w:ascii="Garamond" w:hAnsi="Garamond"/>
          <w:sz w:val="28"/>
          <w:szCs w:val="28"/>
          <w:lang w:val="pt-PT"/>
        </w:rPr>
        <w:tab/>
        <w:t>Capacidade Técnica</w:t>
      </w:r>
      <w:r w:rsidR="00787833" w:rsidRPr="00C0206B">
        <w:rPr>
          <w:rFonts w:ascii="Garamond" w:hAnsi="Garamond"/>
          <w:sz w:val="28"/>
          <w:szCs w:val="28"/>
          <w:lang w:val="pt-PT"/>
        </w:rPr>
        <w:t xml:space="preserve"> </w:t>
      </w:r>
      <w:r w:rsidR="00787833" w:rsidRPr="00C0206B">
        <w:rPr>
          <w:rFonts w:ascii="Garamond" w:hAnsi="Garamond"/>
          <w:color w:val="000000"/>
          <w:sz w:val="28"/>
          <w:szCs w:val="28"/>
          <w:lang w:val="pt-PT"/>
        </w:rPr>
        <w:t>[Exemplos]</w:t>
      </w:r>
      <w:r w:rsidRPr="00C0206B">
        <w:rPr>
          <w:rFonts w:ascii="Garamond" w:hAnsi="Garamond"/>
          <w:sz w:val="28"/>
          <w:szCs w:val="28"/>
          <w:lang w:val="pt-PT"/>
        </w:rPr>
        <w:t>:</w:t>
      </w:r>
    </w:p>
    <w:p w14:paraId="602FB8BC" w14:textId="77777777" w:rsidR="00555B46" w:rsidRPr="00C0206B" w:rsidRDefault="00555B46" w:rsidP="00342D15">
      <w:pPr>
        <w:tabs>
          <w:tab w:val="left" w:pos="567"/>
        </w:tabs>
        <w:spacing w:before="120" w:after="120" w:line="360" w:lineRule="auto"/>
        <w:ind w:left="1440"/>
        <w:jc w:val="both"/>
        <w:rPr>
          <w:rFonts w:ascii="Garamond" w:hAnsi="Garamond"/>
          <w:color w:val="000000"/>
          <w:sz w:val="28"/>
          <w:szCs w:val="28"/>
          <w:lang w:val="pt-PT"/>
        </w:rPr>
      </w:pPr>
      <w:r w:rsidRPr="00C0206B">
        <w:rPr>
          <w:rFonts w:ascii="Garamond" w:hAnsi="Garamond"/>
          <w:color w:val="000000"/>
          <w:sz w:val="28"/>
          <w:szCs w:val="28"/>
          <w:lang w:val="pt-PT"/>
        </w:rPr>
        <w:t xml:space="preserve">(i) </w:t>
      </w:r>
      <w:r w:rsidR="00787833" w:rsidRPr="00C0206B">
        <w:rPr>
          <w:rFonts w:ascii="Garamond" w:hAnsi="Garamond"/>
          <w:color w:val="000000"/>
          <w:sz w:val="28"/>
          <w:szCs w:val="28"/>
          <w:lang w:val="pt-PT"/>
        </w:rPr>
        <w:t xml:space="preserve">Possuir um elemento com </w:t>
      </w:r>
      <w:r w:rsidR="0029543C" w:rsidRPr="00C0206B">
        <w:rPr>
          <w:rFonts w:ascii="Garamond" w:hAnsi="Garamond"/>
          <w:color w:val="000000"/>
          <w:sz w:val="28"/>
          <w:szCs w:val="28"/>
          <w:lang w:val="pt-PT"/>
        </w:rPr>
        <w:t xml:space="preserve">Mestrado na área </w:t>
      </w:r>
      <w:proofErr w:type="gramStart"/>
      <w:r w:rsidR="0029543C" w:rsidRPr="00C0206B">
        <w:rPr>
          <w:rFonts w:ascii="Garamond" w:hAnsi="Garamond"/>
          <w:color w:val="000000"/>
          <w:sz w:val="28"/>
          <w:szCs w:val="28"/>
          <w:lang w:val="pt-PT"/>
        </w:rPr>
        <w:t>de</w:t>
      </w:r>
      <w:proofErr w:type="gramEnd"/>
      <w:r w:rsidR="0029543C" w:rsidRPr="00C0206B">
        <w:rPr>
          <w:rFonts w:ascii="Garamond" w:hAnsi="Garamond"/>
          <w:color w:val="000000"/>
          <w:sz w:val="28"/>
          <w:szCs w:val="28"/>
          <w:lang w:val="pt-PT"/>
        </w:rPr>
        <w:t xml:space="preserve"> [</w:t>
      </w:r>
      <w:r w:rsidR="0029543C" w:rsidRPr="00C0206B">
        <w:rPr>
          <w:rFonts w:ascii="Garamond" w:hAnsi="Garamond"/>
          <w:color w:val="000000"/>
          <w:sz w:val="28"/>
          <w:szCs w:val="28"/>
          <w:lang w:val="pt-PT"/>
        </w:rPr>
        <w:sym w:font="Symbol" w:char="F0B7"/>
      </w:r>
      <w:r w:rsidR="0029543C" w:rsidRPr="00C0206B">
        <w:rPr>
          <w:rFonts w:ascii="Garamond" w:hAnsi="Garamond"/>
          <w:color w:val="000000"/>
          <w:sz w:val="28"/>
          <w:szCs w:val="28"/>
          <w:lang w:val="pt-PT"/>
        </w:rPr>
        <w:t>];</w:t>
      </w:r>
    </w:p>
    <w:p w14:paraId="21CEFD62" w14:textId="77777777" w:rsidR="0029543C" w:rsidRPr="00C0206B" w:rsidRDefault="0029543C" w:rsidP="00342D15">
      <w:pPr>
        <w:tabs>
          <w:tab w:val="left" w:pos="567"/>
        </w:tabs>
        <w:spacing w:before="120" w:after="120" w:line="360" w:lineRule="auto"/>
        <w:ind w:left="1440"/>
        <w:jc w:val="both"/>
        <w:rPr>
          <w:rFonts w:ascii="Garamond" w:hAnsi="Garamond"/>
          <w:color w:val="000000"/>
          <w:sz w:val="28"/>
          <w:szCs w:val="28"/>
          <w:lang w:val="pt-PT"/>
        </w:rPr>
      </w:pPr>
      <w:r w:rsidRPr="00C0206B">
        <w:rPr>
          <w:rFonts w:ascii="Garamond" w:hAnsi="Garamond"/>
          <w:color w:val="000000"/>
          <w:sz w:val="28"/>
          <w:szCs w:val="28"/>
          <w:lang w:val="pt-PT"/>
        </w:rPr>
        <w:t>(</w:t>
      </w:r>
      <w:proofErr w:type="spellStart"/>
      <w:r w:rsidRPr="00C0206B">
        <w:rPr>
          <w:rFonts w:ascii="Garamond" w:hAnsi="Garamond"/>
          <w:color w:val="000000"/>
          <w:sz w:val="28"/>
          <w:szCs w:val="28"/>
          <w:lang w:val="pt-PT"/>
        </w:rPr>
        <w:t>ii</w:t>
      </w:r>
      <w:proofErr w:type="spellEnd"/>
      <w:r w:rsidRPr="00C0206B">
        <w:rPr>
          <w:rFonts w:ascii="Garamond" w:hAnsi="Garamond"/>
          <w:color w:val="000000"/>
          <w:sz w:val="28"/>
          <w:szCs w:val="28"/>
          <w:lang w:val="pt-PT"/>
        </w:rPr>
        <w:t xml:space="preserve">) Equipa com soma total de </w:t>
      </w:r>
      <w:r w:rsidR="00787833" w:rsidRPr="00C0206B">
        <w:rPr>
          <w:rFonts w:ascii="Garamond" w:hAnsi="Garamond"/>
          <w:color w:val="000000"/>
          <w:sz w:val="28"/>
          <w:szCs w:val="28"/>
          <w:lang w:val="pt-PT"/>
        </w:rPr>
        <w:t>15</w:t>
      </w:r>
      <w:r w:rsidRPr="00C0206B">
        <w:rPr>
          <w:rFonts w:ascii="Garamond" w:hAnsi="Garamond"/>
          <w:color w:val="000000"/>
          <w:sz w:val="28"/>
          <w:szCs w:val="28"/>
          <w:lang w:val="pt-PT"/>
        </w:rPr>
        <w:t xml:space="preserve"> anos de experiência profissional na área;</w:t>
      </w:r>
    </w:p>
    <w:p w14:paraId="1CDB6076" w14:textId="77777777" w:rsidR="0029543C" w:rsidRPr="00C0206B" w:rsidRDefault="00787833" w:rsidP="00342D15">
      <w:pPr>
        <w:tabs>
          <w:tab w:val="left" w:pos="567"/>
        </w:tabs>
        <w:spacing w:before="120" w:after="120" w:line="360" w:lineRule="auto"/>
        <w:ind w:left="1440"/>
        <w:jc w:val="both"/>
        <w:rPr>
          <w:rFonts w:ascii="Garamond" w:hAnsi="Garamond"/>
          <w:color w:val="000000"/>
          <w:sz w:val="28"/>
          <w:szCs w:val="28"/>
          <w:lang w:val="pt-PT"/>
        </w:rPr>
      </w:pPr>
      <w:r w:rsidRPr="00C0206B">
        <w:rPr>
          <w:rFonts w:ascii="Garamond" w:hAnsi="Garamond"/>
          <w:color w:val="000000"/>
          <w:sz w:val="28"/>
          <w:szCs w:val="28"/>
          <w:lang w:val="pt-PT"/>
        </w:rPr>
        <w:t>(</w:t>
      </w:r>
      <w:proofErr w:type="spellStart"/>
      <w:r w:rsidRPr="00C0206B">
        <w:rPr>
          <w:rFonts w:ascii="Garamond" w:hAnsi="Garamond"/>
          <w:color w:val="000000"/>
          <w:sz w:val="28"/>
          <w:szCs w:val="28"/>
          <w:lang w:val="pt-PT"/>
        </w:rPr>
        <w:t>iii</w:t>
      </w:r>
      <w:proofErr w:type="spellEnd"/>
      <w:r w:rsidRPr="00C0206B">
        <w:rPr>
          <w:rFonts w:ascii="Garamond" w:hAnsi="Garamond"/>
          <w:color w:val="000000"/>
          <w:sz w:val="28"/>
          <w:szCs w:val="28"/>
          <w:lang w:val="pt-PT"/>
        </w:rPr>
        <w:t>) Demonstração de experiência dos elementos da equipa em trabalhos semelhantes</w:t>
      </w:r>
      <w:r w:rsidR="00CD6A6E" w:rsidRPr="00C0206B">
        <w:rPr>
          <w:rFonts w:ascii="Garamond" w:hAnsi="Garamond"/>
          <w:color w:val="000000"/>
          <w:sz w:val="28"/>
          <w:szCs w:val="28"/>
          <w:lang w:val="pt-PT"/>
        </w:rPr>
        <w:t>;</w:t>
      </w:r>
    </w:p>
    <w:p w14:paraId="271049C3" w14:textId="77777777" w:rsidR="00555B46" w:rsidRPr="00C0206B" w:rsidRDefault="00555B46" w:rsidP="00342D15">
      <w:pPr>
        <w:tabs>
          <w:tab w:val="left" w:pos="567"/>
        </w:tabs>
        <w:spacing w:before="120" w:after="120" w:line="360" w:lineRule="auto"/>
        <w:ind w:left="1134" w:hanging="567"/>
        <w:jc w:val="both"/>
        <w:rPr>
          <w:rFonts w:ascii="Garamond" w:hAnsi="Garamond"/>
          <w:color w:val="000000"/>
          <w:sz w:val="28"/>
          <w:szCs w:val="28"/>
          <w:lang w:val="pt-PT"/>
        </w:rPr>
      </w:pPr>
      <w:r w:rsidRPr="00C0206B">
        <w:rPr>
          <w:rFonts w:ascii="Garamond" w:hAnsi="Garamond"/>
          <w:sz w:val="28"/>
          <w:szCs w:val="28"/>
          <w:lang w:val="pt-PT"/>
        </w:rPr>
        <w:t>(b)</w:t>
      </w:r>
      <w:r w:rsidRPr="00C0206B">
        <w:rPr>
          <w:rFonts w:ascii="Garamond" w:hAnsi="Garamond"/>
          <w:sz w:val="28"/>
          <w:szCs w:val="28"/>
          <w:lang w:val="pt-PT"/>
        </w:rPr>
        <w:tab/>
        <w:t>Capacidade Financeira</w:t>
      </w:r>
      <w:r w:rsidR="00787833" w:rsidRPr="00C0206B">
        <w:rPr>
          <w:rStyle w:val="Refdenotaderodap"/>
          <w:rFonts w:ascii="Garamond" w:hAnsi="Garamond"/>
          <w:sz w:val="28"/>
          <w:szCs w:val="28"/>
          <w:lang w:val="pt-PT"/>
        </w:rPr>
        <w:footnoteReference w:id="9"/>
      </w:r>
      <w:r w:rsidRPr="00C0206B">
        <w:rPr>
          <w:rFonts w:ascii="Garamond" w:hAnsi="Garamond"/>
          <w:sz w:val="28"/>
          <w:szCs w:val="28"/>
          <w:lang w:val="pt-PT"/>
        </w:rPr>
        <w:t>:</w:t>
      </w:r>
    </w:p>
    <w:p w14:paraId="36EA8ED7" w14:textId="77777777" w:rsidR="00555B46" w:rsidRPr="00C0206B" w:rsidRDefault="00555B46" w:rsidP="00342D15">
      <w:pPr>
        <w:tabs>
          <w:tab w:val="left" w:pos="567"/>
        </w:tabs>
        <w:spacing w:before="120" w:after="120" w:line="360" w:lineRule="auto"/>
        <w:ind w:left="1440"/>
        <w:jc w:val="both"/>
        <w:rPr>
          <w:rFonts w:ascii="Garamond" w:hAnsi="Garamond"/>
          <w:color w:val="000000"/>
          <w:sz w:val="28"/>
          <w:szCs w:val="28"/>
          <w:lang w:val="pt-PT"/>
        </w:rPr>
      </w:pPr>
      <w:r w:rsidRPr="00C0206B">
        <w:rPr>
          <w:rFonts w:ascii="Garamond" w:hAnsi="Garamond"/>
          <w:color w:val="000000"/>
          <w:sz w:val="28"/>
          <w:szCs w:val="28"/>
          <w:lang w:val="pt-PT"/>
        </w:rPr>
        <w:t>(i) [</w:t>
      </w:r>
      <w:r w:rsidRPr="00C0206B">
        <w:rPr>
          <w:rFonts w:ascii="Garamond" w:hAnsi="Garamond"/>
          <w:color w:val="000000"/>
          <w:sz w:val="28"/>
          <w:szCs w:val="28"/>
          <w:lang w:val="pt-PT"/>
        </w:rPr>
        <w:sym w:font="Symbol" w:char="F0B7"/>
      </w:r>
      <w:r w:rsidRPr="00C0206B">
        <w:rPr>
          <w:rFonts w:ascii="Garamond" w:hAnsi="Garamond"/>
          <w:color w:val="000000"/>
          <w:sz w:val="28"/>
          <w:szCs w:val="28"/>
          <w:lang w:val="pt-PT"/>
        </w:rPr>
        <w:t>]</w:t>
      </w:r>
    </w:p>
    <w:p w14:paraId="5F768F24" w14:textId="77777777" w:rsidR="00555B46" w:rsidRPr="00C0206B" w:rsidRDefault="00555B46" w:rsidP="00F2224A">
      <w:pPr>
        <w:numPr>
          <w:ilvl w:val="1"/>
          <w:numId w:val="14"/>
        </w:numPr>
        <w:tabs>
          <w:tab w:val="clear" w:pos="360"/>
          <w:tab w:val="num" w:pos="567"/>
        </w:tabs>
        <w:spacing w:before="120" w:after="120" w:line="360" w:lineRule="auto"/>
        <w:ind w:left="567" w:hanging="567"/>
        <w:jc w:val="both"/>
        <w:rPr>
          <w:rFonts w:ascii="Garamond" w:hAnsi="Garamond"/>
          <w:color w:val="000000"/>
          <w:sz w:val="28"/>
          <w:szCs w:val="28"/>
          <w:lang w:val="pt-PT"/>
        </w:rPr>
      </w:pPr>
      <w:r w:rsidRPr="00C0206B">
        <w:rPr>
          <w:rFonts w:ascii="Garamond" w:hAnsi="Garamond"/>
          <w:color w:val="000000"/>
          <w:sz w:val="28"/>
          <w:szCs w:val="28"/>
          <w:lang w:val="pt-PT"/>
        </w:rPr>
        <w:t>O preenchimento dos requisitos mínimos de [capacidade técnica e/ou de capacidade financeira] será comprovado pela avaliação dos documentos referidos [</w:t>
      </w:r>
      <w:proofErr w:type="gramStart"/>
      <w:r w:rsidRPr="00C0206B">
        <w:rPr>
          <w:rFonts w:ascii="Garamond" w:hAnsi="Garamond"/>
          <w:color w:val="000000"/>
          <w:sz w:val="28"/>
          <w:szCs w:val="28"/>
          <w:lang w:val="pt-PT"/>
        </w:rPr>
        <w:t>na(s</w:t>
      </w:r>
      <w:proofErr w:type="gramEnd"/>
      <w:r w:rsidRPr="00C0206B">
        <w:rPr>
          <w:rFonts w:ascii="Garamond" w:hAnsi="Garamond"/>
          <w:color w:val="000000"/>
          <w:sz w:val="28"/>
          <w:szCs w:val="28"/>
          <w:lang w:val="pt-PT"/>
        </w:rPr>
        <w:t>) alínea(s) (●)]</w:t>
      </w:r>
      <w:r w:rsidRPr="00C0206B">
        <w:rPr>
          <w:rStyle w:val="Refdenotaderodap"/>
          <w:rFonts w:ascii="Garamond" w:hAnsi="Garamond"/>
          <w:color w:val="000000"/>
          <w:sz w:val="28"/>
          <w:szCs w:val="28"/>
          <w:lang w:val="pt-PT"/>
        </w:rPr>
        <w:footnoteReference w:id="10"/>
      </w:r>
      <w:r w:rsidRPr="00C0206B">
        <w:rPr>
          <w:rFonts w:ascii="Garamond" w:hAnsi="Garamond"/>
          <w:color w:val="000000"/>
          <w:sz w:val="28"/>
          <w:szCs w:val="28"/>
          <w:lang w:val="pt-PT"/>
        </w:rPr>
        <w:t xml:space="preserve"> </w:t>
      </w:r>
      <w:proofErr w:type="gramStart"/>
      <w:r w:rsidRPr="00C0206B">
        <w:rPr>
          <w:rFonts w:ascii="Garamond" w:hAnsi="Garamond"/>
          <w:color w:val="000000"/>
          <w:sz w:val="28"/>
          <w:szCs w:val="28"/>
          <w:lang w:val="pt-PT"/>
        </w:rPr>
        <w:t>do</w:t>
      </w:r>
      <w:proofErr w:type="gramEnd"/>
      <w:r w:rsidRPr="00C0206B">
        <w:rPr>
          <w:rFonts w:ascii="Garamond" w:hAnsi="Garamond"/>
          <w:color w:val="000000"/>
          <w:sz w:val="28"/>
          <w:szCs w:val="28"/>
          <w:lang w:val="pt-PT"/>
        </w:rPr>
        <w:t xml:space="preserve"> ponto 9.1.</w:t>
      </w:r>
    </w:p>
    <w:p w14:paraId="625E4B64" w14:textId="77777777" w:rsidR="00555B46" w:rsidRPr="00C0206B" w:rsidRDefault="00555B46" w:rsidP="00F2224A">
      <w:pPr>
        <w:pStyle w:val="Ttulo21"/>
        <w:numPr>
          <w:ilvl w:val="1"/>
          <w:numId w:val="14"/>
        </w:numPr>
        <w:tabs>
          <w:tab w:val="clear" w:pos="360"/>
          <w:tab w:val="num" w:pos="567"/>
        </w:tabs>
        <w:spacing w:before="120" w:after="120"/>
        <w:ind w:left="567" w:hanging="567"/>
        <w:jc w:val="both"/>
        <w:rPr>
          <w:rFonts w:ascii="Garamond" w:hAnsi="Garamond"/>
          <w:bCs/>
          <w:sz w:val="28"/>
          <w:szCs w:val="28"/>
          <w:u w:val="none"/>
        </w:rPr>
      </w:pPr>
      <w:r w:rsidRPr="00C0206B">
        <w:rPr>
          <w:rFonts w:ascii="Garamond" w:hAnsi="Garamond"/>
          <w:bCs/>
          <w:sz w:val="28"/>
          <w:szCs w:val="28"/>
          <w:u w:val="none"/>
        </w:rPr>
        <w:t xml:space="preserve">No caso de o </w:t>
      </w:r>
      <w:r w:rsidR="00787833" w:rsidRPr="00C0206B">
        <w:rPr>
          <w:rFonts w:ascii="Garamond" w:hAnsi="Garamond"/>
          <w:bCs/>
          <w:sz w:val="28"/>
          <w:szCs w:val="28"/>
          <w:u w:val="none"/>
        </w:rPr>
        <w:t>consultor candidato</w:t>
      </w:r>
      <w:r w:rsidRPr="00C0206B">
        <w:rPr>
          <w:rFonts w:ascii="Garamond" w:hAnsi="Garamond"/>
          <w:bCs/>
          <w:sz w:val="28"/>
          <w:szCs w:val="28"/>
          <w:u w:val="none"/>
        </w:rPr>
        <w:t xml:space="preserve"> ser um agrupamento, considera-se que preenche os requisitos de capacidade identificados no ponto 8.1, desde que estes sejam preenchidos por [um dos membros do agrupamento] </w:t>
      </w:r>
      <w:r w:rsidRPr="00C0206B">
        <w:rPr>
          <w:rFonts w:ascii="Garamond" w:hAnsi="Garamond"/>
          <w:bCs/>
          <w:i/>
          <w:sz w:val="28"/>
          <w:szCs w:val="28"/>
          <w:u w:val="none"/>
        </w:rPr>
        <w:t>ou</w:t>
      </w:r>
      <w:r w:rsidRPr="00C0206B">
        <w:rPr>
          <w:rFonts w:ascii="Garamond" w:hAnsi="Garamond"/>
          <w:bCs/>
          <w:sz w:val="28"/>
          <w:szCs w:val="28"/>
          <w:u w:val="none"/>
        </w:rPr>
        <w:t xml:space="preserve"> [por todos os membros do agrupamento em conjunto]</w:t>
      </w:r>
      <w:r w:rsidR="00787833" w:rsidRPr="00C0206B">
        <w:rPr>
          <w:rStyle w:val="Refdenotaderodap"/>
          <w:rFonts w:ascii="Garamond" w:hAnsi="Garamond"/>
          <w:bCs/>
          <w:sz w:val="28"/>
          <w:szCs w:val="28"/>
          <w:u w:val="none"/>
        </w:rPr>
        <w:t xml:space="preserve"> </w:t>
      </w:r>
      <w:r w:rsidR="00787833" w:rsidRPr="00C0206B">
        <w:rPr>
          <w:rStyle w:val="Refdenotaderodap"/>
          <w:rFonts w:ascii="Garamond" w:hAnsi="Garamond"/>
          <w:bCs/>
          <w:sz w:val="28"/>
          <w:szCs w:val="28"/>
          <w:u w:val="none"/>
        </w:rPr>
        <w:footnoteReference w:id="11"/>
      </w:r>
      <w:r w:rsidRPr="00C0206B">
        <w:rPr>
          <w:rFonts w:ascii="Garamond" w:hAnsi="Garamond"/>
          <w:bCs/>
          <w:sz w:val="28"/>
          <w:szCs w:val="28"/>
          <w:u w:val="none"/>
        </w:rPr>
        <w:t xml:space="preserve">. </w:t>
      </w:r>
    </w:p>
    <w:p w14:paraId="567F2A12" w14:textId="77777777" w:rsidR="00555B46" w:rsidRPr="00C0206B" w:rsidRDefault="00CD6A6E" w:rsidP="00F2224A">
      <w:pPr>
        <w:pStyle w:val="Ttulo21"/>
        <w:numPr>
          <w:ilvl w:val="1"/>
          <w:numId w:val="14"/>
        </w:numPr>
        <w:tabs>
          <w:tab w:val="clear" w:pos="360"/>
          <w:tab w:val="num" w:pos="567"/>
        </w:tabs>
        <w:spacing w:before="120" w:after="120"/>
        <w:ind w:left="567" w:hanging="567"/>
        <w:jc w:val="both"/>
        <w:rPr>
          <w:rFonts w:ascii="Garamond" w:hAnsi="Garamond"/>
          <w:bCs/>
          <w:sz w:val="28"/>
          <w:szCs w:val="28"/>
          <w:u w:val="none"/>
        </w:rPr>
      </w:pPr>
      <w:r w:rsidRPr="00C0206B">
        <w:rPr>
          <w:rFonts w:ascii="Garamond" w:hAnsi="Garamond"/>
          <w:bCs/>
          <w:sz w:val="28"/>
          <w:szCs w:val="28"/>
          <w:u w:val="none"/>
        </w:rPr>
        <w:lastRenderedPageBreak/>
        <w:t>Só os concorrentes qualificados na fase de qualificação podem apresentar propostas.</w:t>
      </w:r>
    </w:p>
    <w:p w14:paraId="677DE035" w14:textId="77777777" w:rsidR="00555B46" w:rsidRPr="00C0206B" w:rsidRDefault="00787833" w:rsidP="00F2224A">
      <w:pPr>
        <w:pStyle w:val="Ttulo21"/>
        <w:numPr>
          <w:ilvl w:val="1"/>
          <w:numId w:val="14"/>
        </w:numPr>
        <w:tabs>
          <w:tab w:val="clear" w:pos="360"/>
          <w:tab w:val="num" w:pos="567"/>
        </w:tabs>
        <w:spacing w:before="120" w:after="120"/>
        <w:ind w:left="567" w:hanging="567"/>
        <w:jc w:val="both"/>
        <w:rPr>
          <w:rFonts w:ascii="Garamond" w:hAnsi="Garamond"/>
          <w:bCs/>
          <w:sz w:val="28"/>
          <w:szCs w:val="28"/>
          <w:u w:val="none"/>
        </w:rPr>
      </w:pPr>
      <w:r w:rsidRPr="00C0206B">
        <w:rPr>
          <w:rFonts w:ascii="Garamond" w:hAnsi="Garamond"/>
          <w:bCs/>
          <w:sz w:val="28"/>
          <w:szCs w:val="28"/>
          <w:u w:val="none"/>
        </w:rPr>
        <w:t xml:space="preserve"> </w:t>
      </w:r>
      <w:r w:rsidR="00555B46" w:rsidRPr="00C0206B">
        <w:rPr>
          <w:rFonts w:ascii="Garamond" w:hAnsi="Garamond"/>
          <w:bCs/>
          <w:sz w:val="28"/>
          <w:szCs w:val="28"/>
          <w:u w:val="none"/>
        </w:rPr>
        <w:t>[</w:t>
      </w:r>
      <w:r w:rsidR="00555B46" w:rsidRPr="00C0206B">
        <w:rPr>
          <w:rFonts w:ascii="Garamond" w:hAnsi="Garamond"/>
          <w:bCs/>
          <w:i/>
          <w:sz w:val="28"/>
          <w:szCs w:val="28"/>
          <w:u w:val="none"/>
        </w:rPr>
        <w:t xml:space="preserve">O </w:t>
      </w:r>
      <w:r w:rsidRPr="00C0206B">
        <w:rPr>
          <w:rFonts w:ascii="Garamond" w:hAnsi="Garamond"/>
          <w:bCs/>
          <w:i/>
          <w:sz w:val="28"/>
          <w:szCs w:val="28"/>
          <w:u w:val="none"/>
        </w:rPr>
        <w:t>consultor candidato</w:t>
      </w:r>
      <w:r w:rsidR="00555B46" w:rsidRPr="00C0206B">
        <w:rPr>
          <w:rFonts w:ascii="Garamond" w:hAnsi="Garamond"/>
          <w:bCs/>
          <w:i/>
          <w:sz w:val="28"/>
          <w:szCs w:val="28"/>
          <w:u w:val="none"/>
        </w:rPr>
        <w:t xml:space="preserve"> poderá recorrer à capacidade técnica de outras entidades, desde que demonstre que disporá dos recursos necessários, através da apresentação de declaração de compromisso subscrita pelas entidades em causa</w:t>
      </w:r>
      <w:r w:rsidR="00555B46" w:rsidRPr="00C0206B">
        <w:rPr>
          <w:rFonts w:ascii="Garamond" w:hAnsi="Garamond"/>
          <w:bCs/>
          <w:sz w:val="28"/>
          <w:szCs w:val="28"/>
          <w:u w:val="none"/>
        </w:rPr>
        <w:t>.]</w:t>
      </w:r>
      <w:r w:rsidRPr="00C0206B">
        <w:rPr>
          <w:rStyle w:val="Refdenotaderodap"/>
          <w:rFonts w:ascii="Garamond" w:hAnsi="Garamond"/>
          <w:bCs/>
          <w:sz w:val="28"/>
          <w:szCs w:val="28"/>
          <w:u w:val="none"/>
        </w:rPr>
        <w:t xml:space="preserve"> </w:t>
      </w:r>
      <w:r w:rsidRPr="00C0206B">
        <w:rPr>
          <w:rStyle w:val="Refdenotaderodap"/>
          <w:rFonts w:ascii="Garamond" w:hAnsi="Garamond"/>
          <w:bCs/>
          <w:sz w:val="28"/>
          <w:szCs w:val="28"/>
          <w:u w:val="none"/>
        </w:rPr>
        <w:footnoteReference w:id="12"/>
      </w:r>
      <w:r w:rsidR="00555B46" w:rsidRPr="00C0206B">
        <w:rPr>
          <w:rFonts w:ascii="Garamond" w:hAnsi="Garamond"/>
          <w:bCs/>
          <w:sz w:val="28"/>
          <w:szCs w:val="28"/>
          <w:u w:val="none"/>
        </w:rPr>
        <w:t xml:space="preserve"> </w:t>
      </w:r>
    </w:p>
    <w:p w14:paraId="630F5221" w14:textId="77777777" w:rsidR="00555B46" w:rsidRPr="00C0206B" w:rsidRDefault="00555B46" w:rsidP="00342D15">
      <w:pPr>
        <w:pStyle w:val="Ttulo21"/>
        <w:tabs>
          <w:tab w:val="clear" w:pos="567"/>
        </w:tabs>
        <w:spacing w:before="120" w:after="120"/>
        <w:ind w:left="0" w:firstLine="0"/>
        <w:rPr>
          <w:rFonts w:ascii="Garamond" w:hAnsi="Garamond"/>
          <w:b/>
          <w:bCs/>
          <w:sz w:val="28"/>
          <w:szCs w:val="28"/>
          <w:u w:val="none"/>
        </w:rPr>
      </w:pPr>
    </w:p>
    <w:p w14:paraId="5DCEA603" w14:textId="77777777" w:rsidR="00555B46" w:rsidRPr="00C0206B" w:rsidRDefault="00851723" w:rsidP="00F2224A">
      <w:pPr>
        <w:pStyle w:val="Cabealho1"/>
        <w:numPr>
          <w:ilvl w:val="0"/>
          <w:numId w:val="72"/>
        </w:numPr>
        <w:tabs>
          <w:tab w:val="clear" w:pos="360"/>
          <w:tab w:val="num" w:pos="567"/>
        </w:tabs>
        <w:spacing w:line="276" w:lineRule="auto"/>
        <w:ind w:left="567" w:hanging="567"/>
        <w:jc w:val="both"/>
        <w:rPr>
          <w:rFonts w:ascii="Garamond" w:hAnsi="Garamond"/>
          <w:b/>
          <w:snapToGrid/>
          <w:sz w:val="28"/>
          <w:szCs w:val="28"/>
          <w:lang w:val="pt-PT"/>
        </w:rPr>
      </w:pPr>
      <w:bookmarkStart w:id="8" w:name="_Toc406753844"/>
      <w:r w:rsidRPr="00C0206B">
        <w:rPr>
          <w:rFonts w:ascii="Garamond" w:hAnsi="Garamond"/>
          <w:b/>
          <w:snapToGrid/>
          <w:sz w:val="28"/>
          <w:szCs w:val="28"/>
          <w:lang w:val="pt-PT"/>
        </w:rPr>
        <w:t>Candidatura</w:t>
      </w:r>
      <w:r w:rsidR="00555B46" w:rsidRPr="00C0206B">
        <w:rPr>
          <w:rFonts w:ascii="Garamond" w:hAnsi="Garamond"/>
          <w:b/>
          <w:snapToGrid/>
          <w:sz w:val="28"/>
          <w:szCs w:val="28"/>
          <w:lang w:val="pt-PT"/>
        </w:rPr>
        <w:t xml:space="preserve"> e </w:t>
      </w:r>
      <w:r w:rsidR="00DD69B3" w:rsidRPr="00C0206B">
        <w:rPr>
          <w:rFonts w:ascii="Garamond" w:hAnsi="Garamond"/>
          <w:b/>
          <w:snapToGrid/>
          <w:sz w:val="28"/>
          <w:szCs w:val="28"/>
          <w:lang w:val="pt-PT"/>
        </w:rPr>
        <w:t>d</w:t>
      </w:r>
      <w:r w:rsidR="00555B46" w:rsidRPr="00C0206B">
        <w:rPr>
          <w:rFonts w:ascii="Garamond" w:hAnsi="Garamond"/>
          <w:b/>
          <w:snapToGrid/>
          <w:sz w:val="28"/>
          <w:szCs w:val="28"/>
          <w:lang w:val="pt-PT"/>
        </w:rPr>
        <w:t>ocumentos que a acompanham</w:t>
      </w:r>
      <w:bookmarkEnd w:id="8"/>
    </w:p>
    <w:p w14:paraId="5BC39BC0" w14:textId="77777777" w:rsidR="00555B46" w:rsidRPr="00C0206B" w:rsidRDefault="00555B46" w:rsidP="00F2224A">
      <w:pPr>
        <w:numPr>
          <w:ilvl w:val="1"/>
          <w:numId w:val="11"/>
        </w:numPr>
        <w:tabs>
          <w:tab w:val="clear" w:pos="360"/>
          <w:tab w:val="num" w:pos="567"/>
        </w:tabs>
        <w:spacing w:before="120" w:after="120" w:line="360" w:lineRule="auto"/>
        <w:ind w:left="567" w:hanging="567"/>
        <w:jc w:val="both"/>
        <w:rPr>
          <w:rFonts w:ascii="Garamond" w:hAnsi="Garamond"/>
          <w:color w:val="000000"/>
          <w:sz w:val="28"/>
          <w:szCs w:val="28"/>
          <w:lang w:val="pt-PT"/>
        </w:rPr>
      </w:pPr>
      <w:r w:rsidRPr="00C0206B">
        <w:rPr>
          <w:rFonts w:ascii="Garamond" w:hAnsi="Garamond"/>
          <w:sz w:val="28"/>
          <w:szCs w:val="28"/>
          <w:lang w:val="pt-PT"/>
        </w:rPr>
        <w:t xml:space="preserve">A </w:t>
      </w:r>
      <w:r w:rsidR="00CD6A6E" w:rsidRPr="00C0206B">
        <w:rPr>
          <w:rFonts w:ascii="Garamond" w:hAnsi="Garamond"/>
          <w:sz w:val="28"/>
          <w:szCs w:val="28"/>
          <w:lang w:val="pt-PT"/>
        </w:rPr>
        <w:t xml:space="preserve">candidatura </w:t>
      </w:r>
      <w:r w:rsidRPr="00C0206B">
        <w:rPr>
          <w:rFonts w:ascii="Garamond" w:hAnsi="Garamond"/>
          <w:sz w:val="28"/>
          <w:szCs w:val="28"/>
          <w:lang w:val="pt-PT"/>
        </w:rPr>
        <w:t>é constituída pelos seguintes elementos:</w:t>
      </w:r>
    </w:p>
    <w:p w14:paraId="7A3B0CB5" w14:textId="77777777" w:rsidR="00555B46" w:rsidRPr="00C0206B" w:rsidRDefault="00555B46" w:rsidP="00F555C0">
      <w:pPr>
        <w:numPr>
          <w:ilvl w:val="1"/>
          <w:numId w:val="8"/>
        </w:numPr>
        <w:tabs>
          <w:tab w:val="clear" w:pos="2629"/>
          <w:tab w:val="num" w:pos="1134"/>
        </w:tabs>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Declaração do Concorrente de aceitação do</w:t>
      </w:r>
      <w:r w:rsidR="00DD69B3" w:rsidRPr="00C0206B">
        <w:rPr>
          <w:rFonts w:ascii="Garamond" w:hAnsi="Garamond"/>
          <w:sz w:val="28"/>
          <w:szCs w:val="28"/>
          <w:lang w:val="pt-PT"/>
        </w:rPr>
        <w:t>s Termos de Referência</w:t>
      </w:r>
      <w:r w:rsidRPr="00C0206B">
        <w:rPr>
          <w:rFonts w:ascii="Garamond" w:hAnsi="Garamond"/>
          <w:sz w:val="28"/>
          <w:szCs w:val="28"/>
          <w:lang w:val="pt-PT"/>
        </w:rPr>
        <w:t>, elaborada em conformidade com o modelo constante do [</w:t>
      </w:r>
      <w:r w:rsidRPr="00C0206B">
        <w:rPr>
          <w:rFonts w:ascii="Garamond" w:hAnsi="Garamond"/>
          <w:b/>
          <w:sz w:val="28"/>
          <w:szCs w:val="28"/>
          <w:lang w:val="pt-PT"/>
        </w:rPr>
        <w:t>Anexo V</w:t>
      </w:r>
      <w:r w:rsidRPr="00C0206B">
        <w:rPr>
          <w:rFonts w:ascii="Garamond" w:hAnsi="Garamond"/>
          <w:sz w:val="28"/>
          <w:szCs w:val="28"/>
          <w:lang w:val="pt-PT"/>
        </w:rPr>
        <w:t xml:space="preserve"> do </w:t>
      </w:r>
      <w:r w:rsidR="00DD69B3" w:rsidRPr="00C0206B">
        <w:rPr>
          <w:rFonts w:ascii="Garamond" w:hAnsi="Garamond"/>
          <w:sz w:val="28"/>
          <w:szCs w:val="28"/>
          <w:lang w:val="pt-PT"/>
        </w:rPr>
        <w:t>CCP</w:t>
      </w:r>
      <w:r w:rsidRPr="00C0206B">
        <w:rPr>
          <w:rFonts w:ascii="Garamond" w:hAnsi="Garamond"/>
          <w:sz w:val="28"/>
          <w:szCs w:val="28"/>
          <w:lang w:val="pt-PT"/>
        </w:rPr>
        <w:t xml:space="preserve">] </w:t>
      </w:r>
      <w:r w:rsidRPr="00C0206B">
        <w:rPr>
          <w:rFonts w:ascii="Garamond" w:hAnsi="Garamond"/>
          <w:i/>
          <w:sz w:val="28"/>
          <w:szCs w:val="28"/>
          <w:lang w:val="pt-PT"/>
        </w:rPr>
        <w:t>ou</w:t>
      </w:r>
      <w:r w:rsidRPr="00C0206B">
        <w:rPr>
          <w:rFonts w:ascii="Garamond" w:hAnsi="Garamond"/>
          <w:sz w:val="28"/>
          <w:szCs w:val="28"/>
          <w:lang w:val="pt-PT"/>
        </w:rPr>
        <w:t xml:space="preserve"> [</w:t>
      </w:r>
      <w:r w:rsidRPr="00C0206B">
        <w:rPr>
          <w:rFonts w:ascii="Garamond" w:hAnsi="Garamond"/>
          <w:b/>
          <w:sz w:val="28"/>
          <w:szCs w:val="28"/>
          <w:lang w:val="pt-PT"/>
        </w:rPr>
        <w:t xml:space="preserve">Anexo II </w:t>
      </w:r>
      <w:r w:rsidRPr="00C0206B">
        <w:rPr>
          <w:rFonts w:ascii="Garamond" w:hAnsi="Garamond"/>
          <w:sz w:val="28"/>
          <w:szCs w:val="28"/>
          <w:lang w:val="pt-PT"/>
        </w:rPr>
        <w:t>ao</w:t>
      </w:r>
      <w:r w:rsidR="00DD69B3" w:rsidRPr="00C0206B">
        <w:rPr>
          <w:rFonts w:ascii="Garamond" w:hAnsi="Garamond"/>
          <w:sz w:val="28"/>
          <w:szCs w:val="28"/>
          <w:lang w:val="pt-PT"/>
        </w:rPr>
        <w:t>s presentes Termos de Referência</w:t>
      </w:r>
      <w:r w:rsidRPr="00C0206B">
        <w:rPr>
          <w:rFonts w:ascii="Garamond" w:hAnsi="Garamond"/>
          <w:sz w:val="28"/>
          <w:szCs w:val="28"/>
          <w:lang w:val="pt-PT"/>
        </w:rPr>
        <w:t>];</w:t>
      </w:r>
    </w:p>
    <w:p w14:paraId="4663748A" w14:textId="77777777" w:rsidR="00555B46" w:rsidRPr="00C0206B" w:rsidRDefault="00555B46" w:rsidP="00F555C0">
      <w:pPr>
        <w:numPr>
          <w:ilvl w:val="1"/>
          <w:numId w:val="8"/>
        </w:numPr>
        <w:tabs>
          <w:tab w:val="clear" w:pos="2629"/>
          <w:tab w:val="num" w:pos="1134"/>
        </w:tabs>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 xml:space="preserve">Declaração de inexistência de impedimentos, [elaborada em conformidade com o modelo constante do </w:t>
      </w:r>
      <w:r w:rsidRPr="00C0206B">
        <w:rPr>
          <w:rFonts w:ascii="Garamond" w:hAnsi="Garamond"/>
          <w:b/>
          <w:sz w:val="28"/>
          <w:szCs w:val="28"/>
          <w:lang w:val="pt-PT"/>
        </w:rPr>
        <w:t xml:space="preserve">Anexo III </w:t>
      </w:r>
      <w:r w:rsidRPr="00C0206B">
        <w:rPr>
          <w:rFonts w:ascii="Garamond" w:hAnsi="Garamond"/>
          <w:sz w:val="28"/>
          <w:szCs w:val="28"/>
          <w:lang w:val="pt-PT"/>
        </w:rPr>
        <w:t>ao</w:t>
      </w:r>
      <w:r w:rsidR="00DD69B3" w:rsidRPr="00C0206B">
        <w:rPr>
          <w:rFonts w:ascii="Garamond" w:hAnsi="Garamond"/>
          <w:sz w:val="28"/>
          <w:szCs w:val="28"/>
          <w:lang w:val="pt-PT"/>
        </w:rPr>
        <w:t>s</w:t>
      </w:r>
      <w:r w:rsidRPr="00C0206B">
        <w:rPr>
          <w:rFonts w:ascii="Garamond" w:hAnsi="Garamond"/>
          <w:sz w:val="28"/>
          <w:szCs w:val="28"/>
          <w:lang w:val="pt-PT"/>
        </w:rPr>
        <w:t xml:space="preserve"> </w:t>
      </w:r>
      <w:r w:rsidR="00DD69B3" w:rsidRPr="00C0206B">
        <w:rPr>
          <w:rFonts w:ascii="Garamond" w:hAnsi="Garamond"/>
          <w:sz w:val="28"/>
          <w:szCs w:val="28"/>
          <w:lang w:val="pt-PT"/>
        </w:rPr>
        <w:t>presentes Termos de Referência</w:t>
      </w:r>
      <w:r w:rsidRPr="00C0206B">
        <w:rPr>
          <w:rFonts w:ascii="Garamond" w:hAnsi="Garamond"/>
          <w:sz w:val="28"/>
          <w:szCs w:val="28"/>
          <w:lang w:val="pt-PT"/>
        </w:rPr>
        <w:t xml:space="preserve">] </w:t>
      </w:r>
      <w:r w:rsidRPr="00C0206B">
        <w:rPr>
          <w:rFonts w:ascii="Garamond" w:hAnsi="Garamond"/>
          <w:i/>
          <w:sz w:val="28"/>
          <w:szCs w:val="28"/>
          <w:lang w:val="pt-PT"/>
        </w:rPr>
        <w:t>ou</w:t>
      </w:r>
      <w:r w:rsidRPr="00C0206B">
        <w:rPr>
          <w:rFonts w:ascii="Garamond" w:hAnsi="Garamond"/>
          <w:b/>
          <w:sz w:val="28"/>
          <w:szCs w:val="28"/>
          <w:lang w:val="pt-PT"/>
        </w:rPr>
        <w:t xml:space="preserve"> </w:t>
      </w:r>
      <w:r w:rsidRPr="00C0206B">
        <w:rPr>
          <w:rFonts w:ascii="Garamond" w:hAnsi="Garamond"/>
          <w:sz w:val="28"/>
          <w:szCs w:val="28"/>
          <w:lang w:val="pt-PT"/>
        </w:rPr>
        <w:t xml:space="preserve">[elaborado em conformidade com o </w:t>
      </w:r>
      <w:r w:rsidRPr="00C0206B">
        <w:rPr>
          <w:rFonts w:ascii="Garamond" w:hAnsi="Garamond"/>
          <w:b/>
          <w:sz w:val="28"/>
          <w:szCs w:val="28"/>
          <w:lang w:val="pt-PT"/>
        </w:rPr>
        <w:t>Anexo IV</w:t>
      </w:r>
      <w:r w:rsidRPr="00C0206B">
        <w:rPr>
          <w:rFonts w:ascii="Garamond" w:hAnsi="Garamond"/>
          <w:sz w:val="28"/>
          <w:szCs w:val="28"/>
          <w:lang w:val="pt-PT"/>
        </w:rPr>
        <w:t xml:space="preserve"> do </w:t>
      </w:r>
      <w:r w:rsidR="00DD69B3" w:rsidRPr="00C0206B">
        <w:rPr>
          <w:rFonts w:ascii="Garamond" w:hAnsi="Garamond"/>
          <w:sz w:val="28"/>
          <w:szCs w:val="28"/>
          <w:lang w:val="pt-PT"/>
        </w:rPr>
        <w:t>CCP</w:t>
      </w:r>
      <w:r w:rsidRPr="00C0206B">
        <w:rPr>
          <w:rFonts w:ascii="Garamond" w:hAnsi="Garamond"/>
          <w:sz w:val="28"/>
          <w:szCs w:val="28"/>
          <w:lang w:val="pt-PT"/>
        </w:rPr>
        <w:t>]</w:t>
      </w:r>
      <w:r w:rsidRPr="00C0206B">
        <w:rPr>
          <w:rFonts w:ascii="Garamond" w:hAnsi="Garamond"/>
          <w:b/>
          <w:sz w:val="28"/>
          <w:szCs w:val="28"/>
          <w:lang w:val="pt-PT"/>
        </w:rPr>
        <w:t>;</w:t>
      </w:r>
    </w:p>
    <w:p w14:paraId="707AA47A" w14:textId="77777777" w:rsidR="00555B46" w:rsidRPr="00C0206B" w:rsidRDefault="00DD69B3" w:rsidP="00F555C0">
      <w:pPr>
        <w:numPr>
          <w:ilvl w:val="1"/>
          <w:numId w:val="8"/>
        </w:numPr>
        <w:tabs>
          <w:tab w:val="clear" w:pos="2629"/>
          <w:tab w:val="num" w:pos="1134"/>
        </w:tabs>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 xml:space="preserve"> </w:t>
      </w:r>
      <w:r w:rsidR="00555B46" w:rsidRPr="00C0206B">
        <w:rPr>
          <w:rFonts w:ascii="Garamond" w:hAnsi="Garamond"/>
          <w:sz w:val="28"/>
          <w:szCs w:val="28"/>
          <w:lang w:val="pt-PT"/>
        </w:rPr>
        <w:t xml:space="preserve">[Documentos destinados à qualificação dos candidatos para a demonstração dos requisitos de capacidade técnica </w:t>
      </w:r>
      <w:r w:rsidR="00AC217C" w:rsidRPr="00C0206B">
        <w:rPr>
          <w:rFonts w:ascii="Garamond" w:hAnsi="Garamond"/>
          <w:sz w:val="28"/>
          <w:szCs w:val="28"/>
          <w:lang w:val="pt-PT"/>
        </w:rPr>
        <w:t>e/ou financeira</w:t>
      </w:r>
      <w:r w:rsidR="00555B46" w:rsidRPr="00C0206B">
        <w:rPr>
          <w:rFonts w:ascii="Garamond" w:hAnsi="Garamond"/>
          <w:sz w:val="28"/>
          <w:szCs w:val="28"/>
          <w:lang w:val="pt-PT"/>
        </w:rPr>
        <w:t>]</w:t>
      </w:r>
      <w:r w:rsidR="008C03DD" w:rsidRPr="00C0206B">
        <w:rPr>
          <w:rStyle w:val="Refdenotaderodap"/>
          <w:rFonts w:ascii="Garamond" w:hAnsi="Garamond"/>
          <w:sz w:val="28"/>
          <w:szCs w:val="28"/>
          <w:lang w:val="pt-PT"/>
        </w:rPr>
        <w:footnoteReference w:id="13"/>
      </w:r>
      <w:r w:rsidR="00555B46" w:rsidRPr="00C0206B">
        <w:rPr>
          <w:rFonts w:ascii="Garamond" w:hAnsi="Garamond"/>
          <w:sz w:val="28"/>
          <w:szCs w:val="28"/>
          <w:lang w:val="pt-PT"/>
        </w:rPr>
        <w:t>;</w:t>
      </w:r>
    </w:p>
    <w:p w14:paraId="2C04CE10" w14:textId="77777777" w:rsidR="00555B46" w:rsidRPr="00C0206B" w:rsidRDefault="00555B46" w:rsidP="00F555C0">
      <w:pPr>
        <w:numPr>
          <w:ilvl w:val="1"/>
          <w:numId w:val="8"/>
        </w:numPr>
        <w:tabs>
          <w:tab w:val="clear" w:pos="2629"/>
          <w:tab w:val="num" w:pos="1134"/>
        </w:tabs>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Procurações e instrumentos de mandato, incluindo, se aplicável, os referidos no ponto 7.7</w:t>
      </w:r>
      <w:r w:rsidR="00DD69B3" w:rsidRPr="00C0206B">
        <w:rPr>
          <w:rStyle w:val="Refdenotaderodap"/>
          <w:rFonts w:ascii="Garamond" w:hAnsi="Garamond"/>
          <w:sz w:val="28"/>
          <w:szCs w:val="28"/>
          <w:lang w:val="pt-PT"/>
        </w:rPr>
        <w:footnoteReference w:id="14"/>
      </w:r>
      <w:r w:rsidRPr="00C0206B">
        <w:rPr>
          <w:rFonts w:ascii="Garamond" w:hAnsi="Garamond"/>
          <w:sz w:val="28"/>
          <w:szCs w:val="28"/>
          <w:lang w:val="pt-PT"/>
        </w:rPr>
        <w:t>;</w:t>
      </w:r>
    </w:p>
    <w:p w14:paraId="4F620B76" w14:textId="77777777" w:rsidR="00555B46" w:rsidRPr="00C0206B" w:rsidRDefault="00555B46" w:rsidP="00F555C0">
      <w:pPr>
        <w:numPr>
          <w:ilvl w:val="1"/>
          <w:numId w:val="8"/>
        </w:numPr>
        <w:tabs>
          <w:tab w:val="clear" w:pos="2629"/>
          <w:tab w:val="num" w:pos="1134"/>
        </w:tabs>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Quaisquer outros documentos que o que o c</w:t>
      </w:r>
      <w:r w:rsidR="00BC7A41" w:rsidRPr="00C0206B">
        <w:rPr>
          <w:rFonts w:ascii="Garamond" w:hAnsi="Garamond"/>
          <w:sz w:val="28"/>
          <w:szCs w:val="28"/>
          <w:lang w:val="pt-PT"/>
        </w:rPr>
        <w:t>andidato</w:t>
      </w:r>
      <w:r w:rsidRPr="00C0206B">
        <w:rPr>
          <w:rFonts w:ascii="Garamond" w:hAnsi="Garamond"/>
          <w:sz w:val="28"/>
          <w:szCs w:val="28"/>
          <w:lang w:val="pt-PT"/>
        </w:rPr>
        <w:t xml:space="preserve"> apresente por os considerar indispensáveis.</w:t>
      </w:r>
    </w:p>
    <w:p w14:paraId="7F5E8AED" w14:textId="77777777" w:rsidR="00555B46" w:rsidRPr="00C0206B" w:rsidRDefault="00555B46" w:rsidP="00F2224A">
      <w:pPr>
        <w:numPr>
          <w:ilvl w:val="1"/>
          <w:numId w:val="11"/>
        </w:numPr>
        <w:tabs>
          <w:tab w:val="clear" w:pos="360"/>
        </w:tabs>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 xml:space="preserve">Caso a </w:t>
      </w:r>
      <w:r w:rsidR="006270BF" w:rsidRPr="00C0206B">
        <w:rPr>
          <w:rFonts w:ascii="Garamond" w:hAnsi="Garamond"/>
          <w:sz w:val="28"/>
          <w:szCs w:val="28"/>
          <w:lang w:val="pt-PT"/>
        </w:rPr>
        <w:t>candidatura</w:t>
      </w:r>
      <w:r w:rsidRPr="00C0206B">
        <w:rPr>
          <w:rFonts w:ascii="Garamond" w:hAnsi="Garamond"/>
          <w:sz w:val="28"/>
          <w:szCs w:val="28"/>
          <w:lang w:val="pt-PT"/>
        </w:rPr>
        <w:t xml:space="preserve"> seja apresentada por um </w:t>
      </w:r>
      <w:r w:rsidR="006270BF" w:rsidRPr="00C0206B">
        <w:rPr>
          <w:rFonts w:ascii="Garamond" w:hAnsi="Garamond"/>
          <w:sz w:val="28"/>
          <w:szCs w:val="28"/>
          <w:lang w:val="pt-PT"/>
        </w:rPr>
        <w:t>a</w:t>
      </w:r>
      <w:r w:rsidRPr="00C0206B">
        <w:rPr>
          <w:rFonts w:ascii="Garamond" w:hAnsi="Garamond"/>
          <w:sz w:val="28"/>
          <w:szCs w:val="28"/>
          <w:lang w:val="pt-PT"/>
        </w:rPr>
        <w:t>grupamento, deve</w:t>
      </w:r>
      <w:r w:rsidR="006270BF" w:rsidRPr="00C0206B">
        <w:rPr>
          <w:rFonts w:ascii="Garamond" w:hAnsi="Garamond"/>
          <w:sz w:val="28"/>
          <w:szCs w:val="28"/>
          <w:lang w:val="pt-PT"/>
        </w:rPr>
        <w:t>m</w:t>
      </w:r>
      <w:r w:rsidRPr="00C0206B">
        <w:rPr>
          <w:rFonts w:ascii="Garamond" w:hAnsi="Garamond"/>
          <w:sz w:val="28"/>
          <w:szCs w:val="28"/>
          <w:lang w:val="pt-PT"/>
        </w:rPr>
        <w:t xml:space="preserve"> ainda ser apresentados os seguintes documentos, </w:t>
      </w:r>
      <w:r w:rsidRPr="00C0206B">
        <w:rPr>
          <w:rStyle w:val="Refdenotaderodap"/>
          <w:rFonts w:ascii="Garamond" w:hAnsi="Garamond"/>
          <w:sz w:val="28"/>
          <w:szCs w:val="28"/>
          <w:lang w:val="pt-PT"/>
        </w:rPr>
        <w:footnoteReference w:id="15"/>
      </w:r>
      <w:r w:rsidRPr="00C0206B">
        <w:rPr>
          <w:rFonts w:ascii="Garamond" w:hAnsi="Garamond"/>
          <w:sz w:val="28"/>
          <w:szCs w:val="28"/>
          <w:lang w:val="pt-PT"/>
        </w:rPr>
        <w:t>:</w:t>
      </w:r>
    </w:p>
    <w:p w14:paraId="690496DD" w14:textId="77777777" w:rsidR="00555B46" w:rsidRPr="00C0206B" w:rsidRDefault="00555B46" w:rsidP="00F2224A">
      <w:pPr>
        <w:pStyle w:val="Style17"/>
        <w:numPr>
          <w:ilvl w:val="0"/>
          <w:numId w:val="13"/>
        </w:numPr>
        <w:spacing w:before="120" w:after="120" w:line="360" w:lineRule="auto"/>
        <w:ind w:left="1134" w:right="72" w:hanging="567"/>
        <w:rPr>
          <w:rStyle w:val="CharacterStyle1"/>
          <w:rFonts w:ascii="Garamond" w:hAnsi="Garamond" w:cs="Times New Roman"/>
          <w:b/>
          <w:bCs/>
          <w:sz w:val="28"/>
          <w:szCs w:val="28"/>
        </w:rPr>
      </w:pPr>
      <w:r w:rsidRPr="00C0206B">
        <w:rPr>
          <w:rStyle w:val="CharacterStyle1"/>
          <w:rFonts w:ascii="Garamond" w:hAnsi="Garamond" w:cs="Times New Roman"/>
          <w:sz w:val="28"/>
          <w:szCs w:val="28"/>
        </w:rPr>
        <w:lastRenderedPageBreak/>
        <w:t>Identificação dos membros do agrupamento, e respetivos domicílios ou sedes, bem como, no caso de pessoas coletivas, a identificação dos representantes legais;</w:t>
      </w:r>
    </w:p>
    <w:p w14:paraId="701C845C" w14:textId="77777777" w:rsidR="00555B46" w:rsidRPr="00C0206B" w:rsidRDefault="00555B46" w:rsidP="00F2224A">
      <w:pPr>
        <w:pStyle w:val="Style17"/>
        <w:numPr>
          <w:ilvl w:val="0"/>
          <w:numId w:val="13"/>
        </w:numPr>
        <w:spacing w:before="120" w:after="120" w:line="360" w:lineRule="auto"/>
        <w:ind w:left="1134" w:right="74" w:hanging="567"/>
        <w:rPr>
          <w:rStyle w:val="CharacterStyle1"/>
          <w:rFonts w:ascii="Garamond" w:hAnsi="Garamond" w:cs="Times New Roman"/>
          <w:b/>
          <w:bCs/>
          <w:sz w:val="28"/>
          <w:szCs w:val="28"/>
        </w:rPr>
      </w:pPr>
      <w:r w:rsidRPr="00C0206B">
        <w:rPr>
          <w:rStyle w:val="CharacterStyle1"/>
          <w:rFonts w:ascii="Garamond" w:hAnsi="Garamond" w:cs="Times New Roman"/>
          <w:sz w:val="28"/>
          <w:szCs w:val="28"/>
        </w:rPr>
        <w:t>Documentos comprovativos dos poderes de representação dos representantes de cada um dos membros do agrupamento e/ou do representante comum do agrupamento e identificação deste último;</w:t>
      </w:r>
    </w:p>
    <w:p w14:paraId="110EA2BA" w14:textId="77777777" w:rsidR="00555B46" w:rsidRPr="00C0206B" w:rsidRDefault="00555B46" w:rsidP="00F2224A">
      <w:pPr>
        <w:pStyle w:val="Style17"/>
        <w:numPr>
          <w:ilvl w:val="0"/>
          <w:numId w:val="13"/>
        </w:numPr>
        <w:spacing w:before="120" w:after="120" w:line="360" w:lineRule="auto"/>
        <w:ind w:left="1134" w:right="74" w:hanging="567"/>
        <w:rPr>
          <w:rFonts w:ascii="Garamond" w:hAnsi="Garamond" w:cs="Times New Roman"/>
          <w:sz w:val="28"/>
          <w:szCs w:val="28"/>
        </w:rPr>
      </w:pPr>
      <w:r w:rsidRPr="00C0206B">
        <w:rPr>
          <w:rFonts w:ascii="Garamond" w:hAnsi="Garamond" w:cs="Times New Roman"/>
          <w:sz w:val="28"/>
          <w:szCs w:val="28"/>
        </w:rPr>
        <w:t xml:space="preserve">Descrição das </w:t>
      </w:r>
      <w:r w:rsidR="006270BF" w:rsidRPr="00C0206B">
        <w:rPr>
          <w:rFonts w:ascii="Garamond" w:hAnsi="Garamond" w:cs="Times New Roman"/>
          <w:sz w:val="28"/>
          <w:szCs w:val="28"/>
        </w:rPr>
        <w:t>qualidades técnicas e financeiras de</w:t>
      </w:r>
      <w:r w:rsidRPr="00C0206B">
        <w:rPr>
          <w:rFonts w:ascii="Garamond" w:hAnsi="Garamond" w:cs="Times New Roman"/>
          <w:sz w:val="28"/>
          <w:szCs w:val="28"/>
        </w:rPr>
        <w:t xml:space="preserve"> cada membro do agrupamento;</w:t>
      </w:r>
    </w:p>
    <w:p w14:paraId="79858339" w14:textId="77777777" w:rsidR="00555B46" w:rsidRPr="00C0206B" w:rsidRDefault="00555B46" w:rsidP="00F2224A">
      <w:pPr>
        <w:pStyle w:val="Style17"/>
        <w:numPr>
          <w:ilvl w:val="0"/>
          <w:numId w:val="13"/>
        </w:numPr>
        <w:spacing w:before="120" w:after="120" w:line="360" w:lineRule="auto"/>
        <w:ind w:left="1134" w:right="74" w:hanging="567"/>
        <w:rPr>
          <w:rStyle w:val="CharacterStyle1"/>
          <w:rFonts w:ascii="Garamond" w:hAnsi="Garamond" w:cs="Times New Roman"/>
          <w:sz w:val="28"/>
          <w:szCs w:val="28"/>
        </w:rPr>
      </w:pPr>
      <w:r w:rsidRPr="00C0206B">
        <w:rPr>
          <w:rStyle w:val="CharacterStyle1"/>
          <w:rFonts w:ascii="Garamond" w:hAnsi="Garamond" w:cs="Times New Roman"/>
          <w:sz w:val="28"/>
          <w:szCs w:val="28"/>
        </w:rPr>
        <w:t xml:space="preserve">Referência a que cada um dos membros do agrupamento fica obrigado de forma solidária com os demais membros do agrupamento, perante a entidade adjudicante, pela manutenção da </w:t>
      </w:r>
      <w:r w:rsidR="006270BF" w:rsidRPr="00C0206B">
        <w:rPr>
          <w:rStyle w:val="CharacterStyle1"/>
          <w:rFonts w:ascii="Garamond" w:hAnsi="Garamond" w:cs="Times New Roman"/>
          <w:sz w:val="28"/>
          <w:szCs w:val="28"/>
        </w:rPr>
        <w:t>candidatura</w:t>
      </w:r>
      <w:r w:rsidRPr="00C0206B">
        <w:rPr>
          <w:rStyle w:val="CharacterStyle1"/>
          <w:rFonts w:ascii="Garamond" w:hAnsi="Garamond" w:cs="Times New Roman"/>
          <w:sz w:val="28"/>
          <w:szCs w:val="28"/>
        </w:rPr>
        <w:t xml:space="preserve"> e pelo cumprimento das obrigações </w:t>
      </w:r>
      <w:r w:rsidR="006270BF" w:rsidRPr="00C0206B">
        <w:rPr>
          <w:rStyle w:val="CharacterStyle1"/>
          <w:rFonts w:ascii="Garamond" w:hAnsi="Garamond" w:cs="Times New Roman"/>
          <w:sz w:val="28"/>
          <w:szCs w:val="28"/>
        </w:rPr>
        <w:t>daí</w:t>
      </w:r>
      <w:r w:rsidRPr="00C0206B">
        <w:rPr>
          <w:rStyle w:val="CharacterStyle1"/>
          <w:rFonts w:ascii="Garamond" w:hAnsi="Garamond" w:cs="Times New Roman"/>
          <w:sz w:val="28"/>
          <w:szCs w:val="28"/>
        </w:rPr>
        <w:t xml:space="preserve"> decorrentes; </w:t>
      </w:r>
      <w:proofErr w:type="gramStart"/>
      <w:r w:rsidRPr="00C0206B">
        <w:rPr>
          <w:rStyle w:val="CharacterStyle1"/>
          <w:rFonts w:ascii="Garamond" w:hAnsi="Garamond" w:cs="Times New Roman"/>
          <w:sz w:val="28"/>
          <w:szCs w:val="28"/>
        </w:rPr>
        <w:t>e</w:t>
      </w:r>
      <w:proofErr w:type="gramEnd"/>
    </w:p>
    <w:p w14:paraId="120810C1" w14:textId="77777777" w:rsidR="00555B46" w:rsidRPr="00C0206B" w:rsidRDefault="004A613D" w:rsidP="00F2224A">
      <w:pPr>
        <w:pStyle w:val="Style17"/>
        <w:numPr>
          <w:ilvl w:val="0"/>
          <w:numId w:val="13"/>
        </w:numPr>
        <w:spacing w:before="120" w:after="120" w:line="360" w:lineRule="auto"/>
        <w:ind w:left="1134" w:right="72" w:hanging="567"/>
        <w:rPr>
          <w:rFonts w:ascii="Garamond" w:hAnsi="Garamond" w:cs="Times New Roman"/>
          <w:sz w:val="28"/>
          <w:szCs w:val="28"/>
        </w:rPr>
      </w:pPr>
      <w:r w:rsidRPr="00C0206B">
        <w:rPr>
          <w:rStyle w:val="CharacterStyle1"/>
          <w:rFonts w:ascii="Garamond" w:hAnsi="Garamond" w:cs="Times New Roman"/>
          <w:sz w:val="28"/>
          <w:szCs w:val="28"/>
        </w:rPr>
        <w:t xml:space="preserve"> </w:t>
      </w:r>
      <w:r w:rsidR="00555B46" w:rsidRPr="00C0206B">
        <w:rPr>
          <w:rStyle w:val="CharacterStyle1"/>
          <w:rFonts w:ascii="Garamond" w:hAnsi="Garamond" w:cs="Times New Roman"/>
          <w:sz w:val="28"/>
          <w:szCs w:val="28"/>
        </w:rPr>
        <w:t>[Quaisquer outros elementos expressamente previstos]</w:t>
      </w:r>
      <w:r w:rsidRPr="00C0206B">
        <w:rPr>
          <w:rStyle w:val="Refdenotaderodap"/>
          <w:rFonts w:ascii="Garamond" w:hAnsi="Garamond" w:cs="Times New Roman"/>
          <w:sz w:val="28"/>
          <w:szCs w:val="28"/>
        </w:rPr>
        <w:t xml:space="preserve"> </w:t>
      </w:r>
      <w:r w:rsidRPr="00C0206B">
        <w:rPr>
          <w:rStyle w:val="Refdenotaderodap"/>
          <w:rFonts w:ascii="Garamond" w:hAnsi="Garamond" w:cs="Times New Roman"/>
          <w:sz w:val="28"/>
          <w:szCs w:val="28"/>
        </w:rPr>
        <w:footnoteReference w:id="16"/>
      </w:r>
      <w:r w:rsidR="00555B46" w:rsidRPr="00C0206B">
        <w:rPr>
          <w:rStyle w:val="CharacterStyle1"/>
          <w:rFonts w:ascii="Garamond" w:hAnsi="Garamond" w:cs="Times New Roman"/>
          <w:sz w:val="28"/>
          <w:szCs w:val="28"/>
        </w:rPr>
        <w:t>.</w:t>
      </w:r>
    </w:p>
    <w:p w14:paraId="5A777715" w14:textId="77777777" w:rsidR="00555B46" w:rsidRPr="00C0206B" w:rsidRDefault="00555B46" w:rsidP="00F2224A">
      <w:pPr>
        <w:numPr>
          <w:ilvl w:val="1"/>
          <w:numId w:val="11"/>
        </w:numPr>
        <w:tabs>
          <w:tab w:val="clear" w:pos="360"/>
        </w:tabs>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 xml:space="preserve">Os documentos emitidos pelo </w:t>
      </w:r>
      <w:r w:rsidR="00290B90" w:rsidRPr="00C0206B">
        <w:rPr>
          <w:rFonts w:ascii="Garamond" w:hAnsi="Garamond"/>
          <w:sz w:val="28"/>
          <w:szCs w:val="28"/>
          <w:lang w:val="pt-PT"/>
        </w:rPr>
        <w:t>c</w:t>
      </w:r>
      <w:r w:rsidR="006270BF" w:rsidRPr="00C0206B">
        <w:rPr>
          <w:rFonts w:ascii="Garamond" w:hAnsi="Garamond"/>
          <w:sz w:val="28"/>
          <w:szCs w:val="28"/>
          <w:lang w:val="pt-PT"/>
        </w:rPr>
        <w:t xml:space="preserve">andidato </w:t>
      </w:r>
      <w:r w:rsidRPr="00C0206B">
        <w:rPr>
          <w:rFonts w:ascii="Garamond" w:hAnsi="Garamond"/>
          <w:sz w:val="28"/>
          <w:szCs w:val="28"/>
          <w:lang w:val="pt-PT"/>
        </w:rPr>
        <w:t xml:space="preserve">devem ser assinados pelo </w:t>
      </w:r>
      <w:r w:rsidR="00290B90" w:rsidRPr="00C0206B">
        <w:rPr>
          <w:rFonts w:ascii="Garamond" w:hAnsi="Garamond"/>
          <w:sz w:val="28"/>
          <w:szCs w:val="28"/>
          <w:lang w:val="pt-PT"/>
        </w:rPr>
        <w:t>c</w:t>
      </w:r>
      <w:r w:rsidR="006270BF" w:rsidRPr="00C0206B">
        <w:rPr>
          <w:rFonts w:ascii="Garamond" w:hAnsi="Garamond"/>
          <w:sz w:val="28"/>
          <w:szCs w:val="28"/>
          <w:lang w:val="pt-PT"/>
        </w:rPr>
        <w:t>andidato</w:t>
      </w:r>
      <w:r w:rsidRPr="00C0206B">
        <w:rPr>
          <w:rFonts w:ascii="Garamond" w:hAnsi="Garamond"/>
          <w:sz w:val="28"/>
          <w:szCs w:val="28"/>
          <w:lang w:val="pt-PT"/>
        </w:rPr>
        <w:t xml:space="preserve"> ou por representante que tenha poderes para o obrigar.</w:t>
      </w:r>
      <w:r w:rsidR="006270BF" w:rsidRPr="00C0206B">
        <w:rPr>
          <w:rFonts w:ascii="Garamond" w:hAnsi="Garamond"/>
          <w:sz w:val="28"/>
          <w:szCs w:val="28"/>
          <w:lang w:val="pt-PT"/>
        </w:rPr>
        <w:t xml:space="preserve"> Quando a candidatura for apresentada por um agrupamento, tais documentos devem ser assinados por um representante comum.</w:t>
      </w:r>
    </w:p>
    <w:p w14:paraId="34203899" w14:textId="77777777" w:rsidR="00555B46" w:rsidRPr="00C0206B" w:rsidRDefault="00555B46" w:rsidP="00F2224A">
      <w:pPr>
        <w:numPr>
          <w:ilvl w:val="1"/>
          <w:numId w:val="11"/>
        </w:numPr>
        <w:tabs>
          <w:tab w:val="clear" w:pos="360"/>
        </w:tabs>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Os demais documentos devem ser assinados pelas entidades que os emitem.</w:t>
      </w:r>
    </w:p>
    <w:p w14:paraId="5328027F" w14:textId="77777777" w:rsidR="00555B46" w:rsidRPr="00C0206B" w:rsidRDefault="00555B46" w:rsidP="00F2224A">
      <w:pPr>
        <w:numPr>
          <w:ilvl w:val="1"/>
          <w:numId w:val="11"/>
        </w:numPr>
        <w:tabs>
          <w:tab w:val="clear" w:pos="360"/>
        </w:tabs>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 xml:space="preserve">Os documentos que constituem a </w:t>
      </w:r>
      <w:r w:rsidR="00BC7A41" w:rsidRPr="00C0206B">
        <w:rPr>
          <w:rFonts w:ascii="Garamond" w:hAnsi="Garamond"/>
          <w:sz w:val="28"/>
          <w:szCs w:val="28"/>
          <w:lang w:val="pt-PT"/>
        </w:rPr>
        <w:t>candidatura</w:t>
      </w:r>
      <w:r w:rsidRPr="00C0206B">
        <w:rPr>
          <w:rFonts w:ascii="Garamond" w:hAnsi="Garamond"/>
          <w:sz w:val="28"/>
          <w:szCs w:val="28"/>
          <w:lang w:val="pt-PT"/>
        </w:rPr>
        <w:t xml:space="preserve"> são obrigatoriamente redigidos em língua portuguesa, salvo se, pela sua própria natureza ou origem, os mesmos estiverem redigidos em língua estrangeira, devendo o interessado, nesse caso, fazê-los acompanhar de tradução devidamente legalizada, bem como de declaração de prevalência da tradução sobre o original, devendo a tradução </w:t>
      </w:r>
      <w:r w:rsidRPr="00C0206B">
        <w:rPr>
          <w:rFonts w:ascii="Garamond" w:hAnsi="Garamond"/>
          <w:sz w:val="28"/>
          <w:szCs w:val="28"/>
          <w:lang w:val="pt-PT"/>
        </w:rPr>
        <w:lastRenderedPageBreak/>
        <w:t>prevalecer sobre o original em língua estrangeira, para todos os efeitos, sem prejuízo do disposto no número seguinte.</w:t>
      </w:r>
    </w:p>
    <w:p w14:paraId="40F4B5D4" w14:textId="77777777" w:rsidR="00555B46" w:rsidRPr="00C0206B" w:rsidRDefault="00555B46" w:rsidP="00F2224A">
      <w:pPr>
        <w:numPr>
          <w:ilvl w:val="1"/>
          <w:numId w:val="11"/>
        </w:numPr>
        <w:tabs>
          <w:tab w:val="clear" w:pos="360"/>
        </w:tabs>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Quando em função da especificidade técnica do</w:t>
      </w:r>
      <w:r w:rsidR="00BC7A41" w:rsidRPr="00C0206B">
        <w:rPr>
          <w:rFonts w:ascii="Garamond" w:hAnsi="Garamond"/>
          <w:sz w:val="28"/>
          <w:szCs w:val="28"/>
          <w:lang w:val="pt-PT"/>
        </w:rPr>
        <w:t xml:space="preserve"> </w:t>
      </w:r>
      <w:r w:rsidRPr="00C0206B">
        <w:rPr>
          <w:rFonts w:ascii="Garamond" w:hAnsi="Garamond"/>
          <w:sz w:val="28"/>
          <w:szCs w:val="28"/>
          <w:lang w:val="pt-PT"/>
        </w:rPr>
        <w:t>[</w:t>
      </w:r>
      <w:r w:rsidRPr="00C0206B">
        <w:rPr>
          <w:rFonts w:ascii="Garamond" w:hAnsi="Garamond"/>
          <w:i/>
          <w:sz w:val="28"/>
          <w:szCs w:val="28"/>
          <w:lang w:val="pt-PT"/>
        </w:rPr>
        <w:t>identificar os documentos em causa</w:t>
      </w:r>
      <w:r w:rsidRPr="00C0206B">
        <w:rPr>
          <w:rFonts w:ascii="Garamond" w:hAnsi="Garamond"/>
          <w:sz w:val="28"/>
          <w:szCs w:val="28"/>
          <w:lang w:val="pt-PT"/>
        </w:rPr>
        <w:t xml:space="preserve">] não se justificar proceder à </w:t>
      </w:r>
      <w:proofErr w:type="spellStart"/>
      <w:r w:rsidRPr="00C0206B">
        <w:rPr>
          <w:rFonts w:ascii="Garamond" w:hAnsi="Garamond"/>
          <w:sz w:val="28"/>
          <w:szCs w:val="28"/>
          <w:lang w:val="pt-PT"/>
        </w:rPr>
        <w:t>respectiva</w:t>
      </w:r>
      <w:proofErr w:type="spellEnd"/>
      <w:r w:rsidRPr="00C0206B">
        <w:rPr>
          <w:rFonts w:ascii="Garamond" w:hAnsi="Garamond"/>
          <w:sz w:val="28"/>
          <w:szCs w:val="28"/>
          <w:lang w:val="pt-PT"/>
        </w:rPr>
        <w:t xml:space="preserve"> tradução, poderá o Concorrente apresentar os mesmos em língua [</w:t>
      </w:r>
      <w:r w:rsidRPr="00C0206B">
        <w:rPr>
          <w:rFonts w:ascii="Garamond" w:hAnsi="Garamond"/>
          <w:i/>
          <w:sz w:val="28"/>
          <w:szCs w:val="28"/>
          <w:lang w:val="pt-PT"/>
        </w:rPr>
        <w:t>a indicar</w:t>
      </w:r>
      <w:r w:rsidRPr="00C0206B">
        <w:rPr>
          <w:rFonts w:ascii="Garamond" w:hAnsi="Garamond"/>
          <w:sz w:val="28"/>
          <w:szCs w:val="28"/>
          <w:lang w:val="pt-PT"/>
        </w:rPr>
        <w:t>].</w:t>
      </w:r>
      <w:r w:rsidRPr="00C0206B">
        <w:rPr>
          <w:rStyle w:val="Refdenotaderodap"/>
          <w:rFonts w:ascii="Garamond" w:hAnsi="Garamond"/>
          <w:sz w:val="28"/>
          <w:szCs w:val="28"/>
          <w:lang w:val="pt-PT"/>
        </w:rPr>
        <w:footnoteReference w:id="17"/>
      </w:r>
    </w:p>
    <w:p w14:paraId="06F04AE1" w14:textId="77777777" w:rsidR="00BC7A41" w:rsidRPr="00C0206B" w:rsidRDefault="00BC7A41" w:rsidP="00342D15">
      <w:pPr>
        <w:pStyle w:val="Ttulo21"/>
        <w:tabs>
          <w:tab w:val="clear" w:pos="567"/>
        </w:tabs>
        <w:spacing w:before="120" w:after="120"/>
        <w:ind w:left="567" w:firstLine="0"/>
        <w:rPr>
          <w:rFonts w:ascii="Garamond" w:hAnsi="Garamond"/>
          <w:b/>
          <w:bCs/>
          <w:sz w:val="28"/>
          <w:szCs w:val="28"/>
          <w:u w:val="none"/>
        </w:rPr>
      </w:pPr>
    </w:p>
    <w:p w14:paraId="4B754A71" w14:textId="77777777" w:rsidR="00BC7A41" w:rsidRPr="00C0206B" w:rsidRDefault="00BC7A41" w:rsidP="00F2224A">
      <w:pPr>
        <w:pStyle w:val="Cabealho1"/>
        <w:numPr>
          <w:ilvl w:val="0"/>
          <w:numId w:val="72"/>
        </w:numPr>
        <w:tabs>
          <w:tab w:val="clear" w:pos="360"/>
          <w:tab w:val="num" w:pos="567"/>
        </w:tabs>
        <w:spacing w:line="276" w:lineRule="auto"/>
        <w:ind w:left="567" w:hanging="567"/>
        <w:jc w:val="both"/>
        <w:rPr>
          <w:rFonts w:ascii="Garamond" w:hAnsi="Garamond"/>
          <w:b/>
          <w:snapToGrid/>
          <w:sz w:val="28"/>
          <w:szCs w:val="28"/>
          <w:lang w:val="pt-PT"/>
        </w:rPr>
      </w:pPr>
      <w:bookmarkStart w:id="9" w:name="_Toc406753845"/>
      <w:r w:rsidRPr="00C0206B">
        <w:rPr>
          <w:rFonts w:ascii="Garamond" w:hAnsi="Garamond"/>
          <w:b/>
          <w:snapToGrid/>
          <w:sz w:val="28"/>
          <w:szCs w:val="28"/>
          <w:lang w:val="pt-PT"/>
        </w:rPr>
        <w:t>Prazo e Modo de Apresentação das Candidaturas</w:t>
      </w:r>
      <w:bookmarkEnd w:id="9"/>
    </w:p>
    <w:p w14:paraId="6DB5AD6F" w14:textId="33B63807" w:rsidR="00BC7A41" w:rsidRPr="00C0206B" w:rsidRDefault="00BC7A41" w:rsidP="00F2224A">
      <w:pPr>
        <w:pStyle w:val="PargrafodaLista"/>
        <w:numPr>
          <w:ilvl w:val="1"/>
          <w:numId w:val="20"/>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As Candidaturas devem ser entregues até ao dia [</w:t>
      </w:r>
      <w:r w:rsidRPr="00C0206B">
        <w:rPr>
          <w:rFonts w:ascii="Garamond" w:hAnsi="Garamond"/>
          <w:sz w:val="28"/>
          <w:szCs w:val="28"/>
        </w:rPr>
        <w:sym w:font="Symbol" w:char="F0B7"/>
      </w:r>
      <w:r w:rsidRPr="00C0206B">
        <w:rPr>
          <w:rFonts w:ascii="Garamond" w:hAnsi="Garamond"/>
          <w:sz w:val="28"/>
          <w:szCs w:val="28"/>
          <w:lang w:val="pt-PT"/>
        </w:rPr>
        <w:t>]</w:t>
      </w:r>
      <w:r w:rsidRPr="00C0206B">
        <w:rPr>
          <w:rStyle w:val="Refdenotaderodap"/>
          <w:rFonts w:ascii="Garamond" w:hAnsi="Garamond"/>
          <w:sz w:val="28"/>
          <w:szCs w:val="28"/>
          <w:lang w:val="pt-PT"/>
        </w:rPr>
        <w:footnoteReference w:id="18"/>
      </w:r>
      <w:r w:rsidRPr="00C0206B">
        <w:rPr>
          <w:rFonts w:ascii="Garamond" w:hAnsi="Garamond"/>
          <w:sz w:val="28"/>
          <w:szCs w:val="28"/>
          <w:lang w:val="pt-PT"/>
        </w:rPr>
        <w:t xml:space="preserve">, </w:t>
      </w:r>
      <w:proofErr w:type="gramStart"/>
      <w:r w:rsidRPr="00C0206B">
        <w:rPr>
          <w:rFonts w:ascii="Garamond" w:hAnsi="Garamond"/>
          <w:sz w:val="28"/>
          <w:szCs w:val="28"/>
          <w:lang w:val="pt-PT"/>
        </w:rPr>
        <w:t>diretamente</w:t>
      </w:r>
      <w:proofErr w:type="gramEnd"/>
      <w:r w:rsidRPr="00C0206B">
        <w:rPr>
          <w:rFonts w:ascii="Garamond" w:hAnsi="Garamond"/>
          <w:sz w:val="28"/>
          <w:szCs w:val="28"/>
          <w:lang w:val="pt-PT"/>
        </w:rPr>
        <w:t xml:space="preserve"> em [indicar morada], entre as [●] horas e as 17.00 horas, ou enviadas por correio registado para a mesma morada, desde que a receção ocorra dentro do prazo fixado, não sendo consideradas as Candidaturas que cheguem depois de expirado o prazo e sendo os Candidatos responsáveis por todos os atrasos que porventura se verifiquem.</w:t>
      </w:r>
    </w:p>
    <w:p w14:paraId="6DCB7A1A" w14:textId="77777777" w:rsidR="00BC7A41" w:rsidRPr="00C0206B" w:rsidRDefault="00BC7A41" w:rsidP="00F2224A">
      <w:pPr>
        <w:pStyle w:val="PargrafodaLista"/>
        <w:numPr>
          <w:ilvl w:val="1"/>
          <w:numId w:val="20"/>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 xml:space="preserve">Se os elementos referidos no número anterior forem remetidos por correio, o Candidato é o único responsável pelos atrasos que eventualmente se verifiquem, não se considerando tempestivamente apresentada a </w:t>
      </w:r>
      <w:r w:rsidR="00A43389" w:rsidRPr="00C0206B">
        <w:rPr>
          <w:rFonts w:ascii="Garamond" w:hAnsi="Garamond"/>
          <w:sz w:val="28"/>
          <w:szCs w:val="28"/>
          <w:lang w:val="pt-PT"/>
        </w:rPr>
        <w:t>c</w:t>
      </w:r>
      <w:r w:rsidRPr="00C0206B">
        <w:rPr>
          <w:rFonts w:ascii="Garamond" w:hAnsi="Garamond"/>
          <w:sz w:val="28"/>
          <w:szCs w:val="28"/>
          <w:lang w:val="pt-PT"/>
        </w:rPr>
        <w:t xml:space="preserve">andidatura que dê entrada depois da data e hora limites referidos no número anterior, ainda que o invólucro correspondente tenha sido expedido anteriormente. </w:t>
      </w:r>
    </w:p>
    <w:p w14:paraId="32181E2C" w14:textId="77777777" w:rsidR="00BC7A41" w:rsidRPr="00C0206B" w:rsidRDefault="00BC7A41" w:rsidP="00F2224A">
      <w:pPr>
        <w:pStyle w:val="PargrafodaLista"/>
        <w:numPr>
          <w:ilvl w:val="1"/>
          <w:numId w:val="20"/>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 xml:space="preserve">As </w:t>
      </w:r>
      <w:r w:rsidR="00A43389" w:rsidRPr="00C0206B">
        <w:rPr>
          <w:rFonts w:ascii="Garamond" w:hAnsi="Garamond"/>
          <w:sz w:val="28"/>
          <w:szCs w:val="28"/>
          <w:lang w:val="pt-PT"/>
        </w:rPr>
        <w:t>c</w:t>
      </w:r>
      <w:r w:rsidRPr="00C0206B">
        <w:rPr>
          <w:rFonts w:ascii="Garamond" w:hAnsi="Garamond"/>
          <w:sz w:val="28"/>
          <w:szCs w:val="28"/>
          <w:lang w:val="pt-PT"/>
        </w:rPr>
        <w:t>andidaturas devem ser apresentadas da seguinte forma:</w:t>
      </w:r>
    </w:p>
    <w:p w14:paraId="624A5905" w14:textId="77777777" w:rsidR="00BC7A41" w:rsidRPr="00C0206B" w:rsidRDefault="00BC7A41" w:rsidP="00F2224A">
      <w:pPr>
        <w:numPr>
          <w:ilvl w:val="0"/>
          <w:numId w:val="19"/>
        </w:numPr>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 xml:space="preserve">As </w:t>
      </w:r>
      <w:r w:rsidR="00A43389" w:rsidRPr="00C0206B">
        <w:rPr>
          <w:rFonts w:ascii="Garamond" w:hAnsi="Garamond"/>
          <w:sz w:val="28"/>
          <w:szCs w:val="28"/>
          <w:lang w:val="pt-PT"/>
        </w:rPr>
        <w:t>c</w:t>
      </w:r>
      <w:r w:rsidRPr="00C0206B">
        <w:rPr>
          <w:rFonts w:ascii="Garamond" w:hAnsi="Garamond"/>
          <w:sz w:val="28"/>
          <w:szCs w:val="28"/>
          <w:lang w:val="pt-PT"/>
        </w:rPr>
        <w:t xml:space="preserve">andidaturas e os documentos que as acompanham devem ser encerrados em </w:t>
      </w:r>
      <w:r w:rsidR="006E15DD" w:rsidRPr="00C0206B">
        <w:rPr>
          <w:rFonts w:ascii="Garamond" w:hAnsi="Garamond"/>
          <w:sz w:val="28"/>
          <w:szCs w:val="28"/>
          <w:lang w:val="pt-PT"/>
        </w:rPr>
        <w:t>sobrescrito</w:t>
      </w:r>
      <w:r w:rsidRPr="00C0206B">
        <w:rPr>
          <w:rFonts w:ascii="Garamond" w:hAnsi="Garamond"/>
          <w:sz w:val="28"/>
          <w:szCs w:val="28"/>
          <w:lang w:val="pt-PT"/>
        </w:rPr>
        <w:t xml:space="preserve"> opaco, fechado e lacrado, no rosto do qual deve ser escrita a palavra “Candidatura”, indicando-se no rosto o nome ou </w:t>
      </w:r>
      <w:r w:rsidRPr="00C0206B">
        <w:rPr>
          <w:rFonts w:ascii="Garamond" w:hAnsi="Garamond"/>
          <w:sz w:val="28"/>
          <w:szCs w:val="28"/>
          <w:lang w:val="pt-PT"/>
        </w:rPr>
        <w:lastRenderedPageBreak/>
        <w:t xml:space="preserve">denominação social do </w:t>
      </w:r>
      <w:r w:rsidR="00A43389" w:rsidRPr="00C0206B">
        <w:rPr>
          <w:rFonts w:ascii="Garamond" w:hAnsi="Garamond"/>
          <w:sz w:val="28"/>
          <w:szCs w:val="28"/>
          <w:lang w:val="pt-PT"/>
        </w:rPr>
        <w:t>c</w:t>
      </w:r>
      <w:r w:rsidRPr="00C0206B">
        <w:rPr>
          <w:rFonts w:ascii="Garamond" w:hAnsi="Garamond"/>
          <w:sz w:val="28"/>
          <w:szCs w:val="28"/>
          <w:lang w:val="pt-PT"/>
        </w:rPr>
        <w:t>andidato, a designação do procedimento e o nome da entidade adjudicante;</w:t>
      </w:r>
    </w:p>
    <w:p w14:paraId="59460941" w14:textId="70902248" w:rsidR="00BC7A41" w:rsidRPr="00C0206B" w:rsidRDefault="00BC7A41" w:rsidP="00F2224A">
      <w:pPr>
        <w:numPr>
          <w:ilvl w:val="0"/>
          <w:numId w:val="19"/>
        </w:numPr>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Caso a entidade responsável pela condução do procedimento tenha deferido um pedido de reserva de confidencialidade de documentos da candidatura, os documentos com a informação confidencial devem ser encerrados em sobrescrito opaco, fechado e lacrado, com a menção no respetivo rosto “Candidatura – Documentos Confidenciais”, o qual deverá ficar encerrado no s</w:t>
      </w:r>
      <w:r w:rsidR="00A43389" w:rsidRPr="00C0206B">
        <w:rPr>
          <w:rFonts w:ascii="Garamond" w:hAnsi="Garamond"/>
          <w:sz w:val="28"/>
          <w:szCs w:val="28"/>
          <w:lang w:val="pt-PT"/>
        </w:rPr>
        <w:t>o</w:t>
      </w:r>
      <w:r w:rsidRPr="00C0206B">
        <w:rPr>
          <w:rFonts w:ascii="Garamond" w:hAnsi="Garamond"/>
          <w:sz w:val="28"/>
          <w:szCs w:val="28"/>
          <w:lang w:val="pt-PT"/>
        </w:rPr>
        <w:t>brescrito referido na alínea (a) supra.</w:t>
      </w:r>
    </w:p>
    <w:p w14:paraId="6EDDE6CA" w14:textId="77777777" w:rsidR="00BC7A41" w:rsidRPr="00C0206B" w:rsidRDefault="003927E7" w:rsidP="00F2224A">
      <w:pPr>
        <w:pStyle w:val="PargrafodaLista"/>
        <w:numPr>
          <w:ilvl w:val="1"/>
          <w:numId w:val="20"/>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w:t>
      </w:r>
      <w:r w:rsidR="00BC7A41" w:rsidRPr="00C0206B">
        <w:rPr>
          <w:rFonts w:ascii="Garamond" w:hAnsi="Garamond"/>
          <w:i/>
          <w:sz w:val="28"/>
          <w:szCs w:val="28"/>
          <w:lang w:val="pt-PT"/>
        </w:rPr>
        <w:t xml:space="preserve">Os documentos </w:t>
      </w:r>
      <w:r w:rsidR="00A43389" w:rsidRPr="00C0206B">
        <w:rPr>
          <w:rFonts w:ascii="Garamond" w:hAnsi="Garamond"/>
          <w:i/>
          <w:sz w:val="28"/>
          <w:szCs w:val="28"/>
          <w:lang w:val="pt-PT"/>
        </w:rPr>
        <w:t xml:space="preserve">de candidatura </w:t>
      </w:r>
      <w:r w:rsidRPr="00C0206B">
        <w:rPr>
          <w:rFonts w:ascii="Garamond" w:hAnsi="Garamond"/>
          <w:i/>
          <w:sz w:val="28"/>
          <w:szCs w:val="28"/>
          <w:lang w:val="pt-PT"/>
        </w:rPr>
        <w:t>devem</w:t>
      </w:r>
      <w:r w:rsidR="00BC7A41" w:rsidRPr="00C0206B">
        <w:rPr>
          <w:rFonts w:ascii="Garamond" w:hAnsi="Garamond"/>
          <w:i/>
          <w:sz w:val="28"/>
          <w:szCs w:val="28"/>
          <w:lang w:val="pt-PT"/>
        </w:rPr>
        <w:t xml:space="preserve"> também ser apresentados em suporte informático (</w:t>
      </w:r>
      <w:proofErr w:type="spellStart"/>
      <w:r w:rsidR="00BC7A41" w:rsidRPr="00C0206B">
        <w:rPr>
          <w:rFonts w:ascii="Garamond" w:hAnsi="Garamond"/>
          <w:i/>
          <w:sz w:val="28"/>
          <w:szCs w:val="28"/>
          <w:lang w:val="pt-PT"/>
        </w:rPr>
        <w:t>CDRom</w:t>
      </w:r>
      <w:proofErr w:type="spellEnd"/>
      <w:r w:rsidR="00BC7A41" w:rsidRPr="00C0206B">
        <w:rPr>
          <w:rFonts w:ascii="Garamond" w:hAnsi="Garamond"/>
          <w:i/>
          <w:sz w:val="28"/>
          <w:szCs w:val="28"/>
          <w:lang w:val="pt-PT"/>
        </w:rPr>
        <w:t xml:space="preserve"> não regravável), devendo os documentos ser organizados da mesma forma que o são em suporte de papel, e sendo indicado no seu rosto a designação do Procedimento nos termos do disposto no número anterior</w:t>
      </w:r>
      <w:r w:rsidRPr="00C0206B">
        <w:rPr>
          <w:rFonts w:ascii="Garamond" w:hAnsi="Garamond"/>
          <w:sz w:val="28"/>
          <w:szCs w:val="28"/>
          <w:vertAlign w:val="superscript"/>
        </w:rPr>
        <w:footnoteReference w:id="19"/>
      </w:r>
      <w:r w:rsidR="00BC7A41" w:rsidRPr="00C0206B">
        <w:rPr>
          <w:rFonts w:ascii="Garamond" w:hAnsi="Garamond"/>
          <w:sz w:val="28"/>
          <w:szCs w:val="28"/>
          <w:lang w:val="pt-PT"/>
        </w:rPr>
        <w:t>.]</w:t>
      </w:r>
    </w:p>
    <w:p w14:paraId="51EBCDF7" w14:textId="77777777" w:rsidR="003927E7" w:rsidRPr="00C0206B" w:rsidRDefault="003927E7" w:rsidP="00342D15">
      <w:pPr>
        <w:pStyle w:val="Ttulo21"/>
        <w:tabs>
          <w:tab w:val="clear" w:pos="567"/>
        </w:tabs>
        <w:spacing w:before="120" w:after="120"/>
        <w:ind w:left="0" w:firstLine="0"/>
        <w:rPr>
          <w:rFonts w:ascii="Garamond" w:hAnsi="Garamond"/>
          <w:b/>
          <w:bCs/>
          <w:sz w:val="28"/>
          <w:szCs w:val="28"/>
          <w:u w:val="none"/>
        </w:rPr>
      </w:pPr>
    </w:p>
    <w:p w14:paraId="5E495CDD" w14:textId="77777777" w:rsidR="003927E7" w:rsidRPr="00C0206B" w:rsidRDefault="003927E7" w:rsidP="00F2224A">
      <w:pPr>
        <w:pStyle w:val="Cabealho1"/>
        <w:numPr>
          <w:ilvl w:val="0"/>
          <w:numId w:val="72"/>
        </w:numPr>
        <w:tabs>
          <w:tab w:val="clear" w:pos="360"/>
          <w:tab w:val="num" w:pos="567"/>
        </w:tabs>
        <w:spacing w:line="276" w:lineRule="auto"/>
        <w:ind w:left="567" w:hanging="567"/>
        <w:jc w:val="both"/>
        <w:rPr>
          <w:rFonts w:ascii="Garamond" w:hAnsi="Garamond"/>
          <w:b/>
          <w:snapToGrid/>
          <w:sz w:val="28"/>
          <w:szCs w:val="28"/>
          <w:lang w:val="pt-PT"/>
        </w:rPr>
      </w:pPr>
      <w:bookmarkStart w:id="10" w:name="_Toc406753846"/>
      <w:proofErr w:type="spellStart"/>
      <w:r w:rsidRPr="00C0206B">
        <w:rPr>
          <w:rFonts w:ascii="Garamond" w:hAnsi="Garamond"/>
          <w:b/>
          <w:snapToGrid/>
          <w:sz w:val="28"/>
          <w:szCs w:val="28"/>
          <w:lang w:val="pt-PT"/>
        </w:rPr>
        <w:t>Acto</w:t>
      </w:r>
      <w:proofErr w:type="spellEnd"/>
      <w:r w:rsidRPr="00C0206B">
        <w:rPr>
          <w:rFonts w:ascii="Garamond" w:hAnsi="Garamond"/>
          <w:b/>
          <w:snapToGrid/>
          <w:sz w:val="28"/>
          <w:szCs w:val="28"/>
          <w:lang w:val="pt-PT"/>
        </w:rPr>
        <w:t xml:space="preserve"> Público</w:t>
      </w:r>
      <w:bookmarkEnd w:id="10"/>
    </w:p>
    <w:p w14:paraId="3F7C65D9" w14:textId="77777777" w:rsidR="003927E7" w:rsidRPr="00C0206B" w:rsidRDefault="003927E7" w:rsidP="00F2224A">
      <w:pPr>
        <w:pStyle w:val="PargrafodaLista"/>
        <w:numPr>
          <w:ilvl w:val="1"/>
          <w:numId w:val="21"/>
        </w:numPr>
        <w:spacing w:before="120" w:after="120" w:line="360" w:lineRule="auto"/>
        <w:ind w:left="567" w:hanging="567"/>
        <w:jc w:val="both"/>
        <w:rPr>
          <w:rFonts w:ascii="Garamond" w:hAnsi="Garamond" w:cs="TimesNewRomanPSMT"/>
          <w:color w:val="000000"/>
          <w:sz w:val="28"/>
          <w:szCs w:val="28"/>
          <w:lang w:val="pt-PT"/>
        </w:rPr>
      </w:pPr>
      <w:r w:rsidRPr="00C0206B">
        <w:rPr>
          <w:rFonts w:ascii="Garamond" w:hAnsi="Garamond"/>
          <w:sz w:val="28"/>
          <w:szCs w:val="28"/>
          <w:lang w:val="pt-PT"/>
        </w:rPr>
        <w:t xml:space="preserve">Pelas </w:t>
      </w:r>
      <w:r w:rsidRPr="00C0206B">
        <w:rPr>
          <w:rFonts w:ascii="Garamond" w:hAnsi="Garamond" w:cs="TimesNewRomanPSMT"/>
          <w:b/>
          <w:color w:val="000000"/>
          <w:sz w:val="28"/>
          <w:szCs w:val="28"/>
          <w:lang w:val="pt-PT"/>
        </w:rPr>
        <w:t>[●]</w:t>
      </w:r>
      <w:r w:rsidRPr="00C0206B">
        <w:rPr>
          <w:rFonts w:ascii="Garamond" w:hAnsi="Garamond"/>
          <w:sz w:val="28"/>
          <w:szCs w:val="28"/>
          <w:lang w:val="pt-PT"/>
        </w:rPr>
        <w:t xml:space="preserve"> horas do dia útil imediato à data limite fixada para a apresentação das Candidaturas, em [indicar local], procede-se, em </w:t>
      </w:r>
      <w:proofErr w:type="spellStart"/>
      <w:r w:rsidRPr="00C0206B">
        <w:rPr>
          <w:rFonts w:ascii="Garamond" w:hAnsi="Garamond"/>
          <w:sz w:val="28"/>
          <w:szCs w:val="28"/>
          <w:lang w:val="pt-PT"/>
        </w:rPr>
        <w:t>acto</w:t>
      </w:r>
      <w:proofErr w:type="spellEnd"/>
      <w:r w:rsidRPr="00C0206B">
        <w:rPr>
          <w:rFonts w:ascii="Garamond" w:hAnsi="Garamond"/>
          <w:sz w:val="28"/>
          <w:szCs w:val="28"/>
          <w:lang w:val="pt-PT"/>
        </w:rPr>
        <w:t xml:space="preserve"> público, à abertura dos invólucros recebidos. </w:t>
      </w:r>
    </w:p>
    <w:p w14:paraId="225C0E53" w14:textId="77777777" w:rsidR="003927E7" w:rsidRPr="00C0206B" w:rsidRDefault="003927E7" w:rsidP="00F2224A">
      <w:pPr>
        <w:pStyle w:val="PargrafodaLista"/>
        <w:numPr>
          <w:ilvl w:val="1"/>
          <w:numId w:val="21"/>
        </w:numPr>
        <w:spacing w:before="120" w:after="120" w:line="360" w:lineRule="auto"/>
        <w:ind w:left="567" w:hanging="567"/>
        <w:jc w:val="both"/>
        <w:rPr>
          <w:rFonts w:ascii="Garamond" w:hAnsi="Garamond" w:cs="TimesNewRomanPSMT"/>
          <w:color w:val="000000"/>
          <w:sz w:val="28"/>
          <w:szCs w:val="28"/>
          <w:lang w:val="pt-PT"/>
        </w:rPr>
      </w:pPr>
      <w:r w:rsidRPr="00C0206B">
        <w:rPr>
          <w:rFonts w:ascii="Garamond" w:hAnsi="Garamond"/>
          <w:sz w:val="28"/>
          <w:szCs w:val="28"/>
          <w:lang w:val="pt-PT"/>
        </w:rPr>
        <w:t xml:space="preserve">Ao </w:t>
      </w:r>
      <w:proofErr w:type="spellStart"/>
      <w:r w:rsidRPr="00C0206B">
        <w:rPr>
          <w:rFonts w:ascii="Garamond" w:hAnsi="Garamond"/>
          <w:sz w:val="28"/>
          <w:szCs w:val="28"/>
          <w:lang w:val="pt-PT"/>
        </w:rPr>
        <w:t>acto</w:t>
      </w:r>
      <w:proofErr w:type="spellEnd"/>
      <w:r w:rsidRPr="00C0206B">
        <w:rPr>
          <w:rFonts w:ascii="Garamond" w:hAnsi="Garamond"/>
          <w:sz w:val="28"/>
          <w:szCs w:val="28"/>
          <w:lang w:val="pt-PT"/>
        </w:rPr>
        <w:t xml:space="preserve"> público pode assistir qualquer interessado, apenas podendo nele intervir os Candidatos e seus representantes devidamente credenciados.</w:t>
      </w:r>
    </w:p>
    <w:p w14:paraId="409E4D7C" w14:textId="77777777" w:rsidR="003927E7" w:rsidRPr="00C0206B" w:rsidRDefault="003927E7" w:rsidP="00F2224A">
      <w:pPr>
        <w:pStyle w:val="PargrafodaLista"/>
        <w:numPr>
          <w:ilvl w:val="1"/>
          <w:numId w:val="21"/>
        </w:numPr>
        <w:spacing w:before="120" w:after="120" w:line="360" w:lineRule="auto"/>
        <w:ind w:left="567" w:hanging="567"/>
        <w:jc w:val="both"/>
        <w:rPr>
          <w:rFonts w:ascii="Garamond" w:hAnsi="Garamond" w:cs="TimesNewRomanPSMT"/>
          <w:color w:val="000000"/>
          <w:sz w:val="28"/>
          <w:szCs w:val="28"/>
          <w:lang w:val="pt-PT"/>
        </w:rPr>
      </w:pPr>
      <w:r w:rsidRPr="00C0206B">
        <w:rPr>
          <w:rFonts w:ascii="Garamond" w:hAnsi="Garamond"/>
          <w:sz w:val="28"/>
          <w:szCs w:val="28"/>
          <w:lang w:val="pt-PT"/>
        </w:rPr>
        <w:t xml:space="preserve">Os Candidatos, bem como os seus representantes podem, durante a sessão do </w:t>
      </w:r>
      <w:proofErr w:type="spellStart"/>
      <w:r w:rsidRPr="00C0206B">
        <w:rPr>
          <w:rFonts w:ascii="Garamond" w:hAnsi="Garamond"/>
          <w:sz w:val="28"/>
          <w:szCs w:val="28"/>
          <w:lang w:val="pt-PT"/>
        </w:rPr>
        <w:t>acto</w:t>
      </w:r>
      <w:proofErr w:type="spellEnd"/>
      <w:r w:rsidRPr="00C0206B">
        <w:rPr>
          <w:rFonts w:ascii="Garamond" w:hAnsi="Garamond"/>
          <w:sz w:val="28"/>
          <w:szCs w:val="28"/>
          <w:lang w:val="pt-PT"/>
        </w:rPr>
        <w:t xml:space="preserve"> público, solicitar o exame dos documentos apresentados pelos outros concorrentes e apresentar reclamação relativamente a qualquer constatação feita pelo júri no âmbito do </w:t>
      </w:r>
      <w:proofErr w:type="spellStart"/>
      <w:r w:rsidRPr="00C0206B">
        <w:rPr>
          <w:rFonts w:ascii="Garamond" w:hAnsi="Garamond"/>
          <w:sz w:val="28"/>
          <w:szCs w:val="28"/>
          <w:lang w:val="pt-PT"/>
        </w:rPr>
        <w:t>acto</w:t>
      </w:r>
      <w:proofErr w:type="spellEnd"/>
      <w:r w:rsidRPr="00C0206B">
        <w:rPr>
          <w:rFonts w:ascii="Garamond" w:hAnsi="Garamond"/>
          <w:sz w:val="28"/>
          <w:szCs w:val="28"/>
          <w:lang w:val="pt-PT"/>
        </w:rPr>
        <w:t xml:space="preserve"> público, nos termos do disposto no ponto seguinte.</w:t>
      </w:r>
    </w:p>
    <w:p w14:paraId="140F64E4" w14:textId="77777777" w:rsidR="003927E7" w:rsidRPr="00C0206B" w:rsidRDefault="003927E7" w:rsidP="00F2224A">
      <w:pPr>
        <w:pStyle w:val="PargrafodaLista"/>
        <w:numPr>
          <w:ilvl w:val="1"/>
          <w:numId w:val="21"/>
        </w:numPr>
        <w:spacing w:before="120" w:after="120" w:line="360" w:lineRule="auto"/>
        <w:ind w:left="567" w:hanging="567"/>
        <w:jc w:val="both"/>
        <w:rPr>
          <w:rFonts w:ascii="Garamond" w:hAnsi="Garamond" w:cs="TimesNewRomanPSMT"/>
          <w:color w:val="000000"/>
          <w:sz w:val="28"/>
          <w:szCs w:val="28"/>
          <w:lang w:val="pt-PT"/>
        </w:rPr>
      </w:pPr>
      <w:r w:rsidRPr="00C0206B">
        <w:rPr>
          <w:rFonts w:ascii="Garamond" w:hAnsi="Garamond"/>
          <w:sz w:val="28"/>
          <w:szCs w:val="28"/>
          <w:lang w:val="pt-PT"/>
        </w:rPr>
        <w:lastRenderedPageBreak/>
        <w:t xml:space="preserve">O </w:t>
      </w:r>
      <w:proofErr w:type="spellStart"/>
      <w:r w:rsidRPr="00C0206B">
        <w:rPr>
          <w:rFonts w:ascii="Garamond" w:hAnsi="Garamond"/>
          <w:sz w:val="28"/>
          <w:szCs w:val="28"/>
          <w:lang w:val="pt-PT"/>
        </w:rPr>
        <w:t>acto</w:t>
      </w:r>
      <w:proofErr w:type="spellEnd"/>
      <w:r w:rsidRPr="00C0206B">
        <w:rPr>
          <w:rFonts w:ascii="Garamond" w:hAnsi="Garamond"/>
          <w:sz w:val="28"/>
          <w:szCs w:val="28"/>
          <w:lang w:val="pt-PT"/>
        </w:rPr>
        <w:t xml:space="preserve"> público decorre de acordo com o previsto nos artigos 120.º a 125.º do CCP. </w:t>
      </w:r>
    </w:p>
    <w:p w14:paraId="2D9E4650" w14:textId="77777777" w:rsidR="003927E7" w:rsidRPr="00C0206B" w:rsidRDefault="003927E7" w:rsidP="00342D15">
      <w:pPr>
        <w:tabs>
          <w:tab w:val="num" w:pos="567"/>
        </w:tabs>
        <w:spacing w:before="120" w:after="120" w:line="360" w:lineRule="auto"/>
        <w:jc w:val="both"/>
        <w:rPr>
          <w:rFonts w:ascii="Garamond" w:hAnsi="Garamond"/>
          <w:b/>
          <w:color w:val="000000"/>
          <w:sz w:val="28"/>
          <w:szCs w:val="28"/>
          <w:lang w:val="pt-PT"/>
        </w:rPr>
      </w:pPr>
    </w:p>
    <w:p w14:paraId="2BFC297B" w14:textId="77777777" w:rsidR="003927E7" w:rsidRPr="00C0206B" w:rsidRDefault="003927E7" w:rsidP="00F2224A">
      <w:pPr>
        <w:pStyle w:val="Cabealho1"/>
        <w:numPr>
          <w:ilvl w:val="0"/>
          <w:numId w:val="72"/>
        </w:numPr>
        <w:tabs>
          <w:tab w:val="clear" w:pos="360"/>
          <w:tab w:val="num" w:pos="567"/>
        </w:tabs>
        <w:spacing w:line="276" w:lineRule="auto"/>
        <w:ind w:left="567" w:hanging="567"/>
        <w:jc w:val="both"/>
        <w:rPr>
          <w:rFonts w:ascii="Garamond" w:hAnsi="Garamond"/>
          <w:b/>
          <w:snapToGrid/>
          <w:sz w:val="28"/>
          <w:szCs w:val="28"/>
          <w:lang w:val="pt-PT"/>
        </w:rPr>
      </w:pPr>
      <w:bookmarkStart w:id="11" w:name="_Toc406753847"/>
      <w:r w:rsidRPr="00C0206B">
        <w:rPr>
          <w:rFonts w:ascii="Garamond" w:hAnsi="Garamond"/>
          <w:b/>
          <w:snapToGrid/>
          <w:sz w:val="28"/>
          <w:szCs w:val="28"/>
          <w:lang w:val="pt-PT"/>
        </w:rPr>
        <w:t>Análise das Candidaturas</w:t>
      </w:r>
      <w:bookmarkEnd w:id="11"/>
    </w:p>
    <w:p w14:paraId="03D012ED" w14:textId="77777777" w:rsidR="00DA65AB" w:rsidRPr="00C0206B" w:rsidRDefault="00DA65AB" w:rsidP="00DA65AB">
      <w:pPr>
        <w:rPr>
          <w:rFonts w:ascii="Garamond" w:hAnsi="Garamond"/>
          <w:sz w:val="28"/>
          <w:szCs w:val="28"/>
          <w:lang w:val="pt-PT"/>
        </w:rPr>
      </w:pPr>
    </w:p>
    <w:p w14:paraId="6072CD43" w14:textId="77777777" w:rsidR="00DA65AB" w:rsidRPr="00C0206B" w:rsidRDefault="00DA65AB" w:rsidP="00F2224A">
      <w:pPr>
        <w:pStyle w:val="PargrafodaLista"/>
        <w:numPr>
          <w:ilvl w:val="0"/>
          <w:numId w:val="73"/>
        </w:numPr>
        <w:spacing w:before="120" w:after="120" w:line="360" w:lineRule="auto"/>
        <w:jc w:val="both"/>
        <w:rPr>
          <w:rFonts w:ascii="Garamond" w:hAnsi="Garamond"/>
          <w:vanish/>
          <w:sz w:val="28"/>
          <w:szCs w:val="28"/>
          <w:lang w:val="pt-PT"/>
        </w:rPr>
      </w:pPr>
    </w:p>
    <w:p w14:paraId="2F3961E7" w14:textId="77777777" w:rsidR="00DA65AB" w:rsidRPr="00C0206B" w:rsidRDefault="00DA65AB" w:rsidP="00F2224A">
      <w:pPr>
        <w:pStyle w:val="PargrafodaLista"/>
        <w:numPr>
          <w:ilvl w:val="0"/>
          <w:numId w:val="73"/>
        </w:numPr>
        <w:spacing w:before="120" w:after="120" w:line="360" w:lineRule="auto"/>
        <w:jc w:val="both"/>
        <w:rPr>
          <w:rFonts w:ascii="Garamond" w:hAnsi="Garamond"/>
          <w:vanish/>
          <w:sz w:val="28"/>
          <w:szCs w:val="28"/>
          <w:lang w:val="pt-PT"/>
        </w:rPr>
      </w:pPr>
    </w:p>
    <w:p w14:paraId="476D973C" w14:textId="77777777" w:rsidR="003927E7" w:rsidRPr="00C0206B" w:rsidRDefault="003927E7" w:rsidP="00F2224A">
      <w:pPr>
        <w:pStyle w:val="PargrafodaLista"/>
        <w:numPr>
          <w:ilvl w:val="1"/>
          <w:numId w:val="73"/>
        </w:numPr>
        <w:spacing w:before="120" w:after="120" w:line="360" w:lineRule="auto"/>
        <w:ind w:left="567" w:hanging="567"/>
        <w:jc w:val="both"/>
        <w:rPr>
          <w:rFonts w:ascii="Garamond" w:hAnsi="Garamond" w:cs="TimesNewRomanPSMT"/>
          <w:color w:val="000000"/>
          <w:sz w:val="28"/>
          <w:szCs w:val="28"/>
          <w:lang w:val="pt-PT"/>
        </w:rPr>
      </w:pPr>
      <w:r w:rsidRPr="00C0206B">
        <w:rPr>
          <w:rFonts w:ascii="Garamond" w:hAnsi="Garamond"/>
          <w:sz w:val="28"/>
          <w:szCs w:val="28"/>
          <w:lang w:val="pt-PT"/>
        </w:rPr>
        <w:t xml:space="preserve">Após o encerramento do </w:t>
      </w:r>
      <w:proofErr w:type="spellStart"/>
      <w:r w:rsidRPr="00C0206B">
        <w:rPr>
          <w:rFonts w:ascii="Garamond" w:hAnsi="Garamond"/>
          <w:sz w:val="28"/>
          <w:szCs w:val="28"/>
          <w:lang w:val="pt-PT"/>
        </w:rPr>
        <w:t>acto</w:t>
      </w:r>
      <w:proofErr w:type="spellEnd"/>
      <w:r w:rsidRPr="00C0206B">
        <w:rPr>
          <w:rFonts w:ascii="Garamond" w:hAnsi="Garamond"/>
          <w:sz w:val="28"/>
          <w:szCs w:val="28"/>
          <w:lang w:val="pt-PT"/>
        </w:rPr>
        <w:t xml:space="preserve"> público, o Júri procede à análise e qualificação das Candidaturas, em conformidade com o exigido nos pontos 8, 9 e 10 </w:t>
      </w:r>
      <w:r w:rsidRPr="00C0206B">
        <w:rPr>
          <w:rFonts w:ascii="Garamond" w:hAnsi="Garamond"/>
          <w:i/>
          <w:sz w:val="28"/>
          <w:szCs w:val="28"/>
          <w:lang w:val="pt-PT"/>
        </w:rPr>
        <w:t>supra</w:t>
      </w:r>
      <w:r w:rsidRPr="00C0206B">
        <w:rPr>
          <w:rFonts w:ascii="Garamond" w:hAnsi="Garamond"/>
          <w:sz w:val="28"/>
          <w:szCs w:val="28"/>
          <w:lang w:val="pt-PT"/>
        </w:rPr>
        <w:t>.</w:t>
      </w:r>
    </w:p>
    <w:p w14:paraId="524FBB1A" w14:textId="77777777" w:rsidR="003927E7" w:rsidRPr="00C0206B" w:rsidRDefault="003927E7" w:rsidP="00F2224A">
      <w:pPr>
        <w:numPr>
          <w:ilvl w:val="1"/>
          <w:numId w:val="73"/>
        </w:numPr>
        <w:spacing w:before="120" w:after="120" w:line="360" w:lineRule="auto"/>
        <w:ind w:left="567" w:hanging="567"/>
        <w:jc w:val="both"/>
        <w:rPr>
          <w:rStyle w:val="CharacterStyle1"/>
          <w:rFonts w:ascii="Garamond" w:hAnsi="Garamond" w:cs="TimesNewRomanPSMT"/>
          <w:color w:val="000000"/>
          <w:sz w:val="28"/>
          <w:szCs w:val="28"/>
          <w:lang w:val="pt-PT"/>
        </w:rPr>
      </w:pPr>
      <w:r w:rsidRPr="00C0206B">
        <w:rPr>
          <w:rFonts w:ascii="Garamond" w:hAnsi="Garamond"/>
          <w:sz w:val="28"/>
          <w:szCs w:val="28"/>
          <w:lang w:val="pt-PT"/>
        </w:rPr>
        <w:t xml:space="preserve">São excluídas as </w:t>
      </w:r>
      <w:r w:rsidR="00844C69" w:rsidRPr="00C0206B">
        <w:rPr>
          <w:rFonts w:ascii="Garamond" w:hAnsi="Garamond"/>
          <w:sz w:val="28"/>
          <w:szCs w:val="28"/>
          <w:lang w:val="pt-PT"/>
        </w:rPr>
        <w:t>c</w:t>
      </w:r>
      <w:r w:rsidRPr="00C0206B">
        <w:rPr>
          <w:rFonts w:ascii="Garamond" w:hAnsi="Garamond"/>
          <w:sz w:val="28"/>
          <w:szCs w:val="28"/>
          <w:lang w:val="pt-PT"/>
        </w:rPr>
        <w:t>andidaturas cuja análise revele:</w:t>
      </w:r>
    </w:p>
    <w:p w14:paraId="57C9BA46" w14:textId="77777777" w:rsidR="003927E7" w:rsidRPr="00C0206B" w:rsidRDefault="003927E7" w:rsidP="00342D15">
      <w:pPr>
        <w:pStyle w:val="Style3"/>
        <w:numPr>
          <w:ilvl w:val="0"/>
          <w:numId w:val="6"/>
        </w:numPr>
        <w:tabs>
          <w:tab w:val="clear" w:pos="360"/>
          <w:tab w:val="num" w:pos="1134"/>
        </w:tabs>
        <w:spacing w:before="120" w:after="120" w:line="360" w:lineRule="auto"/>
        <w:ind w:left="1134" w:right="74" w:hanging="567"/>
        <w:rPr>
          <w:rStyle w:val="CharacterStyle1"/>
          <w:rFonts w:ascii="Garamond" w:hAnsi="Garamond" w:cs="Times New Roman"/>
          <w:spacing w:val="-1"/>
          <w:sz w:val="28"/>
          <w:szCs w:val="28"/>
        </w:rPr>
      </w:pPr>
      <w:r w:rsidRPr="00C0206B">
        <w:rPr>
          <w:rStyle w:val="CharacterStyle1"/>
          <w:rFonts w:ascii="Garamond" w:hAnsi="Garamond" w:cs="Times New Roman"/>
          <w:spacing w:val="-1"/>
          <w:sz w:val="28"/>
          <w:szCs w:val="28"/>
        </w:rPr>
        <w:t xml:space="preserve">Que foram entregues depois </w:t>
      </w:r>
      <w:r w:rsidRPr="00C0206B">
        <w:rPr>
          <w:rStyle w:val="CharacterStyle1"/>
          <w:rFonts w:ascii="Garamond" w:hAnsi="Garamond" w:cs="Times New Roman"/>
          <w:sz w:val="28"/>
          <w:szCs w:val="28"/>
        </w:rPr>
        <w:t>do termo do prazo fixado para a sua apresentação;</w:t>
      </w:r>
    </w:p>
    <w:p w14:paraId="70FBE37F" w14:textId="77777777" w:rsidR="003927E7" w:rsidRPr="00C0206B" w:rsidRDefault="003927E7" w:rsidP="00342D15">
      <w:pPr>
        <w:pStyle w:val="Style3"/>
        <w:numPr>
          <w:ilvl w:val="0"/>
          <w:numId w:val="6"/>
        </w:numPr>
        <w:tabs>
          <w:tab w:val="clear" w:pos="360"/>
          <w:tab w:val="num" w:pos="1134"/>
        </w:tabs>
        <w:spacing w:before="120" w:after="120" w:line="360" w:lineRule="auto"/>
        <w:ind w:left="1134" w:right="74" w:hanging="567"/>
        <w:rPr>
          <w:rStyle w:val="CharacterStyle1"/>
          <w:rFonts w:ascii="Garamond" w:hAnsi="Garamond" w:cs="Times New Roman"/>
          <w:spacing w:val="-1"/>
          <w:sz w:val="28"/>
          <w:szCs w:val="28"/>
        </w:rPr>
      </w:pPr>
      <w:r w:rsidRPr="00C0206B">
        <w:rPr>
          <w:rStyle w:val="CharacterStyle1"/>
          <w:rFonts w:ascii="Garamond" w:hAnsi="Garamond" w:cs="Times New Roman"/>
          <w:spacing w:val="-1"/>
          <w:sz w:val="28"/>
          <w:szCs w:val="28"/>
        </w:rPr>
        <w:t xml:space="preserve">Que não estão instruídas com todos os documentos exigidos pelo </w:t>
      </w:r>
      <w:r w:rsidR="00844C69" w:rsidRPr="00C0206B">
        <w:rPr>
          <w:rStyle w:val="CharacterStyle1"/>
          <w:rFonts w:ascii="Garamond" w:hAnsi="Garamond" w:cs="Times New Roman"/>
          <w:spacing w:val="-1"/>
          <w:sz w:val="28"/>
          <w:szCs w:val="28"/>
        </w:rPr>
        <w:t>CCP</w:t>
      </w:r>
      <w:r w:rsidRPr="00C0206B">
        <w:rPr>
          <w:rStyle w:val="CharacterStyle1"/>
          <w:rFonts w:ascii="Garamond" w:hAnsi="Garamond" w:cs="Times New Roman"/>
          <w:spacing w:val="-1"/>
          <w:sz w:val="28"/>
          <w:szCs w:val="28"/>
        </w:rPr>
        <w:t xml:space="preserve">, ou pelos </w:t>
      </w:r>
      <w:r w:rsidR="00844C69" w:rsidRPr="00C0206B">
        <w:rPr>
          <w:rStyle w:val="CharacterStyle1"/>
          <w:rFonts w:ascii="Garamond" w:hAnsi="Garamond" w:cs="Times New Roman"/>
          <w:spacing w:val="-1"/>
          <w:sz w:val="28"/>
          <w:szCs w:val="28"/>
        </w:rPr>
        <w:t>Termos de Referência</w:t>
      </w:r>
      <w:r w:rsidRPr="00C0206B">
        <w:rPr>
          <w:rStyle w:val="CharacterStyle1"/>
          <w:rFonts w:ascii="Garamond" w:hAnsi="Garamond" w:cs="Times New Roman"/>
          <w:spacing w:val="-1"/>
          <w:sz w:val="28"/>
          <w:szCs w:val="28"/>
        </w:rPr>
        <w:t xml:space="preserve">; </w:t>
      </w:r>
    </w:p>
    <w:p w14:paraId="0A5377B3" w14:textId="77777777" w:rsidR="003927E7" w:rsidRPr="00C0206B" w:rsidRDefault="003927E7" w:rsidP="00342D15">
      <w:pPr>
        <w:pStyle w:val="Style3"/>
        <w:numPr>
          <w:ilvl w:val="0"/>
          <w:numId w:val="6"/>
        </w:numPr>
        <w:tabs>
          <w:tab w:val="clear" w:pos="360"/>
          <w:tab w:val="num" w:pos="1134"/>
        </w:tabs>
        <w:spacing w:before="120" w:after="120" w:line="360" w:lineRule="auto"/>
        <w:ind w:left="1134" w:right="74" w:hanging="567"/>
        <w:rPr>
          <w:rStyle w:val="CharacterStyle1"/>
          <w:rFonts w:ascii="Garamond" w:hAnsi="Garamond" w:cs="Times New Roman"/>
          <w:spacing w:val="-1"/>
          <w:sz w:val="28"/>
          <w:szCs w:val="28"/>
        </w:rPr>
      </w:pPr>
      <w:r w:rsidRPr="00C0206B">
        <w:rPr>
          <w:rStyle w:val="CharacterStyle1"/>
          <w:rFonts w:ascii="Garamond" w:hAnsi="Garamond" w:cs="Times New Roman"/>
          <w:spacing w:val="-1"/>
          <w:sz w:val="28"/>
          <w:szCs w:val="28"/>
        </w:rPr>
        <w:t xml:space="preserve">Que os documentos que as constituem não estão redigidos em língua portuguesa ou não são acompanhados de tradução legalizada e </w:t>
      </w:r>
      <w:r w:rsidRPr="00C0206B">
        <w:rPr>
          <w:rStyle w:val="CharacterStyle1"/>
          <w:rFonts w:ascii="Garamond" w:hAnsi="Garamond" w:cs="Times New Roman"/>
          <w:sz w:val="28"/>
          <w:szCs w:val="28"/>
        </w:rPr>
        <w:t>de declaração do concorrente de aceitação da prevalência da tradução sobre os originais;</w:t>
      </w:r>
    </w:p>
    <w:p w14:paraId="3F23CB8B" w14:textId="77777777" w:rsidR="003927E7" w:rsidRPr="00C0206B" w:rsidRDefault="003927E7" w:rsidP="00342D15">
      <w:pPr>
        <w:pStyle w:val="Style3"/>
        <w:numPr>
          <w:ilvl w:val="0"/>
          <w:numId w:val="6"/>
        </w:numPr>
        <w:tabs>
          <w:tab w:val="clear" w:pos="360"/>
          <w:tab w:val="num" w:pos="1134"/>
        </w:tabs>
        <w:spacing w:before="120" w:after="120" w:line="360" w:lineRule="auto"/>
        <w:ind w:left="1134" w:right="74" w:hanging="567"/>
        <w:rPr>
          <w:rStyle w:val="CharacterStyle1"/>
          <w:rFonts w:ascii="Garamond" w:hAnsi="Garamond" w:cs="Times New Roman"/>
          <w:spacing w:val="-1"/>
          <w:sz w:val="28"/>
          <w:szCs w:val="28"/>
        </w:rPr>
      </w:pPr>
      <w:r w:rsidRPr="00C0206B">
        <w:rPr>
          <w:rStyle w:val="CharacterStyle1"/>
          <w:rFonts w:ascii="Garamond" w:hAnsi="Garamond" w:cs="Times New Roman"/>
          <w:spacing w:val="-1"/>
          <w:sz w:val="28"/>
          <w:szCs w:val="28"/>
        </w:rPr>
        <w:t>Que os documentos que as constituem foram falsificados ou contêm falsas declarações;</w:t>
      </w:r>
    </w:p>
    <w:p w14:paraId="5B447234" w14:textId="77777777" w:rsidR="003927E7" w:rsidRPr="00C0206B" w:rsidRDefault="003927E7" w:rsidP="00342D15">
      <w:pPr>
        <w:pStyle w:val="Style3"/>
        <w:numPr>
          <w:ilvl w:val="0"/>
          <w:numId w:val="6"/>
        </w:numPr>
        <w:tabs>
          <w:tab w:val="clear" w:pos="360"/>
          <w:tab w:val="num" w:pos="1134"/>
        </w:tabs>
        <w:spacing w:before="120" w:after="120" w:line="360" w:lineRule="auto"/>
        <w:ind w:left="1134" w:right="74" w:hanging="567"/>
        <w:rPr>
          <w:rStyle w:val="CharacterStyle1"/>
          <w:rFonts w:ascii="Garamond" w:hAnsi="Garamond" w:cs="Times New Roman"/>
          <w:spacing w:val="-1"/>
          <w:sz w:val="28"/>
          <w:szCs w:val="28"/>
        </w:rPr>
      </w:pPr>
      <w:r w:rsidRPr="00C0206B">
        <w:rPr>
          <w:rStyle w:val="CharacterStyle1"/>
          <w:rFonts w:ascii="Garamond" w:hAnsi="Garamond" w:cs="Times New Roman"/>
          <w:spacing w:val="-1"/>
          <w:sz w:val="28"/>
          <w:szCs w:val="28"/>
        </w:rPr>
        <w:t xml:space="preserve">Que são apresentadas por candidatos em conluio no âmbito do procedimento; </w:t>
      </w:r>
    </w:p>
    <w:p w14:paraId="6BDE2581" w14:textId="77777777" w:rsidR="003927E7" w:rsidRPr="00C0206B" w:rsidRDefault="003927E7" w:rsidP="00342D15">
      <w:pPr>
        <w:pStyle w:val="Style3"/>
        <w:numPr>
          <w:ilvl w:val="0"/>
          <w:numId w:val="6"/>
        </w:numPr>
        <w:tabs>
          <w:tab w:val="clear" w:pos="360"/>
          <w:tab w:val="num" w:pos="1134"/>
        </w:tabs>
        <w:spacing w:before="120" w:after="120" w:line="360" w:lineRule="auto"/>
        <w:ind w:left="1134" w:right="74" w:hanging="567"/>
        <w:rPr>
          <w:rStyle w:val="CharacterStyle1"/>
          <w:rFonts w:ascii="Garamond" w:hAnsi="Garamond" w:cs="Times New Roman"/>
          <w:spacing w:val="-1"/>
          <w:sz w:val="28"/>
          <w:szCs w:val="28"/>
        </w:rPr>
      </w:pPr>
      <w:r w:rsidRPr="00C0206B">
        <w:rPr>
          <w:rStyle w:val="CharacterStyle1"/>
          <w:rFonts w:ascii="Garamond" w:hAnsi="Garamond" w:cs="Times New Roman"/>
          <w:spacing w:val="-1"/>
          <w:sz w:val="28"/>
          <w:szCs w:val="28"/>
        </w:rPr>
        <w:t>Que viol</w:t>
      </w:r>
      <w:r w:rsidR="00844C69" w:rsidRPr="00C0206B">
        <w:rPr>
          <w:rStyle w:val="CharacterStyle1"/>
          <w:rFonts w:ascii="Garamond" w:hAnsi="Garamond" w:cs="Times New Roman"/>
          <w:spacing w:val="-1"/>
          <w:sz w:val="28"/>
          <w:szCs w:val="28"/>
        </w:rPr>
        <w:t>a</w:t>
      </w:r>
      <w:r w:rsidRPr="00C0206B">
        <w:rPr>
          <w:rStyle w:val="CharacterStyle1"/>
          <w:rFonts w:ascii="Garamond" w:hAnsi="Garamond" w:cs="Times New Roman"/>
          <w:spacing w:val="-1"/>
          <w:sz w:val="28"/>
          <w:szCs w:val="28"/>
        </w:rPr>
        <w:t>m condições imperativas dos Termos de Referência ou quaisquer disposições legais ou regulamentares aplicáveis;</w:t>
      </w:r>
    </w:p>
    <w:p w14:paraId="4451C64A" w14:textId="77777777" w:rsidR="003927E7" w:rsidRPr="00C0206B" w:rsidRDefault="003927E7" w:rsidP="00342D15">
      <w:pPr>
        <w:pStyle w:val="Style3"/>
        <w:numPr>
          <w:ilvl w:val="0"/>
          <w:numId w:val="6"/>
        </w:numPr>
        <w:tabs>
          <w:tab w:val="clear" w:pos="360"/>
          <w:tab w:val="num" w:pos="1134"/>
        </w:tabs>
        <w:spacing w:before="120" w:after="120" w:line="360" w:lineRule="auto"/>
        <w:ind w:left="1134" w:right="74" w:hanging="567"/>
        <w:rPr>
          <w:rStyle w:val="CharacterStyle1"/>
          <w:rFonts w:ascii="Garamond" w:hAnsi="Garamond" w:cs="Times New Roman"/>
          <w:spacing w:val="-1"/>
          <w:sz w:val="28"/>
          <w:szCs w:val="28"/>
        </w:rPr>
      </w:pPr>
      <w:r w:rsidRPr="00C0206B">
        <w:rPr>
          <w:rStyle w:val="CharacterStyle1"/>
          <w:rFonts w:ascii="Garamond" w:hAnsi="Garamond" w:cs="Times New Roman"/>
          <w:spacing w:val="-1"/>
          <w:sz w:val="28"/>
          <w:szCs w:val="28"/>
        </w:rPr>
        <w:t xml:space="preserve">Que </w:t>
      </w:r>
      <w:r w:rsidR="00844C69" w:rsidRPr="00C0206B">
        <w:rPr>
          <w:rStyle w:val="CharacterStyle1"/>
          <w:rFonts w:ascii="Garamond" w:hAnsi="Garamond" w:cs="Times New Roman"/>
          <w:spacing w:val="-1"/>
          <w:sz w:val="28"/>
          <w:szCs w:val="28"/>
        </w:rPr>
        <w:t xml:space="preserve">as mesmas </w:t>
      </w:r>
      <w:r w:rsidRPr="00C0206B">
        <w:rPr>
          <w:rStyle w:val="CharacterStyle1"/>
          <w:rFonts w:ascii="Garamond" w:hAnsi="Garamond" w:cs="Times New Roman"/>
          <w:spacing w:val="-1"/>
          <w:sz w:val="28"/>
          <w:szCs w:val="28"/>
        </w:rPr>
        <w:t>inclu</w:t>
      </w:r>
      <w:r w:rsidR="00844C69" w:rsidRPr="00C0206B">
        <w:rPr>
          <w:rStyle w:val="CharacterStyle1"/>
          <w:rFonts w:ascii="Garamond" w:hAnsi="Garamond" w:cs="Times New Roman"/>
          <w:spacing w:val="-1"/>
          <w:sz w:val="28"/>
          <w:szCs w:val="28"/>
        </w:rPr>
        <w:t>e</w:t>
      </w:r>
      <w:r w:rsidRPr="00C0206B">
        <w:rPr>
          <w:rStyle w:val="CharacterStyle1"/>
          <w:rFonts w:ascii="Garamond" w:hAnsi="Garamond" w:cs="Times New Roman"/>
          <w:spacing w:val="-1"/>
          <w:sz w:val="28"/>
          <w:szCs w:val="28"/>
        </w:rPr>
        <w:t>m qualquer referência indiciadora da proposta a apresentar, ou</w:t>
      </w:r>
    </w:p>
    <w:p w14:paraId="1030EB9D" w14:textId="77777777" w:rsidR="003927E7" w:rsidRPr="00C0206B" w:rsidRDefault="003927E7" w:rsidP="00342D15">
      <w:pPr>
        <w:pStyle w:val="Style3"/>
        <w:numPr>
          <w:ilvl w:val="0"/>
          <w:numId w:val="6"/>
        </w:numPr>
        <w:tabs>
          <w:tab w:val="clear" w:pos="360"/>
          <w:tab w:val="num" w:pos="1134"/>
        </w:tabs>
        <w:spacing w:before="120" w:after="120" w:line="360" w:lineRule="auto"/>
        <w:ind w:left="1134" w:right="74" w:hanging="567"/>
        <w:rPr>
          <w:rStyle w:val="CharacterStyle1"/>
          <w:rFonts w:ascii="Garamond" w:hAnsi="Garamond" w:cs="Times New Roman"/>
          <w:spacing w:val="-1"/>
          <w:sz w:val="28"/>
          <w:szCs w:val="28"/>
        </w:rPr>
      </w:pPr>
      <w:r w:rsidRPr="00C0206B">
        <w:rPr>
          <w:rStyle w:val="CharacterStyle1"/>
          <w:rFonts w:ascii="Garamond" w:hAnsi="Garamond" w:cs="Times New Roman"/>
          <w:spacing w:val="-1"/>
          <w:sz w:val="28"/>
          <w:szCs w:val="28"/>
        </w:rPr>
        <w:t xml:space="preserve">Que </w:t>
      </w:r>
      <w:r w:rsidR="00844C69" w:rsidRPr="00C0206B">
        <w:rPr>
          <w:rStyle w:val="CharacterStyle1"/>
          <w:rFonts w:ascii="Garamond" w:hAnsi="Garamond" w:cs="Times New Roman"/>
          <w:spacing w:val="-1"/>
          <w:sz w:val="28"/>
          <w:szCs w:val="28"/>
        </w:rPr>
        <w:t>as mesmas não permitem</w:t>
      </w:r>
      <w:r w:rsidRPr="00C0206B">
        <w:rPr>
          <w:rStyle w:val="CharacterStyle1"/>
          <w:rFonts w:ascii="Garamond" w:hAnsi="Garamond" w:cs="Times New Roman"/>
          <w:spacing w:val="-1"/>
          <w:sz w:val="28"/>
          <w:szCs w:val="28"/>
        </w:rPr>
        <w:t xml:space="preserve"> comprovar o cumprimento, pelo candidato, </w:t>
      </w:r>
      <w:r w:rsidRPr="00C0206B">
        <w:rPr>
          <w:rStyle w:val="CharacterStyle1"/>
          <w:rFonts w:ascii="Garamond" w:hAnsi="Garamond" w:cs="Times New Roman"/>
          <w:spacing w:val="-1"/>
          <w:sz w:val="28"/>
          <w:szCs w:val="28"/>
        </w:rPr>
        <w:lastRenderedPageBreak/>
        <w:t>dos requisitos técnicos e/ou financeiros.</w:t>
      </w:r>
    </w:p>
    <w:p w14:paraId="3FCB9AA3" w14:textId="77777777" w:rsidR="003927E7" w:rsidRPr="00C0206B" w:rsidRDefault="00844C69" w:rsidP="00F2224A">
      <w:pPr>
        <w:numPr>
          <w:ilvl w:val="1"/>
          <w:numId w:val="73"/>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O Júri proporá a qualificação de um máximo de seis candidatos.</w:t>
      </w:r>
    </w:p>
    <w:p w14:paraId="00F82653" w14:textId="2E7F2AF6" w:rsidR="00844C69" w:rsidRPr="00C0206B" w:rsidRDefault="00844C69" w:rsidP="00F2224A">
      <w:pPr>
        <w:numPr>
          <w:ilvl w:val="1"/>
          <w:numId w:val="73"/>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Caso concorram mais do que seis candidatos, o Júri proporá a qualificação de acordo com a intensidade do cumprimento dos requisitos de capacidade técnica e financeira.</w:t>
      </w:r>
    </w:p>
    <w:p w14:paraId="4AE30017" w14:textId="77777777" w:rsidR="00844C69" w:rsidRPr="00C0206B" w:rsidRDefault="00844C69" w:rsidP="00342D15">
      <w:pPr>
        <w:tabs>
          <w:tab w:val="left" w:pos="567"/>
        </w:tabs>
        <w:spacing w:before="120" w:after="120" w:line="360" w:lineRule="auto"/>
        <w:jc w:val="both"/>
        <w:rPr>
          <w:rFonts w:ascii="Garamond" w:hAnsi="Garamond"/>
          <w:sz w:val="28"/>
          <w:szCs w:val="28"/>
          <w:lang w:val="pt-PT"/>
        </w:rPr>
      </w:pPr>
    </w:p>
    <w:p w14:paraId="01874635" w14:textId="77777777" w:rsidR="003927E7" w:rsidRPr="00C0206B" w:rsidRDefault="003927E7" w:rsidP="00F2224A">
      <w:pPr>
        <w:pStyle w:val="Cabealho1"/>
        <w:numPr>
          <w:ilvl w:val="0"/>
          <w:numId w:val="72"/>
        </w:numPr>
        <w:tabs>
          <w:tab w:val="clear" w:pos="360"/>
          <w:tab w:val="num" w:pos="567"/>
        </w:tabs>
        <w:spacing w:line="276" w:lineRule="auto"/>
        <w:ind w:left="567" w:hanging="567"/>
        <w:jc w:val="both"/>
        <w:rPr>
          <w:rFonts w:ascii="Garamond" w:hAnsi="Garamond"/>
          <w:b/>
          <w:snapToGrid/>
          <w:sz w:val="28"/>
          <w:szCs w:val="28"/>
          <w:lang w:val="pt-PT"/>
        </w:rPr>
      </w:pPr>
      <w:bookmarkStart w:id="12" w:name="_Toc406753848"/>
      <w:r w:rsidRPr="00C0206B">
        <w:rPr>
          <w:rFonts w:ascii="Garamond" w:hAnsi="Garamond"/>
          <w:b/>
          <w:snapToGrid/>
          <w:sz w:val="28"/>
          <w:szCs w:val="28"/>
          <w:lang w:val="pt-PT"/>
        </w:rPr>
        <w:t>Relatório Preliminar da Fase de Qualificação</w:t>
      </w:r>
      <w:bookmarkEnd w:id="12"/>
    </w:p>
    <w:p w14:paraId="3D9D01A5" w14:textId="77777777" w:rsidR="003927E7" w:rsidRPr="00C0206B" w:rsidRDefault="003927E7" w:rsidP="00342D15">
      <w:pPr>
        <w:spacing w:before="120" w:after="120" w:line="360" w:lineRule="auto"/>
        <w:jc w:val="both"/>
        <w:rPr>
          <w:rFonts w:ascii="Garamond" w:hAnsi="Garamond"/>
          <w:color w:val="000000"/>
          <w:sz w:val="28"/>
          <w:szCs w:val="28"/>
          <w:lang w:val="pt-PT"/>
        </w:rPr>
      </w:pPr>
      <w:r w:rsidRPr="00C0206B">
        <w:rPr>
          <w:rFonts w:ascii="Garamond" w:hAnsi="Garamond"/>
          <w:color w:val="000000"/>
          <w:sz w:val="28"/>
          <w:szCs w:val="28"/>
          <w:lang w:val="pt-PT"/>
        </w:rPr>
        <w:t>Após a análise das candidaturas, o Júri elabora fundamentadamente um relatório preliminar, no qual propõe a admissão ou exclusão dos candidatos,</w:t>
      </w:r>
      <w:r w:rsidR="00844C69" w:rsidRPr="00C0206B">
        <w:rPr>
          <w:rFonts w:ascii="Garamond" w:hAnsi="Garamond"/>
          <w:color w:val="000000"/>
          <w:sz w:val="28"/>
          <w:szCs w:val="28"/>
          <w:lang w:val="pt-PT"/>
        </w:rPr>
        <w:t xml:space="preserve"> caso se verifique alguma causa de exclusão do candidato</w:t>
      </w:r>
      <w:r w:rsidR="00F1653C" w:rsidRPr="00C0206B">
        <w:rPr>
          <w:rFonts w:ascii="Garamond" w:hAnsi="Garamond"/>
          <w:color w:val="000000"/>
          <w:sz w:val="28"/>
          <w:szCs w:val="28"/>
          <w:lang w:val="pt-PT"/>
        </w:rPr>
        <w:t>, ou a desqualificação do candidato por existirem mais de 6 candidatos, em função e nos termos do limite previsto no artigo 155.º, n.º 2 do CCP.</w:t>
      </w:r>
    </w:p>
    <w:p w14:paraId="4B54FF18" w14:textId="77777777" w:rsidR="003927E7" w:rsidRPr="00C0206B" w:rsidRDefault="003927E7" w:rsidP="00342D15">
      <w:pPr>
        <w:autoSpaceDE w:val="0"/>
        <w:autoSpaceDN w:val="0"/>
        <w:adjustRightInd w:val="0"/>
        <w:spacing w:before="120" w:after="120" w:line="360" w:lineRule="auto"/>
        <w:jc w:val="both"/>
        <w:rPr>
          <w:rFonts w:ascii="Garamond" w:hAnsi="Garamond" w:cs="Arial"/>
          <w:color w:val="000000"/>
          <w:sz w:val="28"/>
          <w:szCs w:val="28"/>
          <w:lang w:val="pt-PT"/>
        </w:rPr>
      </w:pPr>
    </w:p>
    <w:p w14:paraId="16CB0D18" w14:textId="77777777" w:rsidR="003927E7" w:rsidRPr="00C0206B" w:rsidRDefault="00844C69" w:rsidP="00F2224A">
      <w:pPr>
        <w:pStyle w:val="Cabealho1"/>
        <w:numPr>
          <w:ilvl w:val="0"/>
          <w:numId w:val="72"/>
        </w:numPr>
        <w:tabs>
          <w:tab w:val="clear" w:pos="360"/>
          <w:tab w:val="num" w:pos="567"/>
        </w:tabs>
        <w:spacing w:line="276" w:lineRule="auto"/>
        <w:ind w:left="567" w:hanging="567"/>
        <w:jc w:val="both"/>
        <w:rPr>
          <w:rFonts w:ascii="Garamond" w:hAnsi="Garamond"/>
          <w:b/>
          <w:snapToGrid/>
          <w:sz w:val="28"/>
          <w:szCs w:val="28"/>
          <w:lang w:val="pt-PT"/>
        </w:rPr>
      </w:pPr>
      <w:bookmarkStart w:id="13" w:name="_Toc406753849"/>
      <w:r w:rsidRPr="00C0206B">
        <w:rPr>
          <w:rFonts w:ascii="Garamond" w:hAnsi="Garamond"/>
          <w:b/>
          <w:snapToGrid/>
          <w:sz w:val="28"/>
          <w:szCs w:val="28"/>
          <w:lang w:val="pt-PT"/>
        </w:rPr>
        <w:t>Audiência Prévia</w:t>
      </w:r>
      <w:bookmarkEnd w:id="13"/>
    </w:p>
    <w:p w14:paraId="06C20F3D" w14:textId="77777777" w:rsidR="003927E7" w:rsidRPr="00C0206B" w:rsidRDefault="003927E7" w:rsidP="00342D15">
      <w:pPr>
        <w:autoSpaceDE w:val="0"/>
        <w:autoSpaceDN w:val="0"/>
        <w:adjustRightInd w:val="0"/>
        <w:spacing w:before="120" w:after="120" w:line="360" w:lineRule="auto"/>
        <w:jc w:val="both"/>
        <w:rPr>
          <w:rFonts w:ascii="Garamond" w:hAnsi="Garamond"/>
          <w:sz w:val="28"/>
          <w:szCs w:val="28"/>
          <w:lang w:val="pt-PT"/>
        </w:rPr>
      </w:pPr>
      <w:r w:rsidRPr="00C0206B">
        <w:rPr>
          <w:rFonts w:ascii="Garamond" w:hAnsi="Garamond"/>
          <w:sz w:val="28"/>
          <w:szCs w:val="28"/>
          <w:lang w:val="pt-PT"/>
        </w:rPr>
        <w:t>Elaborado o relatório preliminar referido no ponto anterior, o Júri envia-o a todos os candidatos, fixando</w:t>
      </w:r>
      <w:r w:rsidR="00844C69" w:rsidRPr="00C0206B">
        <w:rPr>
          <w:rFonts w:ascii="Garamond" w:hAnsi="Garamond"/>
          <w:sz w:val="28"/>
          <w:szCs w:val="28"/>
          <w:lang w:val="pt-PT"/>
        </w:rPr>
        <w:t>-lhes um prazo, não inferior a cinco</w:t>
      </w:r>
      <w:r w:rsidRPr="00C0206B">
        <w:rPr>
          <w:rFonts w:ascii="Garamond" w:hAnsi="Garamond"/>
          <w:sz w:val="28"/>
          <w:szCs w:val="28"/>
          <w:lang w:val="pt-PT"/>
        </w:rPr>
        <w:t xml:space="preserve"> dias, para que se pronunciem, por escrito, ao abrigo do direito de audiência prévia.</w:t>
      </w:r>
    </w:p>
    <w:p w14:paraId="5DCF4F81" w14:textId="77777777" w:rsidR="003927E7" w:rsidRPr="00C0206B" w:rsidRDefault="003927E7" w:rsidP="00342D15">
      <w:pPr>
        <w:autoSpaceDE w:val="0"/>
        <w:autoSpaceDN w:val="0"/>
        <w:adjustRightInd w:val="0"/>
        <w:spacing w:before="120" w:after="120" w:line="360" w:lineRule="auto"/>
        <w:rPr>
          <w:rFonts w:ascii="Garamond" w:hAnsi="Garamond" w:cs="Arial"/>
          <w:color w:val="000000"/>
          <w:sz w:val="28"/>
          <w:szCs w:val="28"/>
          <w:lang w:val="pt-PT"/>
        </w:rPr>
      </w:pPr>
    </w:p>
    <w:p w14:paraId="7529F87A" w14:textId="77777777" w:rsidR="003927E7" w:rsidRPr="00C0206B" w:rsidRDefault="003927E7" w:rsidP="00F2224A">
      <w:pPr>
        <w:pStyle w:val="Cabealho1"/>
        <w:numPr>
          <w:ilvl w:val="0"/>
          <w:numId w:val="72"/>
        </w:numPr>
        <w:tabs>
          <w:tab w:val="clear" w:pos="360"/>
          <w:tab w:val="num" w:pos="567"/>
        </w:tabs>
        <w:spacing w:line="276" w:lineRule="auto"/>
        <w:ind w:left="567" w:hanging="567"/>
        <w:jc w:val="both"/>
        <w:rPr>
          <w:rFonts w:ascii="Garamond" w:hAnsi="Garamond"/>
          <w:b/>
          <w:snapToGrid/>
          <w:sz w:val="28"/>
          <w:szCs w:val="28"/>
          <w:lang w:val="pt-PT"/>
        </w:rPr>
      </w:pPr>
      <w:bookmarkStart w:id="14" w:name="_Toc406753850"/>
      <w:r w:rsidRPr="00C0206B">
        <w:rPr>
          <w:rFonts w:ascii="Garamond" w:hAnsi="Garamond"/>
          <w:b/>
          <w:snapToGrid/>
          <w:sz w:val="28"/>
          <w:szCs w:val="28"/>
          <w:lang w:val="pt-PT"/>
        </w:rPr>
        <w:t>Relatório Final da Fase de Qualificação</w:t>
      </w:r>
      <w:bookmarkEnd w:id="14"/>
    </w:p>
    <w:p w14:paraId="662E60BF" w14:textId="77777777" w:rsidR="00A44C55" w:rsidRPr="00C0206B" w:rsidRDefault="00A44C55" w:rsidP="00F2224A">
      <w:pPr>
        <w:pStyle w:val="PargrafodaLista"/>
        <w:numPr>
          <w:ilvl w:val="0"/>
          <w:numId w:val="73"/>
        </w:numPr>
        <w:autoSpaceDE w:val="0"/>
        <w:autoSpaceDN w:val="0"/>
        <w:adjustRightInd w:val="0"/>
        <w:spacing w:before="120" w:after="120" w:line="360" w:lineRule="auto"/>
        <w:contextualSpacing w:val="0"/>
        <w:jc w:val="both"/>
        <w:rPr>
          <w:rFonts w:ascii="Garamond" w:hAnsi="Garamond"/>
          <w:vanish/>
          <w:sz w:val="28"/>
          <w:szCs w:val="28"/>
          <w:lang w:val="pt-PT"/>
        </w:rPr>
      </w:pPr>
    </w:p>
    <w:p w14:paraId="1C42661E" w14:textId="77777777" w:rsidR="00A44C55" w:rsidRPr="00C0206B" w:rsidRDefault="00A44C55" w:rsidP="00F2224A">
      <w:pPr>
        <w:pStyle w:val="PargrafodaLista"/>
        <w:numPr>
          <w:ilvl w:val="0"/>
          <w:numId w:val="73"/>
        </w:numPr>
        <w:autoSpaceDE w:val="0"/>
        <w:autoSpaceDN w:val="0"/>
        <w:adjustRightInd w:val="0"/>
        <w:spacing w:before="120" w:after="120" w:line="360" w:lineRule="auto"/>
        <w:contextualSpacing w:val="0"/>
        <w:jc w:val="both"/>
        <w:rPr>
          <w:rFonts w:ascii="Garamond" w:hAnsi="Garamond"/>
          <w:vanish/>
          <w:sz w:val="28"/>
          <w:szCs w:val="28"/>
          <w:lang w:val="pt-PT"/>
        </w:rPr>
      </w:pPr>
    </w:p>
    <w:p w14:paraId="3A544180" w14:textId="77777777" w:rsidR="00A44C55" w:rsidRPr="00C0206B" w:rsidRDefault="00A44C55" w:rsidP="00F2224A">
      <w:pPr>
        <w:pStyle w:val="PargrafodaLista"/>
        <w:numPr>
          <w:ilvl w:val="0"/>
          <w:numId w:val="73"/>
        </w:numPr>
        <w:autoSpaceDE w:val="0"/>
        <w:autoSpaceDN w:val="0"/>
        <w:adjustRightInd w:val="0"/>
        <w:spacing w:before="120" w:after="120" w:line="360" w:lineRule="auto"/>
        <w:contextualSpacing w:val="0"/>
        <w:jc w:val="both"/>
        <w:rPr>
          <w:rFonts w:ascii="Garamond" w:hAnsi="Garamond"/>
          <w:vanish/>
          <w:sz w:val="28"/>
          <w:szCs w:val="28"/>
          <w:lang w:val="pt-PT"/>
        </w:rPr>
      </w:pPr>
    </w:p>
    <w:p w14:paraId="4D61929B" w14:textId="77777777" w:rsidR="003927E7" w:rsidRPr="00C0206B" w:rsidRDefault="003927E7" w:rsidP="00F2224A">
      <w:pPr>
        <w:pStyle w:val="Ttulo2"/>
        <w:numPr>
          <w:ilvl w:val="1"/>
          <w:numId w:val="73"/>
        </w:numPr>
        <w:tabs>
          <w:tab w:val="clear" w:pos="567"/>
        </w:tabs>
        <w:autoSpaceDE w:val="0"/>
        <w:autoSpaceDN w:val="0"/>
        <w:adjustRightInd w:val="0"/>
        <w:spacing w:before="120" w:after="120"/>
        <w:ind w:left="567" w:hanging="567"/>
        <w:jc w:val="both"/>
        <w:rPr>
          <w:rFonts w:ascii="Garamond" w:hAnsi="Garamond"/>
          <w:sz w:val="28"/>
          <w:szCs w:val="28"/>
          <w:u w:val="none"/>
        </w:rPr>
      </w:pPr>
      <w:r w:rsidRPr="00C0206B">
        <w:rPr>
          <w:rFonts w:ascii="Garamond" w:hAnsi="Garamond"/>
          <w:sz w:val="28"/>
          <w:szCs w:val="28"/>
          <w:u w:val="none"/>
        </w:rPr>
        <w:t xml:space="preserve">Cumprido o disposto no ponto anterior, o Júri elabora um relatório final fundamentado, no qual pondera as observações dos candidatos </w:t>
      </w:r>
      <w:proofErr w:type="spellStart"/>
      <w:r w:rsidRPr="00C0206B">
        <w:rPr>
          <w:rFonts w:ascii="Garamond" w:hAnsi="Garamond"/>
          <w:sz w:val="28"/>
          <w:szCs w:val="28"/>
          <w:u w:val="none"/>
        </w:rPr>
        <w:t>efectuadas</w:t>
      </w:r>
      <w:proofErr w:type="spellEnd"/>
      <w:r w:rsidRPr="00C0206B">
        <w:rPr>
          <w:rFonts w:ascii="Garamond" w:hAnsi="Garamond"/>
          <w:sz w:val="28"/>
          <w:szCs w:val="28"/>
          <w:u w:val="none"/>
        </w:rPr>
        <w:t xml:space="preserve"> ao abrigo do direito de audiência prévia, mantendo ou modificando o teor e as conclusões do relatório preliminar, podendo ainda determinar a exclusão de qualquer candidatura se verificar, nesta fase, a ocorrência de qualquer dos motivos </w:t>
      </w:r>
      <w:r w:rsidR="00811A5B" w:rsidRPr="00C0206B">
        <w:rPr>
          <w:rFonts w:ascii="Garamond" w:hAnsi="Garamond"/>
          <w:sz w:val="28"/>
          <w:szCs w:val="28"/>
          <w:u w:val="none"/>
        </w:rPr>
        <w:t>de exclusão da candidatura.</w:t>
      </w:r>
    </w:p>
    <w:p w14:paraId="33422C9C" w14:textId="77777777" w:rsidR="003927E7" w:rsidRPr="00C0206B" w:rsidRDefault="003927E7" w:rsidP="00F2224A">
      <w:pPr>
        <w:pStyle w:val="Ttulo2"/>
        <w:numPr>
          <w:ilvl w:val="1"/>
          <w:numId w:val="73"/>
        </w:numPr>
        <w:tabs>
          <w:tab w:val="clear" w:pos="567"/>
        </w:tabs>
        <w:autoSpaceDE w:val="0"/>
        <w:autoSpaceDN w:val="0"/>
        <w:adjustRightInd w:val="0"/>
        <w:spacing w:before="120" w:after="120"/>
        <w:ind w:left="567" w:hanging="567"/>
        <w:jc w:val="both"/>
        <w:rPr>
          <w:rFonts w:ascii="Garamond" w:hAnsi="Garamond"/>
          <w:sz w:val="28"/>
          <w:szCs w:val="28"/>
          <w:u w:val="none"/>
        </w:rPr>
      </w:pPr>
      <w:r w:rsidRPr="00C0206B">
        <w:rPr>
          <w:rFonts w:ascii="Garamond" w:hAnsi="Garamond"/>
          <w:sz w:val="28"/>
          <w:szCs w:val="28"/>
          <w:u w:val="none"/>
        </w:rPr>
        <w:lastRenderedPageBreak/>
        <w:t>No caso previsto na parte final do número anterior, o Júri procede a nova audiência prévia</w:t>
      </w:r>
      <w:r w:rsidR="00811A5B" w:rsidRPr="00C0206B">
        <w:rPr>
          <w:rFonts w:ascii="Garamond" w:hAnsi="Garamond"/>
          <w:sz w:val="28"/>
          <w:szCs w:val="28"/>
          <w:u w:val="none"/>
        </w:rPr>
        <w:t>.</w:t>
      </w:r>
    </w:p>
    <w:p w14:paraId="0CB63085" w14:textId="77777777" w:rsidR="003927E7" w:rsidRPr="00C0206B" w:rsidRDefault="003927E7" w:rsidP="00342D15">
      <w:pPr>
        <w:autoSpaceDE w:val="0"/>
        <w:autoSpaceDN w:val="0"/>
        <w:adjustRightInd w:val="0"/>
        <w:spacing w:before="120" w:after="120" w:line="360" w:lineRule="auto"/>
        <w:rPr>
          <w:rFonts w:ascii="Garamond" w:hAnsi="Garamond" w:cs="Arial"/>
          <w:color w:val="000000"/>
          <w:sz w:val="28"/>
          <w:szCs w:val="28"/>
          <w:lang w:val="pt-PT"/>
        </w:rPr>
      </w:pPr>
    </w:p>
    <w:p w14:paraId="44701B9C" w14:textId="77777777" w:rsidR="003927E7" w:rsidRPr="00C0206B" w:rsidRDefault="003927E7" w:rsidP="00F2224A">
      <w:pPr>
        <w:pStyle w:val="Cabealho1"/>
        <w:numPr>
          <w:ilvl w:val="0"/>
          <w:numId w:val="72"/>
        </w:numPr>
        <w:tabs>
          <w:tab w:val="clear" w:pos="360"/>
          <w:tab w:val="num" w:pos="567"/>
        </w:tabs>
        <w:spacing w:line="276" w:lineRule="auto"/>
        <w:ind w:left="567" w:hanging="567"/>
        <w:jc w:val="both"/>
        <w:rPr>
          <w:rFonts w:ascii="Garamond" w:hAnsi="Garamond"/>
          <w:b/>
          <w:snapToGrid/>
          <w:sz w:val="28"/>
          <w:szCs w:val="28"/>
          <w:lang w:val="pt-PT"/>
        </w:rPr>
      </w:pPr>
      <w:bookmarkStart w:id="15" w:name="_Toc406753851"/>
      <w:r w:rsidRPr="00C0206B">
        <w:rPr>
          <w:rFonts w:ascii="Garamond" w:hAnsi="Garamond"/>
          <w:b/>
          <w:snapToGrid/>
          <w:sz w:val="28"/>
          <w:szCs w:val="28"/>
          <w:lang w:val="pt-PT"/>
        </w:rPr>
        <w:t>Decisão de Qualificação e Convite à Apresentação de Propostas</w:t>
      </w:r>
      <w:bookmarkEnd w:id="15"/>
    </w:p>
    <w:p w14:paraId="1BDFF97B" w14:textId="77777777" w:rsidR="004A0784" w:rsidRPr="00C0206B" w:rsidRDefault="004A0784" w:rsidP="004A0784">
      <w:pPr>
        <w:rPr>
          <w:rFonts w:ascii="Garamond" w:hAnsi="Garamond"/>
          <w:sz w:val="28"/>
          <w:szCs w:val="28"/>
          <w:lang w:val="pt-PT"/>
        </w:rPr>
      </w:pPr>
    </w:p>
    <w:p w14:paraId="7A7293EF" w14:textId="77777777" w:rsidR="004A0784" w:rsidRPr="00C0206B" w:rsidRDefault="004A0784" w:rsidP="00F2224A">
      <w:pPr>
        <w:pStyle w:val="PargrafodaLista"/>
        <w:numPr>
          <w:ilvl w:val="0"/>
          <w:numId w:val="74"/>
        </w:numPr>
        <w:tabs>
          <w:tab w:val="left" w:pos="567"/>
        </w:tabs>
        <w:spacing w:before="120" w:after="120" w:line="360" w:lineRule="auto"/>
        <w:jc w:val="both"/>
        <w:rPr>
          <w:rFonts w:ascii="Garamond" w:hAnsi="Garamond"/>
          <w:vanish/>
          <w:sz w:val="28"/>
          <w:szCs w:val="28"/>
          <w:lang w:val="pt-PT"/>
        </w:rPr>
      </w:pPr>
    </w:p>
    <w:p w14:paraId="18A23721" w14:textId="77777777" w:rsidR="004A0784" w:rsidRPr="00C0206B" w:rsidRDefault="004A0784" w:rsidP="00F2224A">
      <w:pPr>
        <w:pStyle w:val="PargrafodaLista"/>
        <w:numPr>
          <w:ilvl w:val="0"/>
          <w:numId w:val="74"/>
        </w:numPr>
        <w:tabs>
          <w:tab w:val="left" w:pos="567"/>
        </w:tabs>
        <w:spacing w:before="120" w:after="120" w:line="360" w:lineRule="auto"/>
        <w:jc w:val="both"/>
        <w:rPr>
          <w:rFonts w:ascii="Garamond" w:hAnsi="Garamond"/>
          <w:vanish/>
          <w:sz w:val="28"/>
          <w:szCs w:val="28"/>
          <w:lang w:val="pt-PT"/>
        </w:rPr>
      </w:pPr>
    </w:p>
    <w:p w14:paraId="2229B7D8" w14:textId="77777777" w:rsidR="004A0784" w:rsidRPr="00C0206B" w:rsidRDefault="004A0784" w:rsidP="00F2224A">
      <w:pPr>
        <w:pStyle w:val="PargrafodaLista"/>
        <w:numPr>
          <w:ilvl w:val="0"/>
          <w:numId w:val="74"/>
        </w:numPr>
        <w:tabs>
          <w:tab w:val="left" w:pos="567"/>
        </w:tabs>
        <w:spacing w:before="120" w:after="120" w:line="360" w:lineRule="auto"/>
        <w:jc w:val="both"/>
        <w:rPr>
          <w:rFonts w:ascii="Garamond" w:hAnsi="Garamond"/>
          <w:vanish/>
          <w:sz w:val="28"/>
          <w:szCs w:val="28"/>
          <w:lang w:val="pt-PT"/>
        </w:rPr>
      </w:pPr>
    </w:p>
    <w:p w14:paraId="357E9E8E" w14:textId="77777777" w:rsidR="004A0784" w:rsidRPr="00C0206B" w:rsidRDefault="004A0784" w:rsidP="00F2224A">
      <w:pPr>
        <w:pStyle w:val="PargrafodaLista"/>
        <w:numPr>
          <w:ilvl w:val="0"/>
          <w:numId w:val="74"/>
        </w:numPr>
        <w:tabs>
          <w:tab w:val="left" w:pos="567"/>
        </w:tabs>
        <w:spacing w:before="120" w:after="120" w:line="360" w:lineRule="auto"/>
        <w:jc w:val="both"/>
        <w:rPr>
          <w:rFonts w:ascii="Garamond" w:hAnsi="Garamond"/>
          <w:vanish/>
          <w:sz w:val="28"/>
          <w:szCs w:val="28"/>
          <w:lang w:val="pt-PT"/>
        </w:rPr>
      </w:pPr>
    </w:p>
    <w:p w14:paraId="55957331" w14:textId="77777777" w:rsidR="004A0784" w:rsidRPr="00C0206B" w:rsidRDefault="004A0784" w:rsidP="00F2224A">
      <w:pPr>
        <w:pStyle w:val="PargrafodaLista"/>
        <w:numPr>
          <w:ilvl w:val="0"/>
          <w:numId w:val="74"/>
        </w:numPr>
        <w:tabs>
          <w:tab w:val="left" w:pos="567"/>
        </w:tabs>
        <w:spacing w:before="120" w:after="120" w:line="360" w:lineRule="auto"/>
        <w:jc w:val="both"/>
        <w:rPr>
          <w:rFonts w:ascii="Garamond" w:hAnsi="Garamond"/>
          <w:vanish/>
          <w:sz w:val="28"/>
          <w:szCs w:val="28"/>
          <w:lang w:val="pt-PT"/>
        </w:rPr>
      </w:pPr>
    </w:p>
    <w:p w14:paraId="61711530" w14:textId="77777777" w:rsidR="004A0784" w:rsidRPr="00C0206B" w:rsidRDefault="004A0784" w:rsidP="00F2224A">
      <w:pPr>
        <w:pStyle w:val="PargrafodaLista"/>
        <w:numPr>
          <w:ilvl w:val="0"/>
          <w:numId w:val="74"/>
        </w:numPr>
        <w:tabs>
          <w:tab w:val="left" w:pos="567"/>
        </w:tabs>
        <w:spacing w:before="120" w:after="120" w:line="360" w:lineRule="auto"/>
        <w:jc w:val="both"/>
        <w:rPr>
          <w:rFonts w:ascii="Garamond" w:hAnsi="Garamond"/>
          <w:vanish/>
          <w:sz w:val="28"/>
          <w:szCs w:val="28"/>
          <w:lang w:val="pt-PT"/>
        </w:rPr>
      </w:pPr>
    </w:p>
    <w:p w14:paraId="4A46ABFA" w14:textId="77777777" w:rsidR="003927E7" w:rsidRPr="00C0206B" w:rsidRDefault="00811A5B" w:rsidP="00F2224A">
      <w:pPr>
        <w:pStyle w:val="PargrafodaLista"/>
        <w:numPr>
          <w:ilvl w:val="1"/>
          <w:numId w:val="74"/>
        </w:numPr>
        <w:tabs>
          <w:tab w:val="left" w:pos="709"/>
        </w:tabs>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O</w:t>
      </w:r>
      <w:r w:rsidR="003927E7" w:rsidRPr="00C0206B">
        <w:rPr>
          <w:rFonts w:ascii="Garamond" w:hAnsi="Garamond"/>
          <w:sz w:val="28"/>
          <w:szCs w:val="28"/>
          <w:lang w:val="pt-PT"/>
        </w:rPr>
        <w:t xml:space="preserve"> </w:t>
      </w:r>
      <w:r w:rsidRPr="00C0206B">
        <w:rPr>
          <w:rFonts w:ascii="Garamond" w:hAnsi="Garamond"/>
          <w:sz w:val="28"/>
          <w:szCs w:val="28"/>
          <w:lang w:val="pt-PT"/>
        </w:rPr>
        <w:t>[</w:t>
      </w:r>
      <w:r w:rsidRPr="00C0206B">
        <w:rPr>
          <w:rFonts w:ascii="Garamond" w:hAnsi="Garamond"/>
          <w:i/>
          <w:sz w:val="28"/>
          <w:szCs w:val="28"/>
          <w:lang w:val="pt-PT"/>
        </w:rPr>
        <w:t>Órgão responsável pela decisão de contratar</w:t>
      </w:r>
      <w:r w:rsidRPr="00C0206B">
        <w:rPr>
          <w:rFonts w:ascii="Garamond" w:hAnsi="Garamond"/>
          <w:sz w:val="28"/>
          <w:szCs w:val="28"/>
          <w:lang w:val="pt-PT"/>
        </w:rPr>
        <w:t>]</w:t>
      </w:r>
      <w:r w:rsidR="003927E7" w:rsidRPr="00C0206B">
        <w:rPr>
          <w:rFonts w:ascii="Garamond" w:hAnsi="Garamond"/>
          <w:sz w:val="28"/>
          <w:szCs w:val="28"/>
          <w:lang w:val="pt-PT"/>
        </w:rPr>
        <w:t xml:space="preserve"> tomará a decisão de qualificação, sendo a mesma notificada aos candidatos pela entidade responsável pela condução do procedimento.</w:t>
      </w:r>
    </w:p>
    <w:p w14:paraId="144071FC" w14:textId="77777777" w:rsidR="008B07FB" w:rsidRPr="00C0206B" w:rsidRDefault="003927E7" w:rsidP="00F2224A">
      <w:pPr>
        <w:pStyle w:val="PargrafodaLista"/>
        <w:numPr>
          <w:ilvl w:val="1"/>
          <w:numId w:val="74"/>
        </w:numPr>
        <w:tabs>
          <w:tab w:val="left" w:pos="567"/>
        </w:tabs>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Com a decisão de qualificação referida no n</w:t>
      </w:r>
      <w:r w:rsidR="008B07FB" w:rsidRPr="00C0206B">
        <w:rPr>
          <w:rFonts w:ascii="Garamond" w:hAnsi="Garamond"/>
          <w:sz w:val="28"/>
          <w:szCs w:val="28"/>
          <w:lang w:val="pt-PT"/>
        </w:rPr>
        <w:t>úmero</w:t>
      </w:r>
      <w:r w:rsidRPr="00C0206B">
        <w:rPr>
          <w:rFonts w:ascii="Garamond" w:hAnsi="Garamond"/>
          <w:sz w:val="28"/>
          <w:szCs w:val="28"/>
          <w:lang w:val="pt-PT"/>
        </w:rPr>
        <w:t xml:space="preserve"> anterior, a entidade responsável pela condução do procedimento envia aos candidatos qualificados, em simultâneo, um convite para apresentação das propostas.</w:t>
      </w:r>
    </w:p>
    <w:p w14:paraId="07619410" w14:textId="77777777" w:rsidR="003927E7" w:rsidRPr="00C0206B" w:rsidRDefault="003927E7" w:rsidP="00342D15">
      <w:pPr>
        <w:tabs>
          <w:tab w:val="left" w:pos="567"/>
        </w:tabs>
        <w:spacing w:before="120" w:after="120" w:line="360" w:lineRule="auto"/>
        <w:jc w:val="both"/>
        <w:rPr>
          <w:rFonts w:ascii="Garamond" w:hAnsi="Garamond"/>
          <w:b/>
          <w:bCs/>
          <w:sz w:val="28"/>
          <w:szCs w:val="28"/>
          <w:lang w:val="pt-PT"/>
        </w:rPr>
      </w:pPr>
    </w:p>
    <w:p w14:paraId="4579D02D" w14:textId="77777777" w:rsidR="008B07FB" w:rsidRPr="00C0206B" w:rsidRDefault="008B07FB" w:rsidP="00F2224A">
      <w:pPr>
        <w:pStyle w:val="Cabealho1"/>
        <w:numPr>
          <w:ilvl w:val="0"/>
          <w:numId w:val="72"/>
        </w:numPr>
        <w:tabs>
          <w:tab w:val="clear" w:pos="360"/>
          <w:tab w:val="num" w:pos="567"/>
        </w:tabs>
        <w:spacing w:line="276" w:lineRule="auto"/>
        <w:ind w:left="567" w:hanging="567"/>
        <w:jc w:val="both"/>
        <w:rPr>
          <w:rFonts w:ascii="Garamond" w:hAnsi="Garamond"/>
          <w:b/>
          <w:snapToGrid/>
          <w:sz w:val="28"/>
          <w:szCs w:val="28"/>
          <w:lang w:val="pt-PT"/>
        </w:rPr>
      </w:pPr>
      <w:bookmarkStart w:id="16" w:name="_Toc406753852"/>
      <w:r w:rsidRPr="00C0206B">
        <w:rPr>
          <w:rFonts w:ascii="Garamond" w:hAnsi="Garamond"/>
          <w:b/>
          <w:snapToGrid/>
          <w:sz w:val="28"/>
          <w:szCs w:val="28"/>
          <w:lang w:val="pt-PT"/>
        </w:rPr>
        <w:t>Convite à apresentação de propostas</w:t>
      </w:r>
      <w:bookmarkEnd w:id="16"/>
    </w:p>
    <w:p w14:paraId="6D34282F" w14:textId="77777777" w:rsidR="00481E82" w:rsidRPr="00C0206B" w:rsidRDefault="00481E82" w:rsidP="00481E82">
      <w:pPr>
        <w:rPr>
          <w:rFonts w:ascii="Garamond" w:hAnsi="Garamond"/>
          <w:sz w:val="28"/>
          <w:szCs w:val="28"/>
          <w:lang w:val="pt-PT"/>
        </w:rPr>
      </w:pPr>
    </w:p>
    <w:p w14:paraId="04F68B1D" w14:textId="77777777" w:rsidR="00481E82" w:rsidRPr="00C0206B" w:rsidRDefault="00481E82" w:rsidP="00F2224A">
      <w:pPr>
        <w:pStyle w:val="PargrafodaLista"/>
        <w:numPr>
          <w:ilvl w:val="0"/>
          <w:numId w:val="74"/>
        </w:numPr>
        <w:tabs>
          <w:tab w:val="left" w:pos="567"/>
        </w:tabs>
        <w:spacing w:before="120" w:after="120" w:line="360" w:lineRule="auto"/>
        <w:jc w:val="both"/>
        <w:rPr>
          <w:rFonts w:ascii="Garamond" w:hAnsi="Garamond"/>
          <w:vanish/>
          <w:sz w:val="28"/>
          <w:szCs w:val="28"/>
          <w:lang w:val="pt-PT"/>
        </w:rPr>
      </w:pPr>
    </w:p>
    <w:p w14:paraId="01438AB7" w14:textId="77777777" w:rsidR="008B07FB" w:rsidRPr="00C0206B" w:rsidRDefault="008B07FB" w:rsidP="00AF11D6">
      <w:pPr>
        <w:pStyle w:val="PargrafodaLista"/>
        <w:numPr>
          <w:ilvl w:val="1"/>
          <w:numId w:val="74"/>
        </w:numPr>
        <w:tabs>
          <w:tab w:val="left" w:pos="567"/>
        </w:tabs>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Do convite constarão, designadamente, os seguintes elementos:</w:t>
      </w:r>
    </w:p>
    <w:p w14:paraId="172D4448" w14:textId="77777777" w:rsidR="007C4603" w:rsidRPr="00C0206B" w:rsidRDefault="007C4603" w:rsidP="00F2224A">
      <w:pPr>
        <w:pStyle w:val="Style3"/>
        <w:numPr>
          <w:ilvl w:val="0"/>
          <w:numId w:val="22"/>
        </w:numPr>
        <w:tabs>
          <w:tab w:val="clear" w:pos="360"/>
          <w:tab w:val="num" w:pos="1134"/>
        </w:tabs>
        <w:spacing w:before="120" w:after="120" w:line="360" w:lineRule="auto"/>
        <w:ind w:left="1134" w:right="74" w:hanging="567"/>
        <w:rPr>
          <w:rFonts w:ascii="Garamond" w:hAnsi="Garamond" w:cs="Times New Roman"/>
          <w:sz w:val="28"/>
          <w:szCs w:val="28"/>
        </w:rPr>
      </w:pPr>
      <w:r w:rsidRPr="00C0206B">
        <w:rPr>
          <w:rFonts w:ascii="Garamond" w:hAnsi="Garamond" w:cs="Times New Roman"/>
          <w:sz w:val="28"/>
          <w:szCs w:val="28"/>
        </w:rPr>
        <w:t>Identificação do concurso;</w:t>
      </w:r>
    </w:p>
    <w:p w14:paraId="3EA141AB" w14:textId="77777777" w:rsidR="007C4603" w:rsidRPr="00C0206B" w:rsidRDefault="007C4603" w:rsidP="00F2224A">
      <w:pPr>
        <w:pStyle w:val="Style3"/>
        <w:numPr>
          <w:ilvl w:val="0"/>
          <w:numId w:val="22"/>
        </w:numPr>
        <w:tabs>
          <w:tab w:val="clear" w:pos="360"/>
          <w:tab w:val="num" w:pos="1134"/>
        </w:tabs>
        <w:spacing w:before="120" w:after="120" w:line="360" w:lineRule="auto"/>
        <w:ind w:left="1134" w:right="74" w:hanging="567"/>
        <w:rPr>
          <w:rFonts w:ascii="Garamond" w:hAnsi="Garamond" w:cs="Times New Roman"/>
          <w:sz w:val="28"/>
          <w:szCs w:val="28"/>
        </w:rPr>
      </w:pPr>
      <w:r w:rsidRPr="00C0206B">
        <w:rPr>
          <w:rFonts w:ascii="Garamond" w:hAnsi="Garamond" w:cs="Times New Roman"/>
          <w:sz w:val="28"/>
          <w:szCs w:val="28"/>
        </w:rPr>
        <w:t>Os documentos que devem integrar as propostas</w:t>
      </w:r>
    </w:p>
    <w:p w14:paraId="4B611559" w14:textId="77777777" w:rsidR="008B07FB" w:rsidRPr="00C0206B" w:rsidRDefault="008B07FB" w:rsidP="00F2224A">
      <w:pPr>
        <w:pStyle w:val="Style3"/>
        <w:numPr>
          <w:ilvl w:val="0"/>
          <w:numId w:val="22"/>
        </w:numPr>
        <w:tabs>
          <w:tab w:val="clear" w:pos="360"/>
          <w:tab w:val="num" w:pos="1134"/>
        </w:tabs>
        <w:spacing w:before="120" w:after="120" w:line="360" w:lineRule="auto"/>
        <w:ind w:left="1134" w:right="74" w:hanging="567"/>
        <w:rPr>
          <w:rFonts w:ascii="Garamond" w:hAnsi="Garamond" w:cs="Times New Roman"/>
          <w:sz w:val="28"/>
          <w:szCs w:val="28"/>
        </w:rPr>
      </w:pPr>
      <w:r w:rsidRPr="00C0206B">
        <w:rPr>
          <w:rFonts w:ascii="Garamond" w:hAnsi="Garamond" w:cs="Times New Roman"/>
          <w:sz w:val="28"/>
          <w:szCs w:val="28"/>
        </w:rPr>
        <w:t xml:space="preserve">Hora e data limite de </w:t>
      </w:r>
      <w:proofErr w:type="spellStart"/>
      <w:r w:rsidRPr="00C0206B">
        <w:rPr>
          <w:rFonts w:ascii="Garamond" w:hAnsi="Garamond" w:cs="Times New Roman"/>
          <w:sz w:val="28"/>
          <w:szCs w:val="28"/>
        </w:rPr>
        <w:t>recepção</w:t>
      </w:r>
      <w:proofErr w:type="spellEnd"/>
      <w:r w:rsidRPr="00C0206B">
        <w:rPr>
          <w:rFonts w:ascii="Garamond" w:hAnsi="Garamond" w:cs="Times New Roman"/>
          <w:sz w:val="28"/>
          <w:szCs w:val="28"/>
        </w:rPr>
        <w:t xml:space="preserve"> das propostas;</w:t>
      </w:r>
    </w:p>
    <w:p w14:paraId="667CDFC8" w14:textId="77777777" w:rsidR="008B07FB" w:rsidRPr="00C0206B" w:rsidRDefault="007C4603" w:rsidP="00F2224A">
      <w:pPr>
        <w:pStyle w:val="Style3"/>
        <w:numPr>
          <w:ilvl w:val="0"/>
          <w:numId w:val="22"/>
        </w:numPr>
        <w:tabs>
          <w:tab w:val="clear" w:pos="360"/>
          <w:tab w:val="num" w:pos="1134"/>
        </w:tabs>
        <w:spacing w:before="120" w:after="120" w:line="360" w:lineRule="auto"/>
        <w:ind w:left="1134" w:right="74" w:hanging="567"/>
        <w:rPr>
          <w:rFonts w:ascii="Garamond" w:hAnsi="Garamond" w:cs="Times New Roman"/>
          <w:sz w:val="28"/>
          <w:szCs w:val="28"/>
        </w:rPr>
      </w:pPr>
      <w:r w:rsidRPr="00C0206B">
        <w:rPr>
          <w:rFonts w:ascii="Garamond" w:hAnsi="Garamond" w:cs="Times New Roman"/>
          <w:sz w:val="28"/>
          <w:szCs w:val="28"/>
        </w:rPr>
        <w:t xml:space="preserve">O modo de apresentação das propostas, designadamente, o local de entrega e </w:t>
      </w:r>
      <w:proofErr w:type="spellStart"/>
      <w:r w:rsidRPr="00C0206B">
        <w:rPr>
          <w:rFonts w:ascii="Garamond" w:hAnsi="Garamond" w:cs="Times New Roman"/>
          <w:sz w:val="28"/>
          <w:szCs w:val="28"/>
        </w:rPr>
        <w:t>respectivo</w:t>
      </w:r>
      <w:proofErr w:type="spellEnd"/>
      <w:r w:rsidRPr="00C0206B">
        <w:rPr>
          <w:rFonts w:ascii="Garamond" w:hAnsi="Garamond" w:cs="Times New Roman"/>
          <w:sz w:val="28"/>
          <w:szCs w:val="28"/>
        </w:rPr>
        <w:t xml:space="preserve"> horário de funcionamento</w:t>
      </w:r>
      <w:r w:rsidR="00DC7137" w:rsidRPr="00C0206B">
        <w:rPr>
          <w:rFonts w:ascii="Garamond" w:hAnsi="Garamond" w:cs="Times New Roman"/>
          <w:sz w:val="28"/>
          <w:szCs w:val="28"/>
        </w:rPr>
        <w:t>;</w:t>
      </w:r>
    </w:p>
    <w:p w14:paraId="5FA1DD70" w14:textId="77777777" w:rsidR="00DC7137" w:rsidRPr="00C0206B" w:rsidRDefault="00DC7137" w:rsidP="00F2224A">
      <w:pPr>
        <w:pStyle w:val="Style3"/>
        <w:numPr>
          <w:ilvl w:val="0"/>
          <w:numId w:val="22"/>
        </w:numPr>
        <w:tabs>
          <w:tab w:val="clear" w:pos="360"/>
          <w:tab w:val="num" w:pos="1134"/>
        </w:tabs>
        <w:spacing w:before="120" w:after="120" w:line="360" w:lineRule="auto"/>
        <w:ind w:left="1134" w:right="74" w:hanging="567"/>
        <w:rPr>
          <w:rFonts w:ascii="Garamond" w:hAnsi="Garamond" w:cs="Times New Roman"/>
          <w:sz w:val="28"/>
          <w:szCs w:val="28"/>
        </w:rPr>
      </w:pPr>
      <w:r w:rsidRPr="00C0206B">
        <w:rPr>
          <w:rFonts w:ascii="Garamond" w:hAnsi="Garamond" w:cs="Times New Roman"/>
          <w:sz w:val="28"/>
          <w:szCs w:val="28"/>
        </w:rPr>
        <w:t>A data, hora e local do ato público de abertura das propostas;</w:t>
      </w:r>
    </w:p>
    <w:p w14:paraId="5FB8ED19" w14:textId="77777777" w:rsidR="00F1653C" w:rsidRPr="00C0206B" w:rsidRDefault="00F1653C" w:rsidP="00F2224A">
      <w:pPr>
        <w:pStyle w:val="Style3"/>
        <w:numPr>
          <w:ilvl w:val="0"/>
          <w:numId w:val="22"/>
        </w:numPr>
        <w:tabs>
          <w:tab w:val="clear" w:pos="360"/>
          <w:tab w:val="num" w:pos="1134"/>
        </w:tabs>
        <w:spacing w:before="120" w:after="120" w:line="360" w:lineRule="auto"/>
        <w:ind w:left="1134" w:right="74" w:hanging="567"/>
        <w:rPr>
          <w:rFonts w:ascii="Garamond" w:hAnsi="Garamond" w:cs="Times New Roman"/>
          <w:sz w:val="28"/>
          <w:szCs w:val="28"/>
        </w:rPr>
      </w:pPr>
      <w:r w:rsidRPr="00C0206B">
        <w:rPr>
          <w:rFonts w:ascii="Garamond" w:hAnsi="Garamond" w:cs="Times New Roman"/>
          <w:sz w:val="28"/>
          <w:szCs w:val="28"/>
        </w:rPr>
        <w:t>O critério de adjudicação, com explicitação, no caso de o mesmo ser o da proposta economicamente mais vantajosa, dos fatores de avaliação das propostas e respetiva ponderação e da grelha de avaliação;</w:t>
      </w:r>
    </w:p>
    <w:p w14:paraId="546CC8FF" w14:textId="77777777" w:rsidR="00F1653C" w:rsidRPr="00C0206B" w:rsidRDefault="00F1653C" w:rsidP="00F2224A">
      <w:pPr>
        <w:pStyle w:val="Style3"/>
        <w:numPr>
          <w:ilvl w:val="0"/>
          <w:numId w:val="22"/>
        </w:numPr>
        <w:tabs>
          <w:tab w:val="clear" w:pos="360"/>
          <w:tab w:val="num" w:pos="1134"/>
        </w:tabs>
        <w:spacing w:before="120" w:after="120" w:line="360" w:lineRule="auto"/>
        <w:ind w:left="1134" w:right="74" w:hanging="567"/>
        <w:rPr>
          <w:rFonts w:ascii="Garamond" w:hAnsi="Garamond" w:cs="Times New Roman"/>
          <w:sz w:val="28"/>
          <w:szCs w:val="28"/>
        </w:rPr>
      </w:pPr>
      <w:r w:rsidRPr="00C0206B">
        <w:rPr>
          <w:rFonts w:ascii="Garamond" w:hAnsi="Garamond" w:cs="Times New Roman"/>
          <w:sz w:val="28"/>
          <w:szCs w:val="28"/>
        </w:rPr>
        <w:t xml:space="preserve">O prazo durante o qual os concorrentes ficam vinculados a manter as </w:t>
      </w:r>
      <w:r w:rsidRPr="00C0206B">
        <w:rPr>
          <w:rFonts w:ascii="Garamond" w:hAnsi="Garamond" w:cs="Times New Roman"/>
          <w:sz w:val="28"/>
          <w:szCs w:val="28"/>
        </w:rPr>
        <w:lastRenderedPageBreak/>
        <w:t>propostas, se diferente do previsto no artigo 90.º;</w:t>
      </w:r>
    </w:p>
    <w:p w14:paraId="6C67D492" w14:textId="77777777" w:rsidR="00F1653C" w:rsidRPr="00C0206B" w:rsidRDefault="00F1653C" w:rsidP="00F2224A">
      <w:pPr>
        <w:pStyle w:val="Style3"/>
        <w:numPr>
          <w:ilvl w:val="0"/>
          <w:numId w:val="22"/>
        </w:numPr>
        <w:tabs>
          <w:tab w:val="clear" w:pos="360"/>
          <w:tab w:val="num" w:pos="1134"/>
        </w:tabs>
        <w:spacing w:before="120" w:after="120" w:line="360" w:lineRule="auto"/>
        <w:ind w:left="1134" w:right="74" w:hanging="567"/>
        <w:rPr>
          <w:rFonts w:ascii="Garamond" w:hAnsi="Garamond" w:cs="Times New Roman"/>
          <w:sz w:val="28"/>
          <w:szCs w:val="28"/>
        </w:rPr>
      </w:pPr>
      <w:r w:rsidRPr="00C0206B">
        <w:rPr>
          <w:rFonts w:ascii="Garamond" w:hAnsi="Garamond" w:cs="Times New Roman"/>
          <w:sz w:val="28"/>
          <w:szCs w:val="28"/>
        </w:rPr>
        <w:t xml:space="preserve">O modo de prestação da caução de garantia da manutenção da proposta, quando exigida, e o respetivo valor; </w:t>
      </w:r>
      <w:proofErr w:type="gramStart"/>
      <w:r w:rsidRPr="00C0206B">
        <w:rPr>
          <w:rFonts w:ascii="Garamond" w:hAnsi="Garamond" w:cs="Times New Roman"/>
          <w:sz w:val="28"/>
          <w:szCs w:val="28"/>
        </w:rPr>
        <w:t>e</w:t>
      </w:r>
      <w:proofErr w:type="gramEnd"/>
    </w:p>
    <w:p w14:paraId="6652E17E" w14:textId="77777777" w:rsidR="00F1653C" w:rsidRPr="00C0206B" w:rsidRDefault="00F1653C" w:rsidP="00F2224A">
      <w:pPr>
        <w:pStyle w:val="Style3"/>
        <w:numPr>
          <w:ilvl w:val="0"/>
          <w:numId w:val="22"/>
        </w:numPr>
        <w:tabs>
          <w:tab w:val="clear" w:pos="360"/>
          <w:tab w:val="num" w:pos="1134"/>
        </w:tabs>
        <w:spacing w:before="120" w:after="120" w:line="360" w:lineRule="auto"/>
        <w:ind w:left="1134" w:right="74" w:hanging="567"/>
        <w:rPr>
          <w:rFonts w:ascii="Garamond" w:hAnsi="Garamond" w:cs="Times New Roman"/>
          <w:sz w:val="28"/>
          <w:szCs w:val="28"/>
        </w:rPr>
      </w:pPr>
      <w:r w:rsidRPr="00C0206B">
        <w:rPr>
          <w:rFonts w:ascii="Garamond" w:hAnsi="Garamond" w:cs="Times New Roman"/>
          <w:sz w:val="28"/>
          <w:szCs w:val="28"/>
        </w:rPr>
        <w:t>O modo de prestação da caução de boa execução do contrato, quando exigida, e o respetivo valor</w:t>
      </w:r>
      <w:r w:rsidRPr="00C0206B">
        <w:rPr>
          <w:rStyle w:val="Refdenotaderodap"/>
          <w:rFonts w:ascii="Garamond" w:hAnsi="Garamond" w:cs="Times New Roman"/>
          <w:sz w:val="28"/>
          <w:szCs w:val="28"/>
        </w:rPr>
        <w:footnoteReference w:id="20"/>
      </w:r>
      <w:r w:rsidRPr="00C0206B">
        <w:rPr>
          <w:rFonts w:ascii="Garamond" w:hAnsi="Garamond" w:cs="Times New Roman"/>
          <w:sz w:val="28"/>
          <w:szCs w:val="28"/>
        </w:rPr>
        <w:t>.</w:t>
      </w:r>
    </w:p>
    <w:p w14:paraId="14A193BD" w14:textId="77777777" w:rsidR="008B07FB" w:rsidRPr="00C0206B" w:rsidRDefault="008B07FB" w:rsidP="00342D15">
      <w:pPr>
        <w:tabs>
          <w:tab w:val="left" w:pos="567"/>
        </w:tabs>
        <w:spacing w:before="120" w:after="120" w:line="360" w:lineRule="auto"/>
        <w:jc w:val="both"/>
        <w:rPr>
          <w:rFonts w:ascii="Garamond" w:hAnsi="Garamond"/>
          <w:sz w:val="28"/>
          <w:szCs w:val="28"/>
          <w:lang w:val="pt-PT"/>
        </w:rPr>
      </w:pPr>
    </w:p>
    <w:p w14:paraId="15AD81E5" w14:textId="77777777" w:rsidR="00555B46" w:rsidRPr="00C0206B" w:rsidRDefault="00AD1A1D" w:rsidP="00F2224A">
      <w:pPr>
        <w:pStyle w:val="Cabealho1"/>
        <w:numPr>
          <w:ilvl w:val="0"/>
          <w:numId w:val="72"/>
        </w:numPr>
        <w:tabs>
          <w:tab w:val="clear" w:pos="360"/>
          <w:tab w:val="num" w:pos="567"/>
        </w:tabs>
        <w:spacing w:line="276" w:lineRule="auto"/>
        <w:ind w:left="567" w:hanging="567"/>
        <w:jc w:val="both"/>
        <w:rPr>
          <w:rFonts w:ascii="Garamond" w:hAnsi="Garamond"/>
          <w:b/>
          <w:snapToGrid/>
          <w:sz w:val="28"/>
          <w:szCs w:val="28"/>
          <w:lang w:val="pt-PT"/>
        </w:rPr>
      </w:pPr>
      <w:bookmarkStart w:id="17" w:name="_Toc406753853"/>
      <w:r w:rsidRPr="00C0206B">
        <w:rPr>
          <w:rFonts w:ascii="Garamond" w:hAnsi="Garamond"/>
          <w:b/>
          <w:snapToGrid/>
          <w:sz w:val="28"/>
          <w:szCs w:val="28"/>
          <w:lang w:val="pt-PT"/>
        </w:rPr>
        <w:t>Método</w:t>
      </w:r>
      <w:r w:rsidR="00DC7137" w:rsidRPr="00C0206B">
        <w:rPr>
          <w:rFonts w:ascii="Garamond" w:hAnsi="Garamond"/>
          <w:b/>
          <w:snapToGrid/>
          <w:sz w:val="28"/>
          <w:szCs w:val="28"/>
          <w:lang w:val="pt-PT"/>
        </w:rPr>
        <w:t xml:space="preserve"> de </w:t>
      </w:r>
      <w:proofErr w:type="spellStart"/>
      <w:r w:rsidR="00DC7137" w:rsidRPr="00C0206B">
        <w:rPr>
          <w:rFonts w:ascii="Garamond" w:hAnsi="Garamond"/>
          <w:b/>
          <w:snapToGrid/>
          <w:sz w:val="28"/>
          <w:szCs w:val="28"/>
          <w:lang w:val="pt-PT"/>
        </w:rPr>
        <w:t>selecção</w:t>
      </w:r>
      <w:proofErr w:type="spellEnd"/>
      <w:r w:rsidR="00DC7137" w:rsidRPr="00C0206B">
        <w:rPr>
          <w:rFonts w:ascii="Garamond" w:hAnsi="Garamond"/>
          <w:b/>
          <w:snapToGrid/>
          <w:sz w:val="28"/>
          <w:szCs w:val="28"/>
          <w:lang w:val="pt-PT"/>
        </w:rPr>
        <w:t xml:space="preserve"> das propostas</w:t>
      </w:r>
      <w:bookmarkEnd w:id="17"/>
    </w:p>
    <w:p w14:paraId="3C5CE590" w14:textId="77777777" w:rsidR="00EB6398" w:rsidRPr="00C0206B" w:rsidRDefault="00EB6398" w:rsidP="00A95405">
      <w:pPr>
        <w:spacing w:before="120" w:after="120" w:line="360" w:lineRule="auto"/>
        <w:jc w:val="both"/>
        <w:rPr>
          <w:rFonts w:ascii="Garamond" w:hAnsi="Garamond"/>
          <w:sz w:val="28"/>
          <w:szCs w:val="28"/>
          <w:lang w:val="pt-PT"/>
        </w:rPr>
      </w:pPr>
      <w:r w:rsidRPr="00C0206B">
        <w:rPr>
          <w:rFonts w:ascii="Garamond" w:hAnsi="Garamond"/>
          <w:sz w:val="28"/>
          <w:szCs w:val="28"/>
          <w:lang w:val="pt-PT"/>
        </w:rPr>
        <w:t>Sem prejuízo de o convite detalhar melhor as condições e</w:t>
      </w:r>
      <w:r w:rsidR="00495184" w:rsidRPr="00C0206B">
        <w:rPr>
          <w:rFonts w:ascii="Garamond" w:hAnsi="Garamond"/>
          <w:sz w:val="28"/>
          <w:szCs w:val="28"/>
          <w:lang w:val="pt-PT"/>
        </w:rPr>
        <w:t xml:space="preserve">m que decorrerá o procedimento posterior, as propostas serão </w:t>
      </w:r>
      <w:proofErr w:type="spellStart"/>
      <w:r w:rsidR="00BD58C1" w:rsidRPr="00C0206B">
        <w:rPr>
          <w:rFonts w:ascii="Garamond" w:hAnsi="Garamond"/>
          <w:sz w:val="28"/>
          <w:szCs w:val="28"/>
          <w:lang w:val="pt-PT"/>
        </w:rPr>
        <w:t>seleccionadas</w:t>
      </w:r>
      <w:proofErr w:type="spellEnd"/>
      <w:r w:rsidR="00BD58C1" w:rsidRPr="00C0206B">
        <w:rPr>
          <w:rFonts w:ascii="Garamond" w:hAnsi="Garamond"/>
          <w:sz w:val="28"/>
          <w:szCs w:val="28"/>
          <w:lang w:val="pt-PT"/>
        </w:rPr>
        <w:t xml:space="preserve"> pelo método [</w:t>
      </w:r>
      <w:r w:rsidR="00BD58C1" w:rsidRPr="00C0206B">
        <w:rPr>
          <w:rFonts w:ascii="Garamond" w:hAnsi="Garamond"/>
          <w:i/>
          <w:sz w:val="28"/>
          <w:szCs w:val="28"/>
          <w:lang w:val="pt-PT"/>
        </w:rPr>
        <w:t>da qualidade e custo/ da qualidade/ do orçamento fixo/ do preço/ dos antecedentes dos consultores</w:t>
      </w:r>
      <w:r w:rsidR="00BD58C1" w:rsidRPr="00C0206B">
        <w:rPr>
          <w:rFonts w:ascii="Garamond" w:hAnsi="Garamond"/>
          <w:sz w:val="28"/>
          <w:szCs w:val="28"/>
          <w:lang w:val="pt-PT"/>
        </w:rPr>
        <w:t xml:space="preserve">], nos termos dos artigos 161.º e […] do CCP. </w:t>
      </w:r>
    </w:p>
    <w:p w14:paraId="52DFA811" w14:textId="77777777" w:rsidR="00555B46" w:rsidRPr="00C0206B" w:rsidRDefault="00555B46" w:rsidP="00342D15">
      <w:pPr>
        <w:pStyle w:val="Ttulo21"/>
        <w:spacing w:before="120" w:after="120"/>
        <w:ind w:left="0" w:firstLine="0"/>
        <w:rPr>
          <w:rFonts w:ascii="Garamond" w:hAnsi="Garamond"/>
          <w:b/>
          <w:bCs/>
          <w:sz w:val="28"/>
          <w:szCs w:val="28"/>
          <w:u w:val="none"/>
        </w:rPr>
      </w:pPr>
    </w:p>
    <w:p w14:paraId="693F7D73" w14:textId="77777777" w:rsidR="00AD1A1D" w:rsidRPr="00C0206B" w:rsidRDefault="00A769C7" w:rsidP="00F2224A">
      <w:pPr>
        <w:pStyle w:val="Cabealho1"/>
        <w:numPr>
          <w:ilvl w:val="0"/>
          <w:numId w:val="72"/>
        </w:numPr>
        <w:tabs>
          <w:tab w:val="clear" w:pos="360"/>
          <w:tab w:val="num" w:pos="567"/>
        </w:tabs>
        <w:spacing w:line="276" w:lineRule="auto"/>
        <w:ind w:left="567" w:hanging="567"/>
        <w:jc w:val="both"/>
        <w:rPr>
          <w:rFonts w:ascii="Garamond" w:hAnsi="Garamond"/>
          <w:b/>
          <w:snapToGrid/>
          <w:sz w:val="28"/>
          <w:szCs w:val="28"/>
          <w:lang w:val="pt-PT"/>
        </w:rPr>
      </w:pPr>
      <w:bookmarkStart w:id="18" w:name="_Toc406753854"/>
      <w:r w:rsidRPr="00C0206B">
        <w:rPr>
          <w:rFonts w:ascii="Garamond" w:hAnsi="Garamond"/>
          <w:b/>
          <w:snapToGrid/>
          <w:sz w:val="28"/>
          <w:szCs w:val="28"/>
          <w:lang w:val="pt-PT"/>
        </w:rPr>
        <w:t>Proposta</w:t>
      </w:r>
      <w:r w:rsidR="00AD1A1D" w:rsidRPr="00C0206B">
        <w:rPr>
          <w:rFonts w:ascii="Garamond" w:hAnsi="Garamond"/>
          <w:b/>
          <w:snapToGrid/>
          <w:sz w:val="28"/>
          <w:szCs w:val="28"/>
          <w:lang w:val="pt-PT"/>
        </w:rPr>
        <w:t xml:space="preserve"> e documentos que a acompanham</w:t>
      </w:r>
      <w:bookmarkEnd w:id="18"/>
    </w:p>
    <w:p w14:paraId="43BC867C" w14:textId="77777777" w:rsidR="00E45BB5" w:rsidRPr="00C0206B" w:rsidRDefault="00E45BB5" w:rsidP="00E45BB5">
      <w:pPr>
        <w:rPr>
          <w:rFonts w:ascii="Garamond" w:hAnsi="Garamond"/>
          <w:sz w:val="28"/>
          <w:szCs w:val="28"/>
          <w:lang w:val="pt-PT"/>
        </w:rPr>
      </w:pPr>
    </w:p>
    <w:p w14:paraId="3280177E" w14:textId="77777777" w:rsidR="00E45BB5" w:rsidRPr="00C0206B" w:rsidRDefault="00E45BB5" w:rsidP="00F2224A">
      <w:pPr>
        <w:pStyle w:val="PargrafodaLista"/>
        <w:numPr>
          <w:ilvl w:val="0"/>
          <w:numId w:val="74"/>
        </w:numPr>
        <w:spacing w:before="120" w:after="120" w:line="360" w:lineRule="auto"/>
        <w:jc w:val="both"/>
        <w:rPr>
          <w:rFonts w:ascii="Garamond" w:hAnsi="Garamond"/>
          <w:vanish/>
          <w:sz w:val="28"/>
          <w:szCs w:val="28"/>
          <w:lang w:val="pt-PT"/>
        </w:rPr>
      </w:pPr>
    </w:p>
    <w:p w14:paraId="77120B72" w14:textId="77777777" w:rsidR="00E45BB5" w:rsidRPr="00C0206B" w:rsidRDefault="00E45BB5" w:rsidP="00F2224A">
      <w:pPr>
        <w:pStyle w:val="PargrafodaLista"/>
        <w:numPr>
          <w:ilvl w:val="0"/>
          <w:numId w:val="74"/>
        </w:numPr>
        <w:spacing w:before="120" w:after="120" w:line="360" w:lineRule="auto"/>
        <w:jc w:val="both"/>
        <w:rPr>
          <w:rFonts w:ascii="Garamond" w:hAnsi="Garamond"/>
          <w:vanish/>
          <w:sz w:val="28"/>
          <w:szCs w:val="28"/>
          <w:lang w:val="pt-PT"/>
        </w:rPr>
      </w:pPr>
    </w:p>
    <w:p w14:paraId="0A4E09FB" w14:textId="77777777" w:rsidR="00AD1A1D" w:rsidRPr="00C0206B" w:rsidRDefault="00AD1A1D" w:rsidP="00F2224A">
      <w:pPr>
        <w:pStyle w:val="PargrafodaLista"/>
        <w:numPr>
          <w:ilvl w:val="1"/>
          <w:numId w:val="74"/>
        </w:numPr>
        <w:spacing w:before="120" w:after="120" w:line="360" w:lineRule="auto"/>
        <w:ind w:left="567" w:hanging="567"/>
        <w:jc w:val="both"/>
        <w:rPr>
          <w:rFonts w:ascii="Garamond" w:hAnsi="Garamond"/>
          <w:color w:val="000000"/>
          <w:sz w:val="28"/>
          <w:szCs w:val="28"/>
          <w:lang w:val="pt-PT"/>
        </w:rPr>
      </w:pPr>
      <w:r w:rsidRPr="00C0206B">
        <w:rPr>
          <w:rFonts w:ascii="Garamond" w:hAnsi="Garamond"/>
          <w:sz w:val="28"/>
          <w:szCs w:val="28"/>
          <w:lang w:val="pt-PT"/>
        </w:rPr>
        <w:t>A proposta deve ser acompanhada dos seguintes documentos</w:t>
      </w:r>
      <w:r w:rsidRPr="00C0206B">
        <w:rPr>
          <w:rStyle w:val="Refdenotaderodap"/>
          <w:rFonts w:ascii="Garamond" w:hAnsi="Garamond"/>
          <w:sz w:val="28"/>
          <w:szCs w:val="28"/>
          <w:lang w:val="pt-PT"/>
        </w:rPr>
        <w:footnoteReference w:id="21"/>
      </w:r>
      <w:r w:rsidRPr="00C0206B">
        <w:rPr>
          <w:rFonts w:ascii="Garamond" w:hAnsi="Garamond"/>
          <w:sz w:val="28"/>
          <w:szCs w:val="28"/>
          <w:lang w:val="pt-PT"/>
        </w:rPr>
        <w:t>:</w:t>
      </w:r>
    </w:p>
    <w:p w14:paraId="6EE19582" w14:textId="77777777" w:rsidR="00AD1A1D" w:rsidRPr="00C0206B" w:rsidRDefault="00AD1A1D" w:rsidP="00F2224A">
      <w:pPr>
        <w:numPr>
          <w:ilvl w:val="0"/>
          <w:numId w:val="69"/>
        </w:numPr>
        <w:tabs>
          <w:tab w:val="left" w:pos="1134"/>
        </w:tabs>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 xml:space="preserve">Declaração do Concorrente de aceitação </w:t>
      </w:r>
      <w:r w:rsidR="00BD19F8" w:rsidRPr="00C0206B">
        <w:rPr>
          <w:rFonts w:ascii="Garamond" w:hAnsi="Garamond"/>
          <w:sz w:val="28"/>
          <w:szCs w:val="28"/>
          <w:lang w:val="pt-PT"/>
        </w:rPr>
        <w:t>dos Termos de Referência,</w:t>
      </w:r>
      <w:r w:rsidRPr="00C0206B">
        <w:rPr>
          <w:rFonts w:ascii="Garamond" w:hAnsi="Garamond"/>
          <w:sz w:val="28"/>
          <w:szCs w:val="28"/>
          <w:lang w:val="pt-PT"/>
        </w:rPr>
        <w:t xml:space="preserve"> elaborada em conformidade com o Anexo V do Código da Contratação Pública;</w:t>
      </w:r>
    </w:p>
    <w:p w14:paraId="5F318653" w14:textId="77777777" w:rsidR="00AD1A1D" w:rsidRPr="00C0206B" w:rsidRDefault="00AD1A1D" w:rsidP="00F2224A">
      <w:pPr>
        <w:numPr>
          <w:ilvl w:val="0"/>
          <w:numId w:val="69"/>
        </w:numPr>
        <w:tabs>
          <w:tab w:val="left" w:pos="1134"/>
        </w:tabs>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Declaração de inexistência de impedimentos, elaborad</w:t>
      </w:r>
      <w:r w:rsidR="00BD19F8" w:rsidRPr="00C0206B">
        <w:rPr>
          <w:rFonts w:ascii="Garamond" w:hAnsi="Garamond"/>
          <w:sz w:val="28"/>
          <w:szCs w:val="28"/>
          <w:lang w:val="pt-PT"/>
        </w:rPr>
        <w:t>a</w:t>
      </w:r>
      <w:r w:rsidRPr="00C0206B">
        <w:rPr>
          <w:rFonts w:ascii="Garamond" w:hAnsi="Garamond"/>
          <w:sz w:val="28"/>
          <w:szCs w:val="28"/>
          <w:lang w:val="pt-PT"/>
        </w:rPr>
        <w:t xml:space="preserve"> em conformidade com o Anexo IV d</w:t>
      </w:r>
      <w:r w:rsidR="00BD19F8" w:rsidRPr="00C0206B">
        <w:rPr>
          <w:rFonts w:ascii="Garamond" w:hAnsi="Garamond"/>
          <w:sz w:val="28"/>
          <w:szCs w:val="28"/>
          <w:lang w:val="pt-PT"/>
        </w:rPr>
        <w:t>o Código da Contratação Pública</w:t>
      </w:r>
      <w:r w:rsidRPr="00C0206B">
        <w:rPr>
          <w:rFonts w:ascii="Garamond" w:hAnsi="Garamond"/>
          <w:sz w:val="28"/>
          <w:szCs w:val="28"/>
          <w:lang w:val="pt-PT"/>
        </w:rPr>
        <w:t>;</w:t>
      </w:r>
    </w:p>
    <w:p w14:paraId="09FAFFCA" w14:textId="77777777" w:rsidR="00AD1A1D" w:rsidRPr="00C0206B" w:rsidRDefault="00AD1A1D" w:rsidP="00F2224A">
      <w:pPr>
        <w:numPr>
          <w:ilvl w:val="0"/>
          <w:numId w:val="69"/>
        </w:numPr>
        <w:tabs>
          <w:tab w:val="left" w:pos="1134"/>
        </w:tabs>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 xml:space="preserve"> [</w:t>
      </w:r>
      <w:r w:rsidRPr="00C0206B">
        <w:rPr>
          <w:rFonts w:ascii="Garamond" w:hAnsi="Garamond"/>
          <w:i/>
          <w:sz w:val="28"/>
          <w:szCs w:val="28"/>
          <w:lang w:val="pt-PT"/>
        </w:rPr>
        <w:t>Documentos destinados à qualificação dos candidatos para a demonstração dos requisitos de capacidade técnica e/ou financeira previstos nos artigos 74.º e seguintes do Código da Contratação Pública</w:t>
      </w:r>
      <w:r w:rsidRPr="00C0206B">
        <w:rPr>
          <w:rFonts w:ascii="Garamond" w:hAnsi="Garamond"/>
          <w:sz w:val="28"/>
          <w:szCs w:val="28"/>
          <w:lang w:val="pt-PT"/>
        </w:rPr>
        <w:t>];</w:t>
      </w:r>
      <w:r w:rsidR="00A769C7" w:rsidRPr="00C0206B">
        <w:rPr>
          <w:rStyle w:val="Refdenotaderodap"/>
          <w:rFonts w:ascii="Garamond" w:hAnsi="Garamond"/>
          <w:bCs/>
          <w:sz w:val="28"/>
          <w:szCs w:val="28"/>
          <w:lang w:val="pt-PT"/>
        </w:rPr>
        <w:footnoteReference w:id="22"/>
      </w:r>
    </w:p>
    <w:p w14:paraId="7D338F7E" w14:textId="77777777" w:rsidR="00AD1A1D" w:rsidRPr="00C0206B" w:rsidRDefault="00A769C7" w:rsidP="00F2224A">
      <w:pPr>
        <w:numPr>
          <w:ilvl w:val="0"/>
          <w:numId w:val="69"/>
        </w:numPr>
        <w:tabs>
          <w:tab w:val="left" w:pos="1134"/>
        </w:tabs>
        <w:spacing w:before="120" w:after="120" w:line="360" w:lineRule="auto"/>
        <w:ind w:left="1134" w:hanging="567"/>
        <w:jc w:val="both"/>
        <w:rPr>
          <w:rFonts w:ascii="Garamond" w:hAnsi="Garamond"/>
          <w:sz w:val="28"/>
          <w:szCs w:val="28"/>
          <w:lang w:val="pt-PT"/>
        </w:rPr>
      </w:pPr>
      <w:r w:rsidRPr="00C0206B">
        <w:rPr>
          <w:rFonts w:ascii="Garamond" w:hAnsi="Garamond"/>
          <w:bCs/>
          <w:sz w:val="28"/>
          <w:szCs w:val="28"/>
          <w:lang w:val="pt-PT"/>
        </w:rPr>
        <w:lastRenderedPageBreak/>
        <w:t>[</w:t>
      </w:r>
      <w:r w:rsidR="00AD1A1D" w:rsidRPr="00C0206B">
        <w:rPr>
          <w:rFonts w:ascii="Garamond" w:hAnsi="Garamond"/>
          <w:bCs/>
          <w:i/>
          <w:sz w:val="28"/>
          <w:szCs w:val="28"/>
          <w:lang w:val="pt-PT"/>
        </w:rPr>
        <w:t>Declaração de compromisso subscrita por entidades terceiras, se aplicável</w:t>
      </w:r>
      <w:r w:rsidRPr="00C0206B">
        <w:rPr>
          <w:rFonts w:ascii="Garamond" w:hAnsi="Garamond"/>
          <w:bCs/>
          <w:sz w:val="28"/>
          <w:szCs w:val="28"/>
          <w:lang w:val="pt-PT"/>
        </w:rPr>
        <w:t>]</w:t>
      </w:r>
      <w:r w:rsidR="00AD1A1D" w:rsidRPr="00C0206B">
        <w:rPr>
          <w:rFonts w:ascii="Garamond" w:hAnsi="Garamond"/>
          <w:bCs/>
          <w:sz w:val="28"/>
          <w:szCs w:val="28"/>
          <w:lang w:val="pt-PT"/>
        </w:rPr>
        <w:t>;</w:t>
      </w:r>
      <w:r w:rsidR="00AD1A1D" w:rsidRPr="00C0206B">
        <w:rPr>
          <w:rStyle w:val="Refdenotaderodap"/>
          <w:rFonts w:ascii="Garamond" w:hAnsi="Garamond"/>
          <w:bCs/>
          <w:sz w:val="28"/>
          <w:szCs w:val="28"/>
          <w:lang w:val="pt-PT"/>
        </w:rPr>
        <w:t xml:space="preserve"> </w:t>
      </w:r>
    </w:p>
    <w:p w14:paraId="3E14CDEF" w14:textId="77777777" w:rsidR="00AD1A1D" w:rsidRPr="00C0206B" w:rsidRDefault="00AD1A1D" w:rsidP="00F2224A">
      <w:pPr>
        <w:pStyle w:val="PargrafodaLista"/>
        <w:numPr>
          <w:ilvl w:val="1"/>
          <w:numId w:val="74"/>
        </w:numPr>
        <w:spacing w:before="120" w:after="120" w:line="360" w:lineRule="auto"/>
        <w:ind w:left="567" w:hanging="567"/>
        <w:jc w:val="both"/>
        <w:rPr>
          <w:rFonts w:ascii="Garamond" w:hAnsi="Garamond"/>
          <w:color w:val="000000"/>
          <w:sz w:val="28"/>
          <w:szCs w:val="28"/>
          <w:lang w:val="pt-PT"/>
        </w:rPr>
      </w:pPr>
      <w:r w:rsidRPr="00C0206B">
        <w:rPr>
          <w:rFonts w:ascii="Garamond" w:hAnsi="Garamond"/>
          <w:sz w:val="28"/>
          <w:szCs w:val="28"/>
          <w:lang w:val="pt-PT"/>
        </w:rPr>
        <w:t>Devem instruir as propostas os seguintes documentos</w:t>
      </w:r>
      <w:r w:rsidRPr="00C0206B">
        <w:rPr>
          <w:rFonts w:ascii="Garamond" w:hAnsi="Garamond"/>
          <w:snapToGrid w:val="0"/>
          <w:sz w:val="28"/>
          <w:szCs w:val="28"/>
          <w:lang w:val="pt-PT"/>
        </w:rPr>
        <w:t>:</w:t>
      </w:r>
    </w:p>
    <w:p w14:paraId="3F2D18B9" w14:textId="77777777" w:rsidR="00AD1A1D" w:rsidRPr="00C0206B" w:rsidRDefault="00A769C7" w:rsidP="00F2224A">
      <w:pPr>
        <w:numPr>
          <w:ilvl w:val="0"/>
          <w:numId w:val="70"/>
        </w:numPr>
        <w:tabs>
          <w:tab w:val="left" w:pos="1134"/>
        </w:tabs>
        <w:autoSpaceDE w:val="0"/>
        <w:autoSpaceDN w:val="0"/>
        <w:adjustRightInd w:val="0"/>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w:t>
      </w:r>
      <w:r w:rsidR="00AD1A1D" w:rsidRPr="00C0206B">
        <w:rPr>
          <w:rFonts w:ascii="Garamond" w:hAnsi="Garamond"/>
          <w:i/>
          <w:sz w:val="28"/>
          <w:szCs w:val="28"/>
          <w:lang w:val="pt-PT"/>
        </w:rPr>
        <w:t xml:space="preserve">Documentos que contenham os termos ou condições em que o </w:t>
      </w:r>
      <w:r w:rsidR="00BD19F8" w:rsidRPr="00C0206B">
        <w:rPr>
          <w:rFonts w:ascii="Garamond" w:hAnsi="Garamond"/>
          <w:i/>
          <w:sz w:val="28"/>
          <w:szCs w:val="28"/>
          <w:lang w:val="pt-PT"/>
        </w:rPr>
        <w:t>consultor</w:t>
      </w:r>
      <w:r w:rsidR="00AD1A1D" w:rsidRPr="00C0206B">
        <w:rPr>
          <w:rFonts w:ascii="Garamond" w:hAnsi="Garamond"/>
          <w:i/>
          <w:sz w:val="28"/>
          <w:szCs w:val="28"/>
          <w:lang w:val="pt-PT"/>
        </w:rPr>
        <w:t xml:space="preserve"> se dispõe a contratar</w:t>
      </w:r>
      <w:r w:rsidRPr="00C0206B">
        <w:rPr>
          <w:rFonts w:ascii="Garamond" w:hAnsi="Garamond"/>
          <w:sz w:val="28"/>
          <w:szCs w:val="28"/>
          <w:lang w:val="pt-PT"/>
        </w:rPr>
        <w:t>]</w:t>
      </w:r>
      <w:r w:rsidR="00AD1A1D" w:rsidRPr="00C0206B">
        <w:rPr>
          <w:rStyle w:val="Refdenotaderodap"/>
          <w:rFonts w:ascii="Garamond" w:hAnsi="Garamond"/>
          <w:sz w:val="28"/>
          <w:szCs w:val="28"/>
          <w:lang w:val="pt-PT"/>
        </w:rPr>
        <w:footnoteReference w:id="23"/>
      </w:r>
      <w:r w:rsidR="00AD1A1D" w:rsidRPr="00C0206B">
        <w:rPr>
          <w:rFonts w:ascii="Garamond" w:hAnsi="Garamond"/>
          <w:sz w:val="28"/>
          <w:szCs w:val="28"/>
          <w:lang w:val="pt-PT"/>
        </w:rPr>
        <w:t>;</w:t>
      </w:r>
    </w:p>
    <w:p w14:paraId="401A5550" w14:textId="77777777" w:rsidR="00AD1A1D" w:rsidRPr="00C0206B" w:rsidRDefault="00AD1A1D" w:rsidP="00F2224A">
      <w:pPr>
        <w:numPr>
          <w:ilvl w:val="0"/>
          <w:numId w:val="70"/>
        </w:numPr>
        <w:tabs>
          <w:tab w:val="left" w:pos="1134"/>
        </w:tabs>
        <w:autoSpaceDE w:val="0"/>
        <w:autoSpaceDN w:val="0"/>
        <w:adjustRightInd w:val="0"/>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Documen</w:t>
      </w:r>
      <w:r w:rsidR="00BD19F8" w:rsidRPr="00C0206B">
        <w:rPr>
          <w:rFonts w:ascii="Garamond" w:hAnsi="Garamond"/>
          <w:sz w:val="28"/>
          <w:szCs w:val="28"/>
          <w:lang w:val="pt-PT"/>
        </w:rPr>
        <w:t>to com a indicação do Preço</w:t>
      </w:r>
      <w:r w:rsidRPr="00C0206B">
        <w:rPr>
          <w:rFonts w:ascii="Garamond" w:hAnsi="Garamond"/>
          <w:sz w:val="28"/>
          <w:szCs w:val="28"/>
          <w:lang w:val="pt-PT"/>
        </w:rPr>
        <w:t>;</w:t>
      </w:r>
    </w:p>
    <w:p w14:paraId="4D47AB50" w14:textId="77777777" w:rsidR="00AD1A1D" w:rsidRPr="00C0206B" w:rsidRDefault="00AD1A1D" w:rsidP="00F2224A">
      <w:pPr>
        <w:numPr>
          <w:ilvl w:val="0"/>
          <w:numId w:val="68"/>
        </w:numPr>
        <w:tabs>
          <w:tab w:val="left" w:pos="1134"/>
        </w:tabs>
        <w:autoSpaceDE w:val="0"/>
        <w:autoSpaceDN w:val="0"/>
        <w:adjustRightInd w:val="0"/>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w:t>
      </w:r>
      <w:r w:rsidRPr="00C0206B">
        <w:rPr>
          <w:rFonts w:ascii="Garamond" w:hAnsi="Garamond"/>
          <w:i/>
          <w:sz w:val="28"/>
          <w:szCs w:val="28"/>
          <w:lang w:val="pt-PT"/>
        </w:rPr>
        <w:t>Comprovativo da prestação de caução para garantia da manutenção das propostas, através de uma das modalidades previstas no ponto 13 do presente procedimento, no montante de</w:t>
      </w:r>
      <w:r w:rsidRPr="00C0206B">
        <w:rPr>
          <w:rFonts w:ascii="Garamond" w:hAnsi="Garamond"/>
          <w:sz w:val="28"/>
          <w:szCs w:val="28"/>
          <w:lang w:val="pt-PT"/>
        </w:rPr>
        <w:t xml:space="preserve"> </w:t>
      </w:r>
      <w:r w:rsidR="00A769C7" w:rsidRPr="00C0206B">
        <w:rPr>
          <w:rFonts w:ascii="Garamond" w:hAnsi="Garamond"/>
          <w:i/>
          <w:sz w:val="28"/>
          <w:szCs w:val="28"/>
          <w:lang w:val="pt-PT"/>
        </w:rPr>
        <w:t>(</w:t>
      </w:r>
      <w:r w:rsidRPr="00C0206B">
        <w:rPr>
          <w:rFonts w:ascii="Garamond" w:hAnsi="Garamond"/>
          <w:i/>
          <w:sz w:val="28"/>
          <w:szCs w:val="28"/>
          <w:lang w:val="pt-PT"/>
        </w:rPr>
        <w:t>especificar montante</w:t>
      </w:r>
      <w:r w:rsidR="00A769C7" w:rsidRPr="00C0206B">
        <w:rPr>
          <w:rFonts w:ascii="Garamond" w:hAnsi="Garamond"/>
          <w:i/>
          <w:sz w:val="28"/>
          <w:szCs w:val="28"/>
          <w:lang w:val="pt-PT"/>
        </w:rPr>
        <w:t>)</w:t>
      </w:r>
      <w:r w:rsidRPr="00C0206B">
        <w:rPr>
          <w:rFonts w:ascii="Garamond" w:hAnsi="Garamond"/>
          <w:sz w:val="28"/>
          <w:szCs w:val="28"/>
          <w:lang w:val="pt-PT"/>
        </w:rPr>
        <w:t>]</w:t>
      </w:r>
      <w:r w:rsidRPr="00C0206B">
        <w:rPr>
          <w:rStyle w:val="Refdenotaderodap"/>
          <w:rFonts w:ascii="Garamond" w:hAnsi="Garamond"/>
          <w:sz w:val="28"/>
          <w:szCs w:val="28"/>
          <w:lang w:val="pt-PT"/>
        </w:rPr>
        <w:footnoteReference w:id="24"/>
      </w:r>
      <w:r w:rsidRPr="00C0206B">
        <w:rPr>
          <w:rFonts w:ascii="Garamond" w:hAnsi="Garamond"/>
          <w:sz w:val="28"/>
          <w:szCs w:val="28"/>
          <w:lang w:val="pt-PT"/>
        </w:rPr>
        <w:t>;</w:t>
      </w:r>
    </w:p>
    <w:p w14:paraId="51840051" w14:textId="77777777" w:rsidR="00AD1A1D" w:rsidRPr="00C0206B" w:rsidRDefault="00AD1A1D" w:rsidP="00F2224A">
      <w:pPr>
        <w:numPr>
          <w:ilvl w:val="0"/>
          <w:numId w:val="68"/>
        </w:numPr>
        <w:tabs>
          <w:tab w:val="left" w:pos="1134"/>
        </w:tabs>
        <w:autoSpaceDE w:val="0"/>
        <w:autoSpaceDN w:val="0"/>
        <w:adjustRightInd w:val="0"/>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Documento comprovativo da apresentação de preço anormalmente baixo, em conformidade com o artigo 88.º do Código da Contratação Pública, se aplicável;</w:t>
      </w:r>
    </w:p>
    <w:p w14:paraId="500CFE9D" w14:textId="77777777" w:rsidR="00AD1A1D" w:rsidRPr="00C0206B" w:rsidRDefault="00AD1A1D" w:rsidP="00F2224A">
      <w:pPr>
        <w:numPr>
          <w:ilvl w:val="0"/>
          <w:numId w:val="68"/>
        </w:numPr>
        <w:tabs>
          <w:tab w:val="left" w:pos="1134"/>
        </w:tabs>
        <w:autoSpaceDE w:val="0"/>
        <w:autoSpaceDN w:val="0"/>
        <w:adjustRightInd w:val="0"/>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Quaisquer outros documentos que o con</w:t>
      </w:r>
      <w:r w:rsidR="00A769C7" w:rsidRPr="00C0206B">
        <w:rPr>
          <w:rFonts w:ascii="Garamond" w:hAnsi="Garamond"/>
          <w:sz w:val="28"/>
          <w:szCs w:val="28"/>
          <w:lang w:val="pt-PT"/>
        </w:rPr>
        <w:t>sultor</w:t>
      </w:r>
      <w:r w:rsidRPr="00C0206B">
        <w:rPr>
          <w:rFonts w:ascii="Garamond" w:hAnsi="Garamond"/>
          <w:sz w:val="28"/>
          <w:szCs w:val="28"/>
          <w:lang w:val="pt-PT"/>
        </w:rPr>
        <w:t xml:space="preserve"> apresente por os considerar indispensáveis.</w:t>
      </w:r>
    </w:p>
    <w:p w14:paraId="1D90A90D" w14:textId="77777777" w:rsidR="00AD1A1D" w:rsidRPr="00C0206B" w:rsidRDefault="00AD1A1D" w:rsidP="00F2224A">
      <w:pPr>
        <w:pStyle w:val="PargrafodaLista"/>
        <w:numPr>
          <w:ilvl w:val="1"/>
          <w:numId w:val="74"/>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Caso a proposta seja apresentada por um Agrupamento, dev</w:t>
      </w:r>
      <w:r w:rsidR="00A769C7" w:rsidRPr="00C0206B">
        <w:rPr>
          <w:rFonts w:ascii="Garamond" w:hAnsi="Garamond"/>
          <w:sz w:val="28"/>
          <w:szCs w:val="28"/>
          <w:lang w:val="pt-PT"/>
        </w:rPr>
        <w:t>em</w:t>
      </w:r>
      <w:r w:rsidRPr="00C0206B">
        <w:rPr>
          <w:rFonts w:ascii="Garamond" w:hAnsi="Garamond"/>
          <w:sz w:val="28"/>
          <w:szCs w:val="28"/>
          <w:lang w:val="pt-PT"/>
        </w:rPr>
        <w:t xml:space="preserve"> ainda ser apresentados os seguintes documentos:</w:t>
      </w:r>
    </w:p>
    <w:p w14:paraId="51B20D4C" w14:textId="77777777" w:rsidR="00AD1A1D" w:rsidRPr="00C0206B" w:rsidRDefault="00AD1A1D" w:rsidP="00F2224A">
      <w:pPr>
        <w:pStyle w:val="Style17"/>
        <w:numPr>
          <w:ilvl w:val="0"/>
          <w:numId w:val="71"/>
        </w:numPr>
        <w:spacing w:before="120" w:after="120" w:line="360" w:lineRule="auto"/>
        <w:ind w:left="1134" w:right="72" w:hanging="567"/>
        <w:rPr>
          <w:rStyle w:val="CharacterStyle1"/>
          <w:rFonts w:ascii="Garamond" w:hAnsi="Garamond" w:cs="Times New Roman"/>
          <w:b/>
          <w:bCs/>
          <w:sz w:val="28"/>
          <w:szCs w:val="28"/>
        </w:rPr>
      </w:pPr>
      <w:r w:rsidRPr="00C0206B">
        <w:rPr>
          <w:rStyle w:val="CharacterStyle1"/>
          <w:rFonts w:ascii="Garamond" w:hAnsi="Garamond" w:cs="Times New Roman"/>
          <w:sz w:val="28"/>
          <w:szCs w:val="28"/>
        </w:rPr>
        <w:t>Identificação dos membros do agrupamento, e respetivos domicílios ou sedes, bem como, no caso de pessoas coletivas, a identificação dos representantes legais;</w:t>
      </w:r>
    </w:p>
    <w:p w14:paraId="36B4F194" w14:textId="77777777" w:rsidR="00AD1A1D" w:rsidRPr="00C0206B" w:rsidRDefault="00AD1A1D" w:rsidP="00F2224A">
      <w:pPr>
        <w:pStyle w:val="Style17"/>
        <w:numPr>
          <w:ilvl w:val="0"/>
          <w:numId w:val="71"/>
        </w:numPr>
        <w:spacing w:before="120" w:after="120" w:line="360" w:lineRule="auto"/>
        <w:ind w:left="1134" w:right="74" w:hanging="567"/>
        <w:rPr>
          <w:rStyle w:val="CharacterStyle1"/>
          <w:rFonts w:ascii="Garamond" w:hAnsi="Garamond" w:cs="Times New Roman"/>
          <w:b/>
          <w:bCs/>
          <w:sz w:val="28"/>
          <w:szCs w:val="28"/>
        </w:rPr>
      </w:pPr>
      <w:r w:rsidRPr="00C0206B">
        <w:rPr>
          <w:rStyle w:val="CharacterStyle1"/>
          <w:rFonts w:ascii="Garamond" w:hAnsi="Garamond" w:cs="Times New Roman"/>
          <w:sz w:val="28"/>
          <w:szCs w:val="28"/>
        </w:rPr>
        <w:t>Documentos comprovativos dos poderes de representação dos representantes de cada um dos membros do agrupamento e/ou do representante comum do agrupamento e identificação deste último;</w:t>
      </w:r>
    </w:p>
    <w:p w14:paraId="56A493DB" w14:textId="77777777" w:rsidR="00AD1A1D" w:rsidRPr="00C0206B" w:rsidRDefault="00AD1A1D" w:rsidP="00F2224A">
      <w:pPr>
        <w:pStyle w:val="Style17"/>
        <w:numPr>
          <w:ilvl w:val="0"/>
          <w:numId w:val="71"/>
        </w:numPr>
        <w:spacing w:before="120" w:after="120" w:line="360" w:lineRule="auto"/>
        <w:ind w:left="1134" w:right="74" w:hanging="567"/>
        <w:rPr>
          <w:rFonts w:ascii="Garamond" w:hAnsi="Garamond" w:cs="Times New Roman"/>
          <w:sz w:val="28"/>
          <w:szCs w:val="28"/>
        </w:rPr>
      </w:pPr>
      <w:r w:rsidRPr="00C0206B">
        <w:rPr>
          <w:rFonts w:ascii="Garamond" w:hAnsi="Garamond" w:cs="Times New Roman"/>
          <w:sz w:val="28"/>
          <w:szCs w:val="28"/>
        </w:rPr>
        <w:t>Descrição das prestações e obrigações que caberão a cada membro do agrupamento;</w:t>
      </w:r>
    </w:p>
    <w:p w14:paraId="02C91147" w14:textId="77777777" w:rsidR="00AD1A1D" w:rsidRPr="00C0206B" w:rsidRDefault="00AD1A1D" w:rsidP="00F2224A">
      <w:pPr>
        <w:pStyle w:val="Style17"/>
        <w:numPr>
          <w:ilvl w:val="0"/>
          <w:numId w:val="71"/>
        </w:numPr>
        <w:spacing w:before="120" w:after="120" w:line="360" w:lineRule="auto"/>
        <w:ind w:left="1134" w:right="74" w:hanging="567"/>
        <w:rPr>
          <w:rStyle w:val="CharacterStyle1"/>
          <w:rFonts w:ascii="Garamond" w:hAnsi="Garamond" w:cs="Times New Roman"/>
          <w:sz w:val="28"/>
          <w:szCs w:val="28"/>
        </w:rPr>
      </w:pPr>
      <w:r w:rsidRPr="00C0206B">
        <w:rPr>
          <w:rStyle w:val="CharacterStyle1"/>
          <w:rFonts w:ascii="Garamond" w:hAnsi="Garamond" w:cs="Times New Roman"/>
          <w:sz w:val="28"/>
          <w:szCs w:val="28"/>
        </w:rPr>
        <w:lastRenderedPageBreak/>
        <w:t xml:space="preserve">Referência a que cada um dos membros do agrupamento fica obrigado de forma solidária com os demais membros do agrupamento, perante a entidade adjudicante, pela manutenção da proposta e pelo cumprimento das obrigações das mesmas decorrentes; </w:t>
      </w:r>
      <w:proofErr w:type="gramStart"/>
      <w:r w:rsidRPr="00C0206B">
        <w:rPr>
          <w:rStyle w:val="CharacterStyle1"/>
          <w:rFonts w:ascii="Garamond" w:hAnsi="Garamond" w:cs="Times New Roman"/>
          <w:sz w:val="28"/>
          <w:szCs w:val="28"/>
        </w:rPr>
        <w:t>e</w:t>
      </w:r>
      <w:proofErr w:type="gramEnd"/>
    </w:p>
    <w:p w14:paraId="76A886AA" w14:textId="77777777" w:rsidR="00AD1A1D" w:rsidRPr="00C0206B" w:rsidRDefault="00AD1A1D" w:rsidP="00F2224A">
      <w:pPr>
        <w:numPr>
          <w:ilvl w:val="0"/>
          <w:numId w:val="71"/>
        </w:numPr>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Procurações e instrume</w:t>
      </w:r>
      <w:r w:rsidR="00A769C7" w:rsidRPr="00C0206B">
        <w:rPr>
          <w:rFonts w:ascii="Garamond" w:hAnsi="Garamond"/>
          <w:sz w:val="28"/>
          <w:szCs w:val="28"/>
          <w:lang w:val="pt-PT"/>
        </w:rPr>
        <w:t>ntos de mandato</w:t>
      </w:r>
      <w:r w:rsidRPr="00C0206B">
        <w:rPr>
          <w:rFonts w:ascii="Garamond" w:hAnsi="Garamond"/>
          <w:sz w:val="28"/>
          <w:szCs w:val="28"/>
          <w:lang w:val="pt-PT"/>
        </w:rPr>
        <w:t>;</w:t>
      </w:r>
    </w:p>
    <w:p w14:paraId="3A43189A" w14:textId="77777777" w:rsidR="00AD1A1D" w:rsidRPr="00C0206B" w:rsidRDefault="00AD1A1D" w:rsidP="00F2224A">
      <w:pPr>
        <w:numPr>
          <w:ilvl w:val="0"/>
          <w:numId w:val="71"/>
        </w:numPr>
        <w:spacing w:before="120" w:after="120" w:line="360" w:lineRule="auto"/>
        <w:ind w:left="1134" w:hanging="567"/>
        <w:jc w:val="both"/>
        <w:rPr>
          <w:rFonts w:ascii="Garamond" w:hAnsi="Garamond"/>
          <w:sz w:val="28"/>
          <w:szCs w:val="28"/>
          <w:lang w:val="pt-PT"/>
        </w:rPr>
      </w:pPr>
      <w:r w:rsidRPr="00C0206B">
        <w:rPr>
          <w:rStyle w:val="CharacterStyle1"/>
          <w:rFonts w:ascii="Garamond" w:hAnsi="Garamond"/>
          <w:sz w:val="28"/>
          <w:szCs w:val="28"/>
          <w:lang w:val="pt-PT"/>
        </w:rPr>
        <w:t>[</w:t>
      </w:r>
      <w:r w:rsidRPr="00C0206B">
        <w:rPr>
          <w:rStyle w:val="CharacterStyle1"/>
          <w:rFonts w:ascii="Garamond" w:hAnsi="Garamond"/>
          <w:i/>
          <w:sz w:val="28"/>
          <w:szCs w:val="28"/>
          <w:lang w:val="pt-PT"/>
        </w:rPr>
        <w:t xml:space="preserve">Quaisquer outros elementos </w:t>
      </w:r>
      <w:r w:rsidR="00F1653C" w:rsidRPr="00C0206B">
        <w:rPr>
          <w:rStyle w:val="CharacterStyle1"/>
          <w:rFonts w:ascii="Garamond" w:hAnsi="Garamond"/>
          <w:i/>
          <w:sz w:val="28"/>
          <w:szCs w:val="28"/>
          <w:lang w:val="pt-PT"/>
        </w:rPr>
        <w:t>que se revelem pertinentes</w:t>
      </w:r>
      <w:r w:rsidRPr="00C0206B">
        <w:rPr>
          <w:rStyle w:val="CharacterStyle1"/>
          <w:rFonts w:ascii="Garamond" w:hAnsi="Garamond"/>
          <w:sz w:val="28"/>
          <w:szCs w:val="28"/>
          <w:lang w:val="pt-PT"/>
        </w:rPr>
        <w:t>]</w:t>
      </w:r>
      <w:r w:rsidRPr="00C0206B">
        <w:rPr>
          <w:rStyle w:val="Refdenotaderodap"/>
          <w:rFonts w:ascii="Garamond" w:hAnsi="Garamond"/>
          <w:sz w:val="28"/>
          <w:szCs w:val="28"/>
          <w:lang w:val="pt-PT"/>
        </w:rPr>
        <w:t xml:space="preserve"> </w:t>
      </w:r>
      <w:r w:rsidRPr="00C0206B">
        <w:rPr>
          <w:rStyle w:val="Refdenotaderodap"/>
          <w:rFonts w:ascii="Garamond" w:hAnsi="Garamond"/>
          <w:sz w:val="28"/>
          <w:szCs w:val="28"/>
        </w:rPr>
        <w:footnoteReference w:id="25"/>
      </w:r>
      <w:r w:rsidRPr="00C0206B">
        <w:rPr>
          <w:rStyle w:val="CharacterStyle1"/>
          <w:rFonts w:ascii="Garamond" w:hAnsi="Garamond"/>
          <w:sz w:val="28"/>
          <w:szCs w:val="28"/>
          <w:lang w:val="pt-PT"/>
        </w:rPr>
        <w:t>.</w:t>
      </w:r>
    </w:p>
    <w:p w14:paraId="3B13ABA1" w14:textId="77777777" w:rsidR="00AD1A1D" w:rsidRPr="00C0206B" w:rsidRDefault="00AD1A1D" w:rsidP="00F2224A">
      <w:pPr>
        <w:pStyle w:val="PargrafodaLista"/>
        <w:numPr>
          <w:ilvl w:val="1"/>
          <w:numId w:val="74"/>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 xml:space="preserve">Os documentos emitidos pelo </w:t>
      </w:r>
      <w:r w:rsidR="00BD19F8" w:rsidRPr="00C0206B">
        <w:rPr>
          <w:rFonts w:ascii="Garamond" w:hAnsi="Garamond"/>
          <w:sz w:val="28"/>
          <w:szCs w:val="28"/>
          <w:lang w:val="pt-PT"/>
        </w:rPr>
        <w:t>consultor</w:t>
      </w:r>
      <w:r w:rsidRPr="00C0206B">
        <w:rPr>
          <w:rFonts w:ascii="Garamond" w:hAnsi="Garamond"/>
          <w:sz w:val="28"/>
          <w:szCs w:val="28"/>
          <w:lang w:val="pt-PT"/>
        </w:rPr>
        <w:t xml:space="preserve"> devem ser assinados pelo </w:t>
      </w:r>
      <w:r w:rsidR="00BD19F8" w:rsidRPr="00C0206B">
        <w:rPr>
          <w:rFonts w:ascii="Garamond" w:hAnsi="Garamond"/>
          <w:sz w:val="28"/>
          <w:szCs w:val="28"/>
          <w:lang w:val="pt-PT"/>
        </w:rPr>
        <w:t>consultor</w:t>
      </w:r>
      <w:r w:rsidRPr="00C0206B">
        <w:rPr>
          <w:rFonts w:ascii="Garamond" w:hAnsi="Garamond"/>
          <w:sz w:val="28"/>
          <w:szCs w:val="28"/>
          <w:lang w:val="pt-PT"/>
        </w:rPr>
        <w:t xml:space="preserve"> ou por representante que tenha poderes para o obrigar.</w:t>
      </w:r>
    </w:p>
    <w:p w14:paraId="7CAC179A" w14:textId="77777777" w:rsidR="00AD1A1D" w:rsidRPr="00C0206B" w:rsidRDefault="00AD1A1D" w:rsidP="00F2224A">
      <w:pPr>
        <w:pStyle w:val="PargrafodaLista"/>
        <w:numPr>
          <w:ilvl w:val="1"/>
          <w:numId w:val="74"/>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Os demais documentos devem ser assinados pelas entidades que os emitem.</w:t>
      </w:r>
    </w:p>
    <w:p w14:paraId="71126029" w14:textId="77777777" w:rsidR="00AD1A1D" w:rsidRPr="00C0206B" w:rsidRDefault="00AD1A1D" w:rsidP="00F2224A">
      <w:pPr>
        <w:pStyle w:val="PargrafodaLista"/>
        <w:numPr>
          <w:ilvl w:val="1"/>
          <w:numId w:val="74"/>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 xml:space="preserve">Quando a </w:t>
      </w:r>
      <w:r w:rsidR="00A769C7" w:rsidRPr="00C0206B">
        <w:rPr>
          <w:rFonts w:ascii="Garamond" w:hAnsi="Garamond"/>
          <w:sz w:val="28"/>
          <w:szCs w:val="28"/>
          <w:lang w:val="pt-PT"/>
        </w:rPr>
        <w:t>p</w:t>
      </w:r>
      <w:r w:rsidRPr="00C0206B">
        <w:rPr>
          <w:rFonts w:ascii="Garamond" w:hAnsi="Garamond"/>
          <w:sz w:val="28"/>
          <w:szCs w:val="28"/>
          <w:lang w:val="pt-PT"/>
        </w:rPr>
        <w:t>roposta seja apresentada por um Agrupamento, os documentos referidos nos pontos 9.1, 9.2 e 9.3 devem ser assinados por representantes de cada membro do Agrupamento ou pelo representante comum dos membros que o integram</w:t>
      </w:r>
      <w:r w:rsidR="00BD19F8" w:rsidRPr="00C0206B">
        <w:rPr>
          <w:rFonts w:ascii="Garamond" w:hAnsi="Garamond"/>
          <w:sz w:val="28"/>
          <w:szCs w:val="28"/>
          <w:lang w:val="pt-PT"/>
        </w:rPr>
        <w:t>.</w:t>
      </w:r>
    </w:p>
    <w:p w14:paraId="68FFF06A" w14:textId="77777777" w:rsidR="00AD1A1D" w:rsidRPr="00C0206B" w:rsidRDefault="00AD1A1D" w:rsidP="00F2224A">
      <w:pPr>
        <w:pStyle w:val="PargrafodaLista"/>
        <w:numPr>
          <w:ilvl w:val="1"/>
          <w:numId w:val="74"/>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 xml:space="preserve">Os documentos que constituem a </w:t>
      </w:r>
      <w:r w:rsidR="00A769C7" w:rsidRPr="00C0206B">
        <w:rPr>
          <w:rFonts w:ascii="Garamond" w:hAnsi="Garamond"/>
          <w:sz w:val="28"/>
          <w:szCs w:val="28"/>
          <w:lang w:val="pt-PT"/>
        </w:rPr>
        <w:t>p</w:t>
      </w:r>
      <w:r w:rsidRPr="00C0206B">
        <w:rPr>
          <w:rFonts w:ascii="Garamond" w:hAnsi="Garamond"/>
          <w:sz w:val="28"/>
          <w:szCs w:val="28"/>
          <w:lang w:val="pt-PT"/>
        </w:rPr>
        <w:t>roposta são obrigatoriamente redigidos em língua portuguesa, salvo se, pela sua própria natureza ou origem, os mesmos estiverem redigidos em língua estrangeira, devendo o interessado, nesse caso, fazê-los acompanhar de tradução devidamente legalizada, bem como de declaração de prevalência da tradução sobre o original, devendo a tradução prevalecer sobre o original em língua estrangeira, para todos os efeitos, sem prejuízo do disposto no número seguinte.</w:t>
      </w:r>
    </w:p>
    <w:p w14:paraId="3DB70586" w14:textId="77777777" w:rsidR="00AD1A1D" w:rsidRPr="00C0206B" w:rsidRDefault="00AD1A1D" w:rsidP="00F1653C">
      <w:pPr>
        <w:pStyle w:val="Ttulo21"/>
        <w:spacing w:before="120" w:after="120"/>
        <w:ind w:left="0" w:firstLine="0"/>
        <w:rPr>
          <w:rFonts w:ascii="Garamond" w:hAnsi="Garamond"/>
          <w:b/>
          <w:bCs/>
          <w:sz w:val="28"/>
          <w:szCs w:val="28"/>
          <w:u w:val="none"/>
        </w:rPr>
      </w:pPr>
    </w:p>
    <w:p w14:paraId="315BB88D" w14:textId="77777777" w:rsidR="00555B46" w:rsidRPr="00C0206B" w:rsidRDefault="00AD1A1D" w:rsidP="00F2224A">
      <w:pPr>
        <w:pStyle w:val="Ttulo21"/>
        <w:numPr>
          <w:ilvl w:val="0"/>
          <w:numId w:val="74"/>
        </w:numPr>
        <w:tabs>
          <w:tab w:val="clear" w:pos="567"/>
        </w:tabs>
        <w:spacing w:before="120" w:after="120"/>
        <w:ind w:left="567" w:hanging="567"/>
        <w:rPr>
          <w:rFonts w:ascii="Garamond" w:hAnsi="Garamond"/>
          <w:b/>
          <w:bCs/>
          <w:sz w:val="28"/>
          <w:szCs w:val="28"/>
          <w:u w:val="none"/>
        </w:rPr>
      </w:pPr>
      <w:r w:rsidRPr="00C0206B">
        <w:rPr>
          <w:rFonts w:ascii="Garamond" w:hAnsi="Garamond"/>
          <w:b/>
          <w:sz w:val="28"/>
          <w:szCs w:val="28"/>
          <w:u w:val="none"/>
        </w:rPr>
        <w:t>Prazo e mo</w:t>
      </w:r>
      <w:r w:rsidR="00555B46" w:rsidRPr="00C0206B">
        <w:rPr>
          <w:rFonts w:ascii="Garamond" w:hAnsi="Garamond"/>
          <w:b/>
          <w:sz w:val="28"/>
          <w:szCs w:val="28"/>
          <w:u w:val="none"/>
        </w:rPr>
        <w:t>do</w:t>
      </w:r>
      <w:r w:rsidR="00080CC6" w:rsidRPr="00C0206B">
        <w:rPr>
          <w:rFonts w:ascii="Garamond" w:hAnsi="Garamond"/>
          <w:b/>
          <w:sz w:val="28"/>
          <w:szCs w:val="28"/>
          <w:u w:val="none"/>
        </w:rPr>
        <w:t xml:space="preserve"> de apresentação das propostas</w:t>
      </w:r>
      <w:r w:rsidR="00F1653C" w:rsidRPr="00C0206B">
        <w:rPr>
          <w:rStyle w:val="Refdenotaderodap"/>
          <w:rFonts w:ascii="Garamond" w:hAnsi="Garamond"/>
          <w:b/>
          <w:bCs/>
          <w:sz w:val="28"/>
          <w:szCs w:val="28"/>
          <w:u w:val="none"/>
        </w:rPr>
        <w:footnoteReference w:id="26"/>
      </w:r>
      <w:r w:rsidR="00080CC6" w:rsidRPr="00C0206B">
        <w:rPr>
          <w:rFonts w:ascii="Garamond" w:hAnsi="Garamond"/>
          <w:b/>
          <w:bCs/>
          <w:sz w:val="28"/>
          <w:szCs w:val="28"/>
          <w:u w:val="none"/>
        </w:rPr>
        <w:t xml:space="preserve"> </w:t>
      </w:r>
    </w:p>
    <w:p w14:paraId="26C3CF04" w14:textId="77777777" w:rsidR="00AD1A1D" w:rsidRPr="00C0206B" w:rsidRDefault="00AD1A1D" w:rsidP="00F2224A">
      <w:pPr>
        <w:pStyle w:val="PargrafodaLista"/>
        <w:numPr>
          <w:ilvl w:val="1"/>
          <w:numId w:val="74"/>
        </w:numPr>
        <w:spacing w:before="120" w:after="120" w:line="360" w:lineRule="auto"/>
        <w:ind w:left="567" w:hanging="567"/>
        <w:jc w:val="both"/>
        <w:rPr>
          <w:rFonts w:ascii="Garamond" w:hAnsi="Garamond"/>
          <w:color w:val="000000"/>
          <w:sz w:val="28"/>
          <w:szCs w:val="28"/>
          <w:lang w:val="pt-PT"/>
        </w:rPr>
      </w:pPr>
      <w:r w:rsidRPr="00C0206B">
        <w:rPr>
          <w:rFonts w:ascii="Garamond" w:hAnsi="Garamond"/>
          <w:color w:val="000000"/>
          <w:sz w:val="28"/>
          <w:szCs w:val="28"/>
          <w:lang w:val="pt-PT"/>
        </w:rPr>
        <w:lastRenderedPageBreak/>
        <w:t xml:space="preserve">As propostas devem ser entregues até ao dia [•], </w:t>
      </w:r>
      <w:proofErr w:type="spellStart"/>
      <w:r w:rsidRPr="00C0206B">
        <w:rPr>
          <w:rFonts w:ascii="Garamond" w:hAnsi="Garamond"/>
          <w:color w:val="000000"/>
          <w:sz w:val="28"/>
          <w:szCs w:val="28"/>
          <w:lang w:val="pt-PT"/>
        </w:rPr>
        <w:t>directamente</w:t>
      </w:r>
      <w:proofErr w:type="spellEnd"/>
      <w:r w:rsidRPr="00C0206B">
        <w:rPr>
          <w:rFonts w:ascii="Garamond" w:hAnsi="Garamond"/>
          <w:color w:val="000000"/>
          <w:sz w:val="28"/>
          <w:szCs w:val="28"/>
          <w:lang w:val="pt-PT"/>
        </w:rPr>
        <w:t xml:space="preserve"> em [indicar morada], entre as [●] horas e as 17.00 horas, ou enviadas por correio registado para a mesma morada, desde que a </w:t>
      </w:r>
      <w:proofErr w:type="spellStart"/>
      <w:r w:rsidRPr="00C0206B">
        <w:rPr>
          <w:rFonts w:ascii="Garamond" w:hAnsi="Garamond"/>
          <w:color w:val="000000"/>
          <w:sz w:val="28"/>
          <w:szCs w:val="28"/>
          <w:lang w:val="pt-PT"/>
        </w:rPr>
        <w:t>recepção</w:t>
      </w:r>
      <w:proofErr w:type="spellEnd"/>
      <w:r w:rsidRPr="00C0206B">
        <w:rPr>
          <w:rFonts w:ascii="Garamond" w:hAnsi="Garamond"/>
          <w:color w:val="000000"/>
          <w:sz w:val="28"/>
          <w:szCs w:val="28"/>
          <w:lang w:val="pt-PT"/>
        </w:rPr>
        <w:t xml:space="preserve"> ocorra dentro do prazo fixado, não sendo consideradas as propostas que cheguem depois de expirado o prazo e sendo os concorrentes responsáveis por todos os atrasos que porventura se verifiquem.</w:t>
      </w:r>
    </w:p>
    <w:p w14:paraId="40E9A578" w14:textId="77777777" w:rsidR="00AD1A1D" w:rsidRPr="00C0206B" w:rsidRDefault="00AD1A1D" w:rsidP="00F2224A">
      <w:pPr>
        <w:pStyle w:val="PargrafodaLista"/>
        <w:numPr>
          <w:ilvl w:val="1"/>
          <w:numId w:val="74"/>
        </w:numPr>
        <w:spacing w:before="120" w:after="120" w:line="360" w:lineRule="auto"/>
        <w:ind w:left="567" w:hanging="567"/>
        <w:jc w:val="both"/>
        <w:rPr>
          <w:rFonts w:ascii="Garamond" w:hAnsi="Garamond"/>
          <w:color w:val="000000"/>
          <w:sz w:val="28"/>
          <w:szCs w:val="28"/>
          <w:lang w:val="pt-PT"/>
        </w:rPr>
      </w:pPr>
      <w:r w:rsidRPr="00C0206B">
        <w:rPr>
          <w:rFonts w:ascii="Garamond" w:hAnsi="Garamond"/>
          <w:color w:val="000000"/>
          <w:sz w:val="28"/>
          <w:szCs w:val="28"/>
          <w:lang w:val="pt-PT"/>
        </w:rPr>
        <w:t xml:space="preserve">Se os elementos referidos no número anterior forem remetidos por correio, o concorrente é o único responsável pelos atrasos que eventualmente se verifiquem, não se considerando tempestivamente apresentada a proposta que dê entrada depois da data e hora limites referidos no número anterior, ainda que o invólucro correspondente tenha sido expedido anteriormente. </w:t>
      </w:r>
    </w:p>
    <w:p w14:paraId="5E7DBE57" w14:textId="77777777" w:rsidR="00043988" w:rsidRPr="00C0206B" w:rsidRDefault="00080CC6" w:rsidP="00F2224A">
      <w:pPr>
        <w:pStyle w:val="PargrafodaLista"/>
        <w:numPr>
          <w:ilvl w:val="1"/>
          <w:numId w:val="74"/>
        </w:numPr>
        <w:spacing w:before="120" w:after="120" w:line="360" w:lineRule="auto"/>
        <w:ind w:left="567" w:hanging="567"/>
        <w:jc w:val="both"/>
        <w:rPr>
          <w:rFonts w:ascii="Garamond" w:hAnsi="Garamond"/>
          <w:sz w:val="28"/>
          <w:szCs w:val="28"/>
          <w:lang w:val="pt-PT"/>
        </w:rPr>
      </w:pPr>
      <w:r w:rsidRPr="00C0206B">
        <w:rPr>
          <w:rFonts w:ascii="Garamond" w:hAnsi="Garamond"/>
          <w:color w:val="000000"/>
          <w:sz w:val="28"/>
          <w:szCs w:val="28"/>
          <w:lang w:val="pt-PT"/>
        </w:rPr>
        <w:t>As propostas técnicas e financeiras devem ser apresentadas ao mesmo tempo, em envelopes fechados, separados e devidamente identificados.</w:t>
      </w:r>
    </w:p>
    <w:p w14:paraId="18FBEFF7" w14:textId="77777777" w:rsidR="00080CC6" w:rsidRPr="00C0206B" w:rsidRDefault="00080CC6" w:rsidP="00F2224A">
      <w:pPr>
        <w:pStyle w:val="PargrafodaLista"/>
        <w:numPr>
          <w:ilvl w:val="1"/>
          <w:numId w:val="74"/>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A avaliação das propostas realiza-se em duas etapas, avaliando o Júri primeiro a qualidade, e depois o custo.</w:t>
      </w:r>
    </w:p>
    <w:p w14:paraId="1431A0D6" w14:textId="77777777" w:rsidR="006034B1" w:rsidRPr="00C0206B" w:rsidRDefault="006034B1" w:rsidP="00F2224A">
      <w:pPr>
        <w:pStyle w:val="PargrafodaLista"/>
        <w:numPr>
          <w:ilvl w:val="1"/>
          <w:numId w:val="74"/>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O Júri propõe a exclusão de propostas que incorram em qualquer causa de exclusão referida no</w:t>
      </w:r>
      <w:r w:rsidR="00F1653C" w:rsidRPr="00C0206B">
        <w:rPr>
          <w:rFonts w:ascii="Garamond" w:hAnsi="Garamond"/>
          <w:sz w:val="28"/>
          <w:szCs w:val="28"/>
          <w:lang w:val="pt-PT"/>
        </w:rPr>
        <w:t>s termos de referência</w:t>
      </w:r>
      <w:r w:rsidRPr="00C0206B">
        <w:rPr>
          <w:rFonts w:ascii="Garamond" w:hAnsi="Garamond"/>
          <w:sz w:val="28"/>
          <w:szCs w:val="28"/>
          <w:lang w:val="pt-PT"/>
        </w:rPr>
        <w:t xml:space="preserve">. </w:t>
      </w:r>
    </w:p>
    <w:p w14:paraId="4EF3FDDE" w14:textId="77777777" w:rsidR="00080CC6" w:rsidRPr="00C0206B" w:rsidRDefault="00080CC6" w:rsidP="00F2224A">
      <w:pPr>
        <w:pStyle w:val="PargrafodaLista"/>
        <w:numPr>
          <w:ilvl w:val="1"/>
          <w:numId w:val="74"/>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O Júri não deve ter acesso à proposta de preço até concluir a avaliação das propostas da qualidade.</w:t>
      </w:r>
    </w:p>
    <w:p w14:paraId="015F1C79" w14:textId="77777777" w:rsidR="003A6906" w:rsidRPr="00C0206B" w:rsidRDefault="003A6906" w:rsidP="00015C9C">
      <w:pPr>
        <w:pStyle w:val="PargrafodaLista"/>
        <w:numPr>
          <w:ilvl w:val="1"/>
          <w:numId w:val="74"/>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O Júri apenas avaliará a proposta de preço dos concorrentes que obtenham mais de 70 pontos [</w:t>
      </w:r>
      <w:r w:rsidRPr="00C0206B">
        <w:rPr>
          <w:rFonts w:ascii="Garamond" w:hAnsi="Garamond"/>
          <w:i/>
          <w:sz w:val="28"/>
          <w:szCs w:val="28"/>
          <w:lang w:val="pt-PT"/>
        </w:rPr>
        <w:t>ou outra pontuação</w:t>
      </w:r>
      <w:r w:rsidRPr="00C0206B">
        <w:rPr>
          <w:rFonts w:ascii="Garamond" w:hAnsi="Garamond"/>
          <w:sz w:val="28"/>
          <w:szCs w:val="28"/>
          <w:lang w:val="pt-PT"/>
        </w:rPr>
        <w:t xml:space="preserve">] no </w:t>
      </w:r>
      <w:proofErr w:type="spellStart"/>
      <w:r w:rsidRPr="00C0206B">
        <w:rPr>
          <w:rFonts w:ascii="Garamond" w:hAnsi="Garamond"/>
          <w:sz w:val="28"/>
          <w:szCs w:val="28"/>
          <w:lang w:val="pt-PT"/>
        </w:rPr>
        <w:t>factor</w:t>
      </w:r>
      <w:proofErr w:type="spellEnd"/>
      <w:r w:rsidRPr="00C0206B">
        <w:rPr>
          <w:rFonts w:ascii="Garamond" w:hAnsi="Garamond"/>
          <w:sz w:val="28"/>
          <w:szCs w:val="28"/>
          <w:lang w:val="pt-PT"/>
        </w:rPr>
        <w:t xml:space="preserve"> da qualidade.</w:t>
      </w:r>
    </w:p>
    <w:p w14:paraId="38D3F3DF" w14:textId="77777777" w:rsidR="003A6906" w:rsidRPr="00C0206B" w:rsidRDefault="003A6906" w:rsidP="00015C9C">
      <w:pPr>
        <w:pStyle w:val="PargrafodaLista"/>
        <w:numPr>
          <w:ilvl w:val="1"/>
          <w:numId w:val="74"/>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Uma vez concluída a avaliação da proposta técnica, a [</w:t>
      </w:r>
      <w:r w:rsidRPr="00C0206B">
        <w:rPr>
          <w:rFonts w:ascii="Garamond" w:hAnsi="Garamond"/>
          <w:i/>
          <w:sz w:val="28"/>
          <w:szCs w:val="28"/>
          <w:lang w:val="pt-PT"/>
        </w:rPr>
        <w:t>entidade adjudicante</w:t>
      </w:r>
      <w:r w:rsidRPr="00C0206B">
        <w:rPr>
          <w:rFonts w:ascii="Garamond" w:hAnsi="Garamond"/>
          <w:sz w:val="28"/>
          <w:szCs w:val="28"/>
          <w:lang w:val="pt-PT"/>
        </w:rPr>
        <w:t xml:space="preserve">] notificará os concorrentes do resultado da avaliação, identificando os concorrentes que não tenham obtido pontuação mínima, e cujas propostas de preço serão devolvidas por abrir, no final do procedimento. </w:t>
      </w:r>
    </w:p>
    <w:p w14:paraId="363F8868" w14:textId="77777777" w:rsidR="003A6906" w:rsidRPr="00C0206B" w:rsidRDefault="003A6906" w:rsidP="00F2224A">
      <w:pPr>
        <w:pStyle w:val="PargrafodaLista"/>
        <w:numPr>
          <w:ilvl w:val="1"/>
          <w:numId w:val="74"/>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lastRenderedPageBreak/>
        <w:t>Na notificação referida no número anterior, os concorrente cujas propostas técnicas tenham sido admitidas são notificados da data, hora, e local do ato público de abertura das propostas de preço.</w:t>
      </w:r>
    </w:p>
    <w:p w14:paraId="3E60CD48" w14:textId="77777777" w:rsidR="006034B1" w:rsidRPr="00C0206B" w:rsidRDefault="003A6906" w:rsidP="00F2224A">
      <w:pPr>
        <w:pStyle w:val="PargrafodaLista"/>
        <w:numPr>
          <w:ilvl w:val="1"/>
          <w:numId w:val="74"/>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Caso apenas uma proposta técnica atinja a pontuação mínima, a [</w:t>
      </w:r>
      <w:r w:rsidRPr="00C0206B">
        <w:rPr>
          <w:rFonts w:ascii="Garamond" w:hAnsi="Garamond"/>
          <w:i/>
          <w:sz w:val="28"/>
          <w:szCs w:val="28"/>
          <w:lang w:val="pt-PT"/>
        </w:rPr>
        <w:t>entidade adjudicante</w:t>
      </w:r>
      <w:r w:rsidRPr="00C0206B">
        <w:rPr>
          <w:rFonts w:ascii="Garamond" w:hAnsi="Garamond"/>
          <w:sz w:val="28"/>
          <w:szCs w:val="28"/>
          <w:lang w:val="pt-PT"/>
        </w:rPr>
        <w:t xml:space="preserve">] comunica, desde logo, </w:t>
      </w:r>
      <w:r w:rsidR="009F11C1" w:rsidRPr="00C0206B">
        <w:rPr>
          <w:rFonts w:ascii="Garamond" w:hAnsi="Garamond"/>
          <w:sz w:val="28"/>
          <w:szCs w:val="28"/>
          <w:lang w:val="pt-PT"/>
        </w:rPr>
        <w:t xml:space="preserve">a adjudicação ao único concorrente cuja proposta técnica tenha sido admitida. </w:t>
      </w:r>
    </w:p>
    <w:p w14:paraId="22B01248" w14:textId="77777777" w:rsidR="00AD1A1D" w:rsidRPr="00C0206B" w:rsidRDefault="00AD1A1D" w:rsidP="00F1653C">
      <w:pPr>
        <w:spacing w:before="120" w:after="120" w:line="360" w:lineRule="auto"/>
        <w:jc w:val="both"/>
        <w:rPr>
          <w:rFonts w:ascii="Garamond" w:hAnsi="Garamond"/>
          <w:sz w:val="28"/>
          <w:szCs w:val="28"/>
          <w:lang w:val="pt-PT"/>
        </w:rPr>
      </w:pPr>
    </w:p>
    <w:p w14:paraId="1B6F6DBA" w14:textId="77777777" w:rsidR="001A6872" w:rsidRPr="00C0206B" w:rsidRDefault="001A6872" w:rsidP="00F2224A">
      <w:pPr>
        <w:pStyle w:val="PargrafodaLista"/>
        <w:numPr>
          <w:ilvl w:val="0"/>
          <w:numId w:val="74"/>
        </w:numPr>
        <w:ind w:left="567" w:hanging="567"/>
        <w:rPr>
          <w:rFonts w:ascii="Garamond" w:hAnsi="Garamond"/>
          <w:b/>
          <w:sz w:val="28"/>
          <w:szCs w:val="28"/>
        </w:rPr>
      </w:pPr>
      <w:r w:rsidRPr="00C0206B">
        <w:rPr>
          <w:rFonts w:ascii="Garamond" w:hAnsi="Garamond"/>
          <w:b/>
          <w:sz w:val="28"/>
          <w:szCs w:val="28"/>
          <w:lang w:val="pt-PT"/>
        </w:rPr>
        <w:t>Critério</w:t>
      </w:r>
      <w:r w:rsidRPr="00C0206B">
        <w:rPr>
          <w:rFonts w:ascii="Garamond" w:hAnsi="Garamond"/>
          <w:b/>
          <w:sz w:val="28"/>
          <w:szCs w:val="28"/>
        </w:rPr>
        <w:t xml:space="preserve"> de</w:t>
      </w:r>
      <w:r w:rsidRPr="00C0206B">
        <w:rPr>
          <w:rFonts w:ascii="Garamond" w:hAnsi="Garamond"/>
          <w:b/>
          <w:sz w:val="28"/>
          <w:szCs w:val="28"/>
          <w:lang w:val="pt-PT"/>
        </w:rPr>
        <w:t xml:space="preserve"> adjudicação</w:t>
      </w:r>
      <w:r w:rsidRPr="00C0206B">
        <w:rPr>
          <w:rFonts w:ascii="Garamond" w:hAnsi="Garamond"/>
          <w:b/>
          <w:sz w:val="28"/>
          <w:szCs w:val="28"/>
        </w:rPr>
        <w:t xml:space="preserve"> </w:t>
      </w:r>
    </w:p>
    <w:p w14:paraId="1CD13796" w14:textId="77777777" w:rsidR="00B76B7D" w:rsidRPr="00C0206B" w:rsidRDefault="00B76B7D" w:rsidP="00B76B7D">
      <w:pPr>
        <w:pStyle w:val="PargrafodaLista"/>
        <w:ind w:left="567"/>
        <w:rPr>
          <w:rFonts w:ascii="Garamond" w:hAnsi="Garamond"/>
          <w:b/>
          <w:sz w:val="28"/>
          <w:szCs w:val="28"/>
        </w:rPr>
      </w:pPr>
    </w:p>
    <w:p w14:paraId="214E461E" w14:textId="77777777" w:rsidR="00555B46" w:rsidRPr="00C0206B" w:rsidRDefault="001A6872" w:rsidP="00F2224A">
      <w:pPr>
        <w:pStyle w:val="PargrafodaLista"/>
        <w:numPr>
          <w:ilvl w:val="1"/>
          <w:numId w:val="74"/>
        </w:numPr>
        <w:tabs>
          <w:tab w:val="left" w:pos="567"/>
        </w:tabs>
        <w:spacing w:before="120" w:after="120" w:line="360" w:lineRule="auto"/>
        <w:ind w:left="567" w:hanging="567"/>
        <w:jc w:val="both"/>
        <w:rPr>
          <w:rFonts w:ascii="Garamond" w:hAnsi="Garamond"/>
          <w:bCs/>
          <w:sz w:val="28"/>
          <w:szCs w:val="28"/>
          <w:lang w:val="pt-PT"/>
        </w:rPr>
      </w:pPr>
      <w:r w:rsidRPr="00C0206B">
        <w:rPr>
          <w:rFonts w:ascii="Garamond" w:hAnsi="Garamond"/>
          <w:bCs/>
          <w:sz w:val="28"/>
          <w:szCs w:val="28"/>
          <w:lang w:val="pt-PT"/>
        </w:rPr>
        <w:t xml:space="preserve">A adjudicação é realizada segundo o critério da proposta economicamente mais vantajosa, </w:t>
      </w:r>
      <w:r w:rsidR="00191ECA" w:rsidRPr="00C0206B">
        <w:rPr>
          <w:rFonts w:ascii="Garamond" w:hAnsi="Garamond"/>
          <w:bCs/>
          <w:sz w:val="28"/>
          <w:szCs w:val="28"/>
          <w:lang w:val="pt-PT"/>
        </w:rPr>
        <w:t>observando</w:t>
      </w:r>
      <w:r w:rsidRPr="00C0206B">
        <w:rPr>
          <w:rFonts w:ascii="Garamond" w:hAnsi="Garamond"/>
          <w:bCs/>
          <w:sz w:val="28"/>
          <w:szCs w:val="28"/>
          <w:lang w:val="pt-PT"/>
        </w:rPr>
        <w:t xml:space="preserve"> o</w:t>
      </w:r>
      <w:r w:rsidR="00191ECA" w:rsidRPr="00C0206B">
        <w:rPr>
          <w:rFonts w:ascii="Garamond" w:hAnsi="Garamond"/>
          <w:bCs/>
          <w:sz w:val="28"/>
          <w:szCs w:val="28"/>
          <w:lang w:val="pt-PT"/>
        </w:rPr>
        <w:t xml:space="preserve"> método de avaliação da qualidade e custo, de acordo com o</w:t>
      </w:r>
      <w:r w:rsidRPr="00C0206B">
        <w:rPr>
          <w:rFonts w:ascii="Garamond" w:hAnsi="Garamond"/>
          <w:bCs/>
          <w:sz w:val="28"/>
          <w:szCs w:val="28"/>
          <w:lang w:val="pt-PT"/>
        </w:rPr>
        <w:t xml:space="preserve">s seguintes </w:t>
      </w:r>
      <w:proofErr w:type="spellStart"/>
      <w:r w:rsidRPr="00C0206B">
        <w:rPr>
          <w:rFonts w:ascii="Garamond" w:hAnsi="Garamond"/>
          <w:bCs/>
          <w:sz w:val="28"/>
          <w:szCs w:val="28"/>
          <w:lang w:val="pt-PT"/>
        </w:rPr>
        <w:t>factores</w:t>
      </w:r>
      <w:proofErr w:type="spellEnd"/>
      <w:r w:rsidRPr="00C0206B">
        <w:rPr>
          <w:rFonts w:ascii="Garamond" w:hAnsi="Garamond"/>
          <w:bCs/>
          <w:sz w:val="28"/>
          <w:szCs w:val="28"/>
          <w:lang w:val="pt-PT"/>
        </w:rPr>
        <w:t xml:space="preserve"> e ponderação</w:t>
      </w:r>
      <w:r w:rsidR="00191ECA" w:rsidRPr="00C0206B">
        <w:rPr>
          <w:rFonts w:ascii="Garamond" w:hAnsi="Garamond"/>
          <w:bCs/>
          <w:sz w:val="28"/>
          <w:szCs w:val="28"/>
          <w:lang w:val="pt-PT"/>
        </w:rPr>
        <w:t xml:space="preserve"> [</w:t>
      </w:r>
      <w:r w:rsidR="00191ECA" w:rsidRPr="00C0206B">
        <w:rPr>
          <w:rFonts w:ascii="Garamond" w:hAnsi="Garamond"/>
          <w:bCs/>
          <w:i/>
          <w:sz w:val="28"/>
          <w:szCs w:val="28"/>
          <w:lang w:val="pt-PT"/>
        </w:rPr>
        <w:t>alterar conforme se altere o método de avaliação, nos termos dos artigos 161.º e seguintes do CCP</w:t>
      </w:r>
      <w:r w:rsidR="00191ECA" w:rsidRPr="00C0206B">
        <w:rPr>
          <w:rFonts w:ascii="Garamond" w:hAnsi="Garamond"/>
          <w:bCs/>
          <w:sz w:val="28"/>
          <w:szCs w:val="28"/>
          <w:lang w:val="pt-PT"/>
        </w:rPr>
        <w:t>]</w:t>
      </w:r>
      <w:r w:rsidRPr="00C0206B">
        <w:rPr>
          <w:rFonts w:ascii="Garamond" w:hAnsi="Garamond"/>
          <w:bCs/>
          <w:sz w:val="28"/>
          <w:szCs w:val="28"/>
          <w:lang w:val="pt-PT"/>
        </w:rPr>
        <w:t>:</w:t>
      </w:r>
    </w:p>
    <w:p w14:paraId="52E4B175" w14:textId="77777777" w:rsidR="001A6872" w:rsidRPr="00C0206B" w:rsidRDefault="001A6872" w:rsidP="00F2224A">
      <w:pPr>
        <w:pStyle w:val="PargrafodaLista"/>
        <w:numPr>
          <w:ilvl w:val="1"/>
          <w:numId w:val="22"/>
        </w:numPr>
        <w:tabs>
          <w:tab w:val="left" w:pos="567"/>
        </w:tabs>
        <w:spacing w:before="120" w:after="120" w:line="360" w:lineRule="auto"/>
        <w:jc w:val="both"/>
        <w:rPr>
          <w:rFonts w:ascii="Garamond" w:hAnsi="Garamond"/>
          <w:bCs/>
          <w:sz w:val="28"/>
          <w:szCs w:val="28"/>
          <w:lang w:val="pt-PT"/>
        </w:rPr>
      </w:pPr>
      <w:r w:rsidRPr="00C0206B">
        <w:rPr>
          <w:rFonts w:ascii="Garamond" w:hAnsi="Garamond"/>
          <w:bCs/>
          <w:sz w:val="28"/>
          <w:szCs w:val="28"/>
          <w:lang w:val="pt-PT"/>
        </w:rPr>
        <w:t xml:space="preserve">Preço: </w:t>
      </w:r>
      <w:r w:rsidR="00F1653C" w:rsidRPr="00C0206B">
        <w:rPr>
          <w:rFonts w:ascii="Garamond" w:hAnsi="Garamond"/>
          <w:bCs/>
          <w:sz w:val="28"/>
          <w:szCs w:val="28"/>
          <w:lang w:val="pt-PT"/>
        </w:rPr>
        <w:t>[</w:t>
      </w:r>
      <w:r w:rsidRPr="00C0206B">
        <w:rPr>
          <w:rFonts w:ascii="Garamond" w:hAnsi="Garamond"/>
          <w:bCs/>
          <w:i/>
          <w:sz w:val="28"/>
          <w:szCs w:val="28"/>
          <w:lang w:val="pt-PT"/>
        </w:rPr>
        <w:t>30%</w:t>
      </w:r>
      <w:r w:rsidR="00F1653C" w:rsidRPr="00C0206B">
        <w:rPr>
          <w:rFonts w:ascii="Garamond" w:hAnsi="Garamond"/>
          <w:bCs/>
          <w:i/>
          <w:sz w:val="28"/>
          <w:szCs w:val="28"/>
          <w:lang w:val="pt-PT"/>
        </w:rPr>
        <w:t xml:space="preserve"> / 20%]</w:t>
      </w:r>
    </w:p>
    <w:p w14:paraId="2A78B710" w14:textId="77777777" w:rsidR="001A6872" w:rsidRPr="00C0206B" w:rsidRDefault="001A6872" w:rsidP="00F2224A">
      <w:pPr>
        <w:pStyle w:val="PargrafodaLista"/>
        <w:numPr>
          <w:ilvl w:val="1"/>
          <w:numId w:val="22"/>
        </w:numPr>
        <w:tabs>
          <w:tab w:val="left" w:pos="567"/>
        </w:tabs>
        <w:spacing w:before="120" w:after="120" w:line="360" w:lineRule="auto"/>
        <w:jc w:val="both"/>
        <w:rPr>
          <w:rFonts w:ascii="Garamond" w:hAnsi="Garamond"/>
          <w:bCs/>
          <w:sz w:val="28"/>
          <w:szCs w:val="28"/>
          <w:lang w:val="pt-PT"/>
        </w:rPr>
      </w:pPr>
      <w:r w:rsidRPr="00C0206B">
        <w:rPr>
          <w:rFonts w:ascii="Garamond" w:hAnsi="Garamond"/>
          <w:bCs/>
          <w:sz w:val="28"/>
          <w:szCs w:val="28"/>
          <w:lang w:val="pt-PT"/>
        </w:rPr>
        <w:t xml:space="preserve">Qualidade técnica: </w:t>
      </w:r>
      <w:r w:rsidR="00F1653C" w:rsidRPr="00C0206B">
        <w:rPr>
          <w:rFonts w:ascii="Garamond" w:hAnsi="Garamond"/>
          <w:bCs/>
          <w:sz w:val="28"/>
          <w:szCs w:val="28"/>
          <w:lang w:val="pt-PT"/>
        </w:rPr>
        <w:t>[</w:t>
      </w:r>
      <w:r w:rsidRPr="00C0206B">
        <w:rPr>
          <w:rFonts w:ascii="Garamond" w:hAnsi="Garamond"/>
          <w:bCs/>
          <w:i/>
          <w:sz w:val="28"/>
          <w:szCs w:val="28"/>
          <w:lang w:val="pt-PT"/>
        </w:rPr>
        <w:t>70%</w:t>
      </w:r>
      <w:r w:rsidR="00F1653C" w:rsidRPr="00C0206B">
        <w:rPr>
          <w:rFonts w:ascii="Garamond" w:hAnsi="Garamond"/>
          <w:bCs/>
          <w:i/>
          <w:sz w:val="28"/>
          <w:szCs w:val="28"/>
          <w:lang w:val="pt-PT"/>
        </w:rPr>
        <w:t>/ 80%</w:t>
      </w:r>
      <w:r w:rsidR="00F1653C" w:rsidRPr="00C0206B">
        <w:rPr>
          <w:rFonts w:ascii="Garamond" w:hAnsi="Garamond"/>
          <w:bCs/>
          <w:sz w:val="28"/>
          <w:szCs w:val="28"/>
          <w:lang w:val="pt-PT"/>
        </w:rPr>
        <w:t>]</w:t>
      </w:r>
      <w:r w:rsidRPr="00C0206B">
        <w:rPr>
          <w:rFonts w:ascii="Garamond" w:hAnsi="Garamond"/>
          <w:bCs/>
          <w:sz w:val="28"/>
          <w:szCs w:val="28"/>
          <w:lang w:val="pt-PT"/>
        </w:rPr>
        <w:t>, com os seguintes subfactores</w:t>
      </w:r>
      <w:r w:rsidR="00342D15" w:rsidRPr="00C0206B">
        <w:rPr>
          <w:rFonts w:ascii="Garamond" w:hAnsi="Garamond"/>
          <w:bCs/>
          <w:sz w:val="28"/>
          <w:szCs w:val="28"/>
          <w:lang w:val="pt-PT"/>
        </w:rPr>
        <w:t xml:space="preserve"> [</w:t>
      </w:r>
      <w:r w:rsidR="00342D15" w:rsidRPr="00C0206B">
        <w:rPr>
          <w:rFonts w:ascii="Garamond" w:hAnsi="Garamond"/>
          <w:bCs/>
          <w:i/>
          <w:sz w:val="28"/>
          <w:szCs w:val="28"/>
          <w:lang w:val="pt-PT"/>
        </w:rPr>
        <w:t>exemplificativos</w:t>
      </w:r>
      <w:r w:rsidR="00342D15" w:rsidRPr="00C0206B">
        <w:rPr>
          <w:rFonts w:ascii="Garamond" w:hAnsi="Garamond"/>
          <w:bCs/>
          <w:sz w:val="28"/>
          <w:szCs w:val="28"/>
          <w:lang w:val="pt-PT"/>
        </w:rPr>
        <w:t>]</w:t>
      </w:r>
      <w:r w:rsidRPr="00C0206B">
        <w:rPr>
          <w:rFonts w:ascii="Garamond" w:hAnsi="Garamond"/>
          <w:bCs/>
          <w:sz w:val="28"/>
          <w:szCs w:val="28"/>
          <w:lang w:val="pt-PT"/>
        </w:rPr>
        <w:t>:</w:t>
      </w:r>
    </w:p>
    <w:p w14:paraId="7413A751" w14:textId="77777777" w:rsidR="00696AB3" w:rsidRPr="00C0206B" w:rsidRDefault="00696AB3" w:rsidP="00F2224A">
      <w:pPr>
        <w:pStyle w:val="PargrafodaLista"/>
        <w:numPr>
          <w:ilvl w:val="2"/>
          <w:numId w:val="22"/>
        </w:numPr>
        <w:tabs>
          <w:tab w:val="left" w:pos="567"/>
        </w:tabs>
        <w:spacing w:before="120" w:after="120" w:line="360" w:lineRule="auto"/>
        <w:jc w:val="both"/>
        <w:rPr>
          <w:rFonts w:ascii="Garamond" w:hAnsi="Garamond"/>
          <w:bCs/>
          <w:sz w:val="28"/>
          <w:szCs w:val="28"/>
          <w:lang w:val="pt-PT"/>
        </w:rPr>
      </w:pPr>
      <w:r w:rsidRPr="00C0206B">
        <w:rPr>
          <w:rFonts w:ascii="Garamond" w:hAnsi="Garamond"/>
          <w:bCs/>
          <w:sz w:val="28"/>
          <w:szCs w:val="28"/>
          <w:lang w:val="pt-PT"/>
        </w:rPr>
        <w:t>Experiência profissional em trabalhos semelhantes: 40%</w:t>
      </w:r>
    </w:p>
    <w:p w14:paraId="3106CBB5" w14:textId="77777777" w:rsidR="001A6872" w:rsidRPr="00C0206B" w:rsidRDefault="001A6872" w:rsidP="00F2224A">
      <w:pPr>
        <w:pStyle w:val="PargrafodaLista"/>
        <w:numPr>
          <w:ilvl w:val="2"/>
          <w:numId w:val="22"/>
        </w:numPr>
        <w:tabs>
          <w:tab w:val="left" w:pos="567"/>
        </w:tabs>
        <w:spacing w:before="120" w:after="120" w:line="360" w:lineRule="auto"/>
        <w:jc w:val="both"/>
        <w:rPr>
          <w:rFonts w:ascii="Garamond" w:hAnsi="Garamond"/>
          <w:bCs/>
          <w:sz w:val="28"/>
          <w:szCs w:val="28"/>
          <w:lang w:val="pt-PT"/>
        </w:rPr>
      </w:pPr>
      <w:r w:rsidRPr="00C0206B">
        <w:rPr>
          <w:rFonts w:ascii="Garamond" w:hAnsi="Garamond"/>
          <w:bCs/>
          <w:sz w:val="28"/>
          <w:szCs w:val="28"/>
          <w:lang w:val="pt-PT"/>
        </w:rPr>
        <w:t>Qualificações técnicas e académicas: 30%</w:t>
      </w:r>
    </w:p>
    <w:p w14:paraId="6CC1AD34" w14:textId="77777777" w:rsidR="001A6872" w:rsidRPr="00C0206B" w:rsidRDefault="00696AB3" w:rsidP="00F2224A">
      <w:pPr>
        <w:pStyle w:val="PargrafodaLista"/>
        <w:numPr>
          <w:ilvl w:val="2"/>
          <w:numId w:val="22"/>
        </w:numPr>
        <w:tabs>
          <w:tab w:val="left" w:pos="567"/>
        </w:tabs>
        <w:spacing w:before="120" w:after="120" w:line="360" w:lineRule="auto"/>
        <w:jc w:val="both"/>
        <w:rPr>
          <w:rFonts w:ascii="Garamond" w:hAnsi="Garamond"/>
          <w:bCs/>
          <w:sz w:val="28"/>
          <w:szCs w:val="28"/>
          <w:lang w:val="pt-PT"/>
        </w:rPr>
      </w:pPr>
      <w:r w:rsidRPr="00C0206B">
        <w:rPr>
          <w:rFonts w:ascii="Garamond" w:hAnsi="Garamond"/>
          <w:bCs/>
          <w:sz w:val="28"/>
          <w:szCs w:val="28"/>
          <w:lang w:val="pt-PT"/>
        </w:rPr>
        <w:t>Qualidade da metodologia proposta: 30%</w:t>
      </w:r>
    </w:p>
    <w:p w14:paraId="5D1E848C" w14:textId="77777777" w:rsidR="00696AB3" w:rsidRPr="00C0206B" w:rsidRDefault="00342D15" w:rsidP="00F2224A">
      <w:pPr>
        <w:pStyle w:val="PargrafodaLista"/>
        <w:numPr>
          <w:ilvl w:val="1"/>
          <w:numId w:val="74"/>
        </w:numPr>
        <w:tabs>
          <w:tab w:val="left" w:pos="567"/>
        </w:tabs>
        <w:spacing w:before="120" w:after="120" w:line="360" w:lineRule="auto"/>
        <w:ind w:left="567" w:hanging="567"/>
        <w:jc w:val="both"/>
        <w:rPr>
          <w:rFonts w:ascii="Garamond" w:hAnsi="Garamond"/>
          <w:bCs/>
          <w:sz w:val="28"/>
          <w:szCs w:val="28"/>
          <w:lang w:val="pt-PT"/>
        </w:rPr>
      </w:pPr>
      <w:r w:rsidRPr="00C0206B">
        <w:rPr>
          <w:rFonts w:ascii="Garamond" w:hAnsi="Garamond"/>
          <w:bCs/>
          <w:sz w:val="28"/>
          <w:szCs w:val="28"/>
          <w:lang w:val="pt-PT"/>
        </w:rPr>
        <w:t>A pontuação</w:t>
      </w:r>
      <w:r w:rsidR="00696AB3" w:rsidRPr="00C0206B">
        <w:rPr>
          <w:rFonts w:ascii="Garamond" w:hAnsi="Garamond"/>
          <w:bCs/>
          <w:sz w:val="28"/>
          <w:szCs w:val="28"/>
          <w:lang w:val="pt-PT"/>
        </w:rPr>
        <w:t xml:space="preserve"> será apurad</w:t>
      </w:r>
      <w:r w:rsidRPr="00C0206B">
        <w:rPr>
          <w:rFonts w:ascii="Garamond" w:hAnsi="Garamond"/>
          <w:bCs/>
          <w:sz w:val="28"/>
          <w:szCs w:val="28"/>
          <w:lang w:val="pt-PT"/>
        </w:rPr>
        <w:t>a</w:t>
      </w:r>
      <w:r w:rsidR="00696AB3" w:rsidRPr="00C0206B">
        <w:rPr>
          <w:rFonts w:ascii="Garamond" w:hAnsi="Garamond"/>
          <w:bCs/>
          <w:sz w:val="28"/>
          <w:szCs w:val="28"/>
          <w:lang w:val="pt-PT"/>
        </w:rPr>
        <w:t xml:space="preserve"> através da seguinte fórmula:</w:t>
      </w:r>
    </w:p>
    <w:p w14:paraId="76CFD4FC" w14:textId="77777777" w:rsidR="00696AB3" w:rsidRPr="00C0206B" w:rsidRDefault="00342D15" w:rsidP="00342D15">
      <w:pPr>
        <w:tabs>
          <w:tab w:val="left" w:pos="567"/>
        </w:tabs>
        <w:spacing w:before="120" w:after="120" w:line="360" w:lineRule="auto"/>
        <w:jc w:val="center"/>
        <w:rPr>
          <w:rFonts w:ascii="Garamond" w:hAnsi="Garamond"/>
          <w:bCs/>
          <w:sz w:val="28"/>
          <w:szCs w:val="28"/>
          <w:lang w:val="fr-FR"/>
        </w:rPr>
      </w:pPr>
      <w:r w:rsidRPr="00C0206B">
        <w:rPr>
          <w:rFonts w:ascii="Garamond" w:hAnsi="Garamond"/>
          <w:bCs/>
          <w:sz w:val="28"/>
          <w:szCs w:val="28"/>
          <w:lang w:val="fr-FR"/>
        </w:rPr>
        <w:t>PF = 0.30P + 0.70QT</w:t>
      </w:r>
      <w:r w:rsidR="00F1653C" w:rsidRPr="00C0206B">
        <w:rPr>
          <w:rFonts w:ascii="Garamond" w:hAnsi="Garamond"/>
          <w:bCs/>
          <w:sz w:val="28"/>
          <w:szCs w:val="28"/>
          <w:lang w:val="fr-FR"/>
        </w:rPr>
        <w:t xml:space="preserve"> [</w:t>
      </w:r>
      <w:r w:rsidR="00F1653C" w:rsidRPr="00C0206B">
        <w:rPr>
          <w:rFonts w:ascii="Garamond" w:hAnsi="Garamond"/>
          <w:bCs/>
          <w:i/>
          <w:sz w:val="28"/>
          <w:szCs w:val="28"/>
          <w:lang w:val="fr-FR"/>
        </w:rPr>
        <w:t>ou 0.20P + 0.80QT</w:t>
      </w:r>
      <w:r w:rsidR="00F1653C" w:rsidRPr="00C0206B">
        <w:rPr>
          <w:rFonts w:ascii="Garamond" w:hAnsi="Garamond"/>
          <w:bCs/>
          <w:sz w:val="28"/>
          <w:szCs w:val="28"/>
          <w:lang w:val="fr-FR"/>
        </w:rPr>
        <w:t>]</w:t>
      </w:r>
    </w:p>
    <w:p w14:paraId="1E2AB77E" w14:textId="77777777" w:rsidR="00342D15" w:rsidRPr="00C0206B" w:rsidRDefault="00342D15" w:rsidP="00342D15">
      <w:pPr>
        <w:tabs>
          <w:tab w:val="left" w:pos="567"/>
        </w:tabs>
        <w:spacing w:before="120" w:after="120" w:line="360" w:lineRule="auto"/>
        <w:ind w:left="567"/>
        <w:rPr>
          <w:rFonts w:ascii="Garamond" w:hAnsi="Garamond"/>
          <w:bCs/>
          <w:sz w:val="28"/>
          <w:szCs w:val="28"/>
          <w:lang w:val="pt-PT"/>
        </w:rPr>
      </w:pPr>
      <w:r w:rsidRPr="00C0206B">
        <w:rPr>
          <w:rFonts w:ascii="Garamond" w:hAnsi="Garamond"/>
          <w:bCs/>
          <w:sz w:val="28"/>
          <w:szCs w:val="28"/>
          <w:lang w:val="pt-PT"/>
        </w:rPr>
        <w:t>Onde:</w:t>
      </w:r>
    </w:p>
    <w:p w14:paraId="67CE1EA2" w14:textId="77777777" w:rsidR="00696AB3" w:rsidRPr="00C0206B" w:rsidRDefault="00342D15" w:rsidP="00342D15">
      <w:pPr>
        <w:tabs>
          <w:tab w:val="left" w:pos="567"/>
        </w:tabs>
        <w:spacing w:before="120" w:after="120" w:line="360" w:lineRule="auto"/>
        <w:ind w:left="567"/>
        <w:rPr>
          <w:rFonts w:ascii="Garamond" w:hAnsi="Garamond"/>
          <w:bCs/>
          <w:sz w:val="28"/>
          <w:szCs w:val="28"/>
          <w:lang w:val="pt-PT"/>
        </w:rPr>
      </w:pPr>
      <w:r w:rsidRPr="00C0206B">
        <w:rPr>
          <w:rFonts w:ascii="Garamond" w:hAnsi="Garamond"/>
          <w:bCs/>
          <w:sz w:val="28"/>
          <w:szCs w:val="28"/>
          <w:lang w:val="pt-PT"/>
        </w:rPr>
        <w:t xml:space="preserve">PF = Pontuação final da proposta </w:t>
      </w:r>
    </w:p>
    <w:p w14:paraId="697A2017" w14:textId="77777777" w:rsidR="00342D15" w:rsidRPr="00C0206B" w:rsidRDefault="00342D15" w:rsidP="00342D15">
      <w:pPr>
        <w:tabs>
          <w:tab w:val="left" w:pos="567"/>
        </w:tabs>
        <w:spacing w:before="120" w:after="120" w:line="360" w:lineRule="auto"/>
        <w:ind w:left="567"/>
        <w:rPr>
          <w:rFonts w:ascii="Garamond" w:hAnsi="Garamond"/>
          <w:bCs/>
          <w:sz w:val="28"/>
          <w:szCs w:val="28"/>
          <w:lang w:val="pt-PT"/>
        </w:rPr>
      </w:pPr>
      <w:r w:rsidRPr="00C0206B">
        <w:rPr>
          <w:rFonts w:ascii="Garamond" w:hAnsi="Garamond"/>
          <w:bCs/>
          <w:sz w:val="28"/>
          <w:szCs w:val="28"/>
          <w:lang w:val="pt-PT"/>
        </w:rPr>
        <w:t>P = Preço</w:t>
      </w:r>
    </w:p>
    <w:p w14:paraId="0D2DFA22" w14:textId="77777777" w:rsidR="00696AB3" w:rsidRPr="00C0206B" w:rsidRDefault="00342D15" w:rsidP="00342D15">
      <w:pPr>
        <w:tabs>
          <w:tab w:val="left" w:pos="567"/>
        </w:tabs>
        <w:spacing w:before="120" w:after="120" w:line="360" w:lineRule="auto"/>
        <w:ind w:left="567"/>
        <w:rPr>
          <w:rFonts w:ascii="Garamond" w:hAnsi="Garamond"/>
          <w:bCs/>
          <w:sz w:val="28"/>
          <w:szCs w:val="28"/>
          <w:lang w:val="pt-PT"/>
        </w:rPr>
      </w:pPr>
      <w:r w:rsidRPr="00C0206B">
        <w:rPr>
          <w:rFonts w:ascii="Garamond" w:hAnsi="Garamond"/>
          <w:bCs/>
          <w:sz w:val="28"/>
          <w:szCs w:val="28"/>
          <w:lang w:val="pt-PT"/>
        </w:rPr>
        <w:t>QT</w:t>
      </w:r>
      <w:r w:rsidR="00696AB3" w:rsidRPr="00C0206B">
        <w:rPr>
          <w:rFonts w:ascii="Garamond" w:hAnsi="Garamond"/>
          <w:bCs/>
          <w:sz w:val="28"/>
          <w:szCs w:val="28"/>
          <w:lang w:val="pt-PT"/>
        </w:rPr>
        <w:t xml:space="preserve"> = </w:t>
      </w:r>
      <w:r w:rsidRPr="00C0206B">
        <w:rPr>
          <w:rFonts w:ascii="Garamond" w:hAnsi="Garamond"/>
          <w:bCs/>
          <w:sz w:val="28"/>
          <w:szCs w:val="28"/>
          <w:lang w:val="pt-PT"/>
        </w:rPr>
        <w:t>Qualidade técnica</w:t>
      </w:r>
    </w:p>
    <w:p w14:paraId="37E1B3C8" w14:textId="77777777" w:rsidR="00696AB3" w:rsidRPr="00C0206B" w:rsidRDefault="00696AB3" w:rsidP="00342D15">
      <w:pPr>
        <w:tabs>
          <w:tab w:val="left" w:pos="567"/>
        </w:tabs>
        <w:spacing w:before="120" w:after="120" w:line="360" w:lineRule="auto"/>
        <w:ind w:left="567"/>
        <w:rPr>
          <w:rFonts w:ascii="Garamond" w:hAnsi="Garamond"/>
          <w:bCs/>
          <w:sz w:val="28"/>
          <w:szCs w:val="28"/>
          <w:lang w:val="pt-PT"/>
        </w:rPr>
      </w:pPr>
      <w:r w:rsidRPr="00C0206B">
        <w:rPr>
          <w:rFonts w:ascii="Garamond" w:hAnsi="Garamond"/>
          <w:bCs/>
          <w:sz w:val="28"/>
          <w:szCs w:val="28"/>
          <w:lang w:val="pt-PT"/>
        </w:rPr>
        <w:t>A pontuação máxima do critério preço é de 100 pontos.</w:t>
      </w:r>
    </w:p>
    <w:p w14:paraId="68BAD9CB" w14:textId="77777777" w:rsidR="00342D15" w:rsidRPr="00C0206B" w:rsidRDefault="00342D15" w:rsidP="00F2224A">
      <w:pPr>
        <w:pStyle w:val="PargrafodaLista"/>
        <w:numPr>
          <w:ilvl w:val="1"/>
          <w:numId w:val="74"/>
        </w:numPr>
        <w:tabs>
          <w:tab w:val="left" w:pos="567"/>
        </w:tabs>
        <w:spacing w:before="120" w:after="120" w:line="360" w:lineRule="auto"/>
        <w:ind w:left="567" w:hanging="567"/>
        <w:jc w:val="both"/>
        <w:rPr>
          <w:rFonts w:ascii="Garamond" w:hAnsi="Garamond"/>
          <w:bCs/>
          <w:sz w:val="28"/>
          <w:szCs w:val="28"/>
          <w:lang w:val="pt-PT"/>
        </w:rPr>
      </w:pPr>
      <w:r w:rsidRPr="00C0206B">
        <w:rPr>
          <w:rFonts w:ascii="Garamond" w:hAnsi="Garamond"/>
          <w:bCs/>
          <w:sz w:val="28"/>
          <w:szCs w:val="28"/>
          <w:lang w:val="pt-PT"/>
        </w:rPr>
        <w:lastRenderedPageBreak/>
        <w:t xml:space="preserve">A classificação do </w:t>
      </w:r>
      <w:proofErr w:type="spellStart"/>
      <w:r w:rsidRPr="00C0206B">
        <w:rPr>
          <w:rFonts w:ascii="Garamond" w:hAnsi="Garamond"/>
          <w:bCs/>
          <w:sz w:val="28"/>
          <w:szCs w:val="28"/>
          <w:lang w:val="pt-PT"/>
        </w:rPr>
        <w:t>factor</w:t>
      </w:r>
      <w:proofErr w:type="spellEnd"/>
      <w:r w:rsidRPr="00C0206B">
        <w:rPr>
          <w:rFonts w:ascii="Garamond" w:hAnsi="Garamond"/>
          <w:bCs/>
          <w:sz w:val="28"/>
          <w:szCs w:val="28"/>
          <w:lang w:val="pt-PT"/>
        </w:rPr>
        <w:t xml:space="preserve"> qualidade será obtida através da atribuição de uma pontuação, nos seguintes termos:</w:t>
      </w:r>
    </w:p>
    <w:p w14:paraId="63422E4A" w14:textId="77777777" w:rsidR="00342D15" w:rsidRPr="00C0206B" w:rsidRDefault="00342D15" w:rsidP="00F2224A">
      <w:pPr>
        <w:pStyle w:val="PargrafodaLista"/>
        <w:numPr>
          <w:ilvl w:val="0"/>
          <w:numId w:val="23"/>
        </w:numPr>
        <w:tabs>
          <w:tab w:val="left" w:pos="567"/>
        </w:tabs>
        <w:spacing w:before="120" w:after="120" w:line="360" w:lineRule="auto"/>
        <w:jc w:val="both"/>
        <w:rPr>
          <w:rFonts w:ascii="Garamond" w:hAnsi="Garamond"/>
          <w:bCs/>
          <w:sz w:val="28"/>
          <w:szCs w:val="28"/>
          <w:lang w:val="pt-PT"/>
        </w:rPr>
      </w:pPr>
      <w:r w:rsidRPr="00C0206B">
        <w:rPr>
          <w:rFonts w:ascii="Garamond" w:hAnsi="Garamond"/>
          <w:bCs/>
          <w:sz w:val="28"/>
          <w:szCs w:val="28"/>
          <w:lang w:val="pt-PT"/>
        </w:rPr>
        <w:t>Experiência profissional em trabalhos semelhantes – de 0 a 40 pontos;</w:t>
      </w:r>
    </w:p>
    <w:p w14:paraId="7CF6BC26" w14:textId="77777777" w:rsidR="00342D15" w:rsidRPr="00C0206B" w:rsidRDefault="00342D15" w:rsidP="00F2224A">
      <w:pPr>
        <w:pStyle w:val="PargrafodaLista"/>
        <w:numPr>
          <w:ilvl w:val="0"/>
          <w:numId w:val="23"/>
        </w:numPr>
        <w:tabs>
          <w:tab w:val="left" w:pos="567"/>
        </w:tabs>
        <w:spacing w:before="120" w:after="120" w:line="360" w:lineRule="auto"/>
        <w:jc w:val="both"/>
        <w:rPr>
          <w:rFonts w:ascii="Garamond" w:hAnsi="Garamond"/>
          <w:bCs/>
          <w:sz w:val="28"/>
          <w:szCs w:val="28"/>
          <w:lang w:val="pt-PT"/>
        </w:rPr>
      </w:pPr>
      <w:r w:rsidRPr="00C0206B">
        <w:rPr>
          <w:rFonts w:ascii="Garamond" w:hAnsi="Garamond"/>
          <w:bCs/>
          <w:sz w:val="28"/>
          <w:szCs w:val="28"/>
          <w:lang w:val="pt-PT"/>
        </w:rPr>
        <w:t>Qualificações técnicas e académicas – de 0 a 30 pontos;</w:t>
      </w:r>
    </w:p>
    <w:p w14:paraId="209CF3E5" w14:textId="77777777" w:rsidR="00342D15" w:rsidRPr="00C0206B" w:rsidRDefault="00342D15" w:rsidP="00F2224A">
      <w:pPr>
        <w:pStyle w:val="PargrafodaLista"/>
        <w:numPr>
          <w:ilvl w:val="0"/>
          <w:numId w:val="23"/>
        </w:numPr>
        <w:tabs>
          <w:tab w:val="left" w:pos="567"/>
        </w:tabs>
        <w:spacing w:before="120" w:after="120" w:line="360" w:lineRule="auto"/>
        <w:jc w:val="both"/>
        <w:rPr>
          <w:rFonts w:ascii="Garamond" w:hAnsi="Garamond"/>
          <w:bCs/>
          <w:sz w:val="28"/>
          <w:szCs w:val="28"/>
          <w:lang w:val="pt-PT"/>
        </w:rPr>
      </w:pPr>
      <w:r w:rsidRPr="00C0206B">
        <w:rPr>
          <w:rFonts w:ascii="Garamond" w:hAnsi="Garamond"/>
          <w:bCs/>
          <w:sz w:val="28"/>
          <w:szCs w:val="28"/>
          <w:lang w:val="pt-PT"/>
        </w:rPr>
        <w:t>Qualidade da metodologia proposta – de 0 a 30 pontos</w:t>
      </w:r>
    </w:p>
    <w:p w14:paraId="404555DC" w14:textId="77777777" w:rsidR="00342D15" w:rsidRPr="00C0206B" w:rsidRDefault="00342D15" w:rsidP="00F2224A">
      <w:pPr>
        <w:pStyle w:val="PargrafodaLista"/>
        <w:numPr>
          <w:ilvl w:val="1"/>
          <w:numId w:val="74"/>
        </w:numPr>
        <w:tabs>
          <w:tab w:val="left" w:pos="567"/>
        </w:tabs>
        <w:spacing w:before="120" w:after="120" w:line="360" w:lineRule="auto"/>
        <w:ind w:left="567" w:hanging="567"/>
        <w:jc w:val="both"/>
        <w:rPr>
          <w:rFonts w:ascii="Garamond" w:hAnsi="Garamond"/>
          <w:bCs/>
          <w:sz w:val="28"/>
          <w:szCs w:val="28"/>
          <w:lang w:val="pt-PT"/>
        </w:rPr>
      </w:pPr>
      <w:r w:rsidRPr="00C0206B">
        <w:rPr>
          <w:rFonts w:ascii="Garamond" w:hAnsi="Garamond"/>
          <w:bCs/>
          <w:sz w:val="28"/>
          <w:szCs w:val="28"/>
          <w:lang w:val="pt-PT"/>
        </w:rPr>
        <w:t>A pontuação máxima na p</w:t>
      </w:r>
      <w:r w:rsidR="00191ECA" w:rsidRPr="00C0206B">
        <w:rPr>
          <w:rFonts w:ascii="Garamond" w:hAnsi="Garamond"/>
          <w:bCs/>
          <w:sz w:val="28"/>
          <w:szCs w:val="28"/>
          <w:lang w:val="pt-PT"/>
        </w:rPr>
        <w:t>roposta de qualidade é de 100 pontos.</w:t>
      </w:r>
    </w:p>
    <w:p w14:paraId="3EFB9F34" w14:textId="77777777" w:rsidR="00342D15" w:rsidRPr="00C0206B" w:rsidRDefault="00191ECA" w:rsidP="00F2224A">
      <w:pPr>
        <w:pStyle w:val="PargrafodaLista"/>
        <w:numPr>
          <w:ilvl w:val="1"/>
          <w:numId w:val="74"/>
        </w:numPr>
        <w:tabs>
          <w:tab w:val="left" w:pos="567"/>
        </w:tabs>
        <w:spacing w:before="120" w:after="120" w:line="360" w:lineRule="auto"/>
        <w:ind w:left="567" w:hanging="567"/>
        <w:jc w:val="both"/>
        <w:rPr>
          <w:rFonts w:ascii="Garamond" w:hAnsi="Garamond"/>
          <w:bCs/>
          <w:sz w:val="28"/>
          <w:szCs w:val="28"/>
          <w:lang w:val="pt-PT"/>
        </w:rPr>
      </w:pPr>
      <w:r w:rsidRPr="00C0206B">
        <w:rPr>
          <w:rFonts w:ascii="Garamond" w:hAnsi="Garamond"/>
          <w:bCs/>
          <w:sz w:val="28"/>
          <w:szCs w:val="28"/>
          <w:lang w:val="pt-PT"/>
        </w:rPr>
        <w:t>Qualquer concorrente com pontuação inferior a 70 pontos na proposta de qualidade será excluído.</w:t>
      </w:r>
    </w:p>
    <w:p w14:paraId="56177644" w14:textId="77777777" w:rsidR="00696AB3" w:rsidRPr="00C0206B" w:rsidRDefault="00342D15" w:rsidP="00F2224A">
      <w:pPr>
        <w:pStyle w:val="PargrafodaLista"/>
        <w:numPr>
          <w:ilvl w:val="1"/>
          <w:numId w:val="74"/>
        </w:numPr>
        <w:tabs>
          <w:tab w:val="left" w:pos="567"/>
        </w:tabs>
        <w:spacing w:before="120" w:after="120" w:line="360" w:lineRule="auto"/>
        <w:ind w:left="567" w:hanging="567"/>
        <w:jc w:val="both"/>
        <w:rPr>
          <w:rFonts w:ascii="Garamond" w:hAnsi="Garamond"/>
          <w:bCs/>
          <w:sz w:val="28"/>
          <w:szCs w:val="28"/>
          <w:lang w:val="pt-PT"/>
        </w:rPr>
      </w:pPr>
      <w:r w:rsidRPr="00C0206B">
        <w:rPr>
          <w:rFonts w:ascii="Garamond" w:hAnsi="Garamond"/>
          <w:bCs/>
          <w:sz w:val="28"/>
          <w:szCs w:val="28"/>
          <w:lang w:val="pt-PT"/>
        </w:rPr>
        <w:t xml:space="preserve">A classificação do </w:t>
      </w:r>
      <w:proofErr w:type="spellStart"/>
      <w:r w:rsidRPr="00C0206B">
        <w:rPr>
          <w:rFonts w:ascii="Garamond" w:hAnsi="Garamond"/>
          <w:bCs/>
          <w:sz w:val="28"/>
          <w:szCs w:val="28"/>
          <w:lang w:val="pt-PT"/>
        </w:rPr>
        <w:t>factor</w:t>
      </w:r>
      <w:proofErr w:type="spellEnd"/>
      <w:r w:rsidRPr="00C0206B">
        <w:rPr>
          <w:rFonts w:ascii="Garamond" w:hAnsi="Garamond"/>
          <w:bCs/>
          <w:sz w:val="28"/>
          <w:szCs w:val="28"/>
          <w:lang w:val="pt-PT"/>
        </w:rPr>
        <w:t xml:space="preserve"> preço será obtida através da seguinte fórmula:</w:t>
      </w:r>
    </w:p>
    <w:p w14:paraId="5D20E984" w14:textId="77777777" w:rsidR="00342D15" w:rsidRPr="00C0206B" w:rsidRDefault="00342D15" w:rsidP="00342D15">
      <w:pPr>
        <w:tabs>
          <w:tab w:val="left" w:pos="567"/>
        </w:tabs>
        <w:spacing w:before="120" w:after="120" w:line="360" w:lineRule="auto"/>
        <w:jc w:val="both"/>
        <w:rPr>
          <w:rFonts w:ascii="Garamond" w:hAnsi="Garamond"/>
          <w:bCs/>
          <w:sz w:val="28"/>
          <w:szCs w:val="28"/>
          <w:lang w:val="pt-PT"/>
        </w:rPr>
      </w:pPr>
    </w:p>
    <w:p w14:paraId="52AB4C7C" w14:textId="77777777" w:rsidR="00342D15" w:rsidRPr="00C0206B" w:rsidRDefault="00342D15" w:rsidP="00342D15">
      <w:pPr>
        <w:tabs>
          <w:tab w:val="left" w:pos="567"/>
        </w:tabs>
        <w:spacing w:before="120" w:after="120" w:line="360" w:lineRule="auto"/>
        <w:jc w:val="center"/>
        <w:rPr>
          <w:rFonts w:ascii="Garamond" w:hAnsi="Garamond"/>
          <w:bCs/>
          <w:sz w:val="28"/>
          <w:szCs w:val="28"/>
          <w:lang w:val="pt-PT"/>
        </w:rPr>
      </w:pPr>
      <w:r w:rsidRPr="00C0206B">
        <w:rPr>
          <w:rFonts w:ascii="Garamond" w:hAnsi="Garamond"/>
          <w:bCs/>
          <w:sz w:val="28"/>
          <w:szCs w:val="28"/>
          <w:lang w:val="pt-PT"/>
        </w:rPr>
        <w:t xml:space="preserve">P = </w:t>
      </w:r>
      <w:proofErr w:type="gramStart"/>
      <w:r w:rsidRPr="00C0206B">
        <w:rPr>
          <w:rFonts w:ascii="Garamond" w:hAnsi="Garamond"/>
          <w:bCs/>
          <w:sz w:val="28"/>
          <w:szCs w:val="28"/>
          <w:lang w:val="pt-PT"/>
        </w:rPr>
        <w:t>[(PB</w:t>
      </w:r>
      <w:proofErr w:type="gramEnd"/>
      <w:r w:rsidRPr="00C0206B">
        <w:rPr>
          <w:rFonts w:ascii="Garamond" w:hAnsi="Garamond"/>
          <w:bCs/>
          <w:sz w:val="28"/>
          <w:szCs w:val="28"/>
          <w:lang w:val="pt-PT"/>
        </w:rPr>
        <w:t xml:space="preserve"> – PP</w:t>
      </w:r>
      <w:r w:rsidR="00D9220B" w:rsidRPr="00C0206B">
        <w:rPr>
          <w:rFonts w:ascii="Garamond" w:hAnsi="Garamond"/>
          <w:bCs/>
          <w:sz w:val="28"/>
          <w:szCs w:val="28"/>
          <w:lang w:val="pt-PT"/>
        </w:rPr>
        <w:t>)/PB</w:t>
      </w:r>
      <w:r w:rsidRPr="00C0206B">
        <w:rPr>
          <w:rFonts w:ascii="Garamond" w:hAnsi="Garamond"/>
          <w:bCs/>
          <w:sz w:val="28"/>
          <w:szCs w:val="28"/>
          <w:lang w:val="pt-PT"/>
        </w:rPr>
        <w:t>] x 100</w:t>
      </w:r>
    </w:p>
    <w:p w14:paraId="10A22198" w14:textId="77777777" w:rsidR="00342D15" w:rsidRPr="00C0206B" w:rsidRDefault="00342D15" w:rsidP="00342D15">
      <w:pPr>
        <w:tabs>
          <w:tab w:val="left" w:pos="567"/>
        </w:tabs>
        <w:spacing w:before="120" w:after="120" w:line="360" w:lineRule="auto"/>
        <w:ind w:left="567"/>
        <w:jc w:val="both"/>
        <w:rPr>
          <w:rFonts w:ascii="Garamond" w:hAnsi="Garamond"/>
          <w:bCs/>
          <w:sz w:val="28"/>
          <w:szCs w:val="28"/>
          <w:lang w:val="pt-PT"/>
        </w:rPr>
      </w:pPr>
      <w:r w:rsidRPr="00C0206B">
        <w:rPr>
          <w:rFonts w:ascii="Garamond" w:hAnsi="Garamond"/>
          <w:bCs/>
          <w:sz w:val="28"/>
          <w:szCs w:val="28"/>
          <w:lang w:val="pt-PT"/>
        </w:rPr>
        <w:t>Onde:</w:t>
      </w:r>
    </w:p>
    <w:p w14:paraId="36EF70F4" w14:textId="77777777" w:rsidR="00342D15" w:rsidRPr="00C0206B" w:rsidRDefault="00342D15" w:rsidP="00342D15">
      <w:pPr>
        <w:tabs>
          <w:tab w:val="left" w:pos="567"/>
        </w:tabs>
        <w:spacing w:before="120" w:after="120" w:line="360" w:lineRule="auto"/>
        <w:ind w:left="567"/>
        <w:jc w:val="both"/>
        <w:rPr>
          <w:rFonts w:ascii="Garamond" w:hAnsi="Garamond"/>
          <w:bCs/>
          <w:sz w:val="28"/>
          <w:szCs w:val="28"/>
          <w:lang w:val="pt-PT"/>
        </w:rPr>
      </w:pPr>
      <w:r w:rsidRPr="00C0206B">
        <w:rPr>
          <w:rFonts w:ascii="Garamond" w:hAnsi="Garamond"/>
          <w:bCs/>
          <w:sz w:val="28"/>
          <w:szCs w:val="28"/>
          <w:lang w:val="pt-PT"/>
        </w:rPr>
        <w:t>P = Pontuação do Preço da Proposta</w:t>
      </w:r>
    </w:p>
    <w:p w14:paraId="1ACD04FA" w14:textId="77777777" w:rsidR="00342D15" w:rsidRPr="00C0206B" w:rsidRDefault="00342D15" w:rsidP="00342D15">
      <w:pPr>
        <w:tabs>
          <w:tab w:val="left" w:pos="567"/>
        </w:tabs>
        <w:spacing w:before="120" w:after="120" w:line="360" w:lineRule="auto"/>
        <w:ind w:left="567"/>
        <w:jc w:val="both"/>
        <w:rPr>
          <w:rFonts w:ascii="Garamond" w:hAnsi="Garamond"/>
          <w:bCs/>
          <w:sz w:val="28"/>
          <w:szCs w:val="28"/>
          <w:lang w:val="pt-PT"/>
        </w:rPr>
      </w:pPr>
      <w:r w:rsidRPr="00C0206B">
        <w:rPr>
          <w:rFonts w:ascii="Garamond" w:hAnsi="Garamond"/>
          <w:bCs/>
          <w:sz w:val="28"/>
          <w:szCs w:val="28"/>
          <w:lang w:val="pt-PT"/>
        </w:rPr>
        <w:t>PB = Preço base do procedimento</w:t>
      </w:r>
    </w:p>
    <w:p w14:paraId="4644B779" w14:textId="77777777" w:rsidR="00342D15" w:rsidRPr="00C0206B" w:rsidRDefault="00342D15" w:rsidP="00342D15">
      <w:pPr>
        <w:tabs>
          <w:tab w:val="left" w:pos="567"/>
        </w:tabs>
        <w:spacing w:before="120" w:after="120" w:line="360" w:lineRule="auto"/>
        <w:ind w:left="567"/>
        <w:jc w:val="both"/>
        <w:rPr>
          <w:rFonts w:ascii="Garamond" w:hAnsi="Garamond"/>
          <w:bCs/>
          <w:sz w:val="28"/>
          <w:szCs w:val="28"/>
          <w:lang w:val="pt-PT"/>
        </w:rPr>
      </w:pPr>
      <w:r w:rsidRPr="00C0206B">
        <w:rPr>
          <w:rFonts w:ascii="Garamond" w:hAnsi="Garamond"/>
          <w:bCs/>
          <w:sz w:val="28"/>
          <w:szCs w:val="28"/>
          <w:lang w:val="pt-PT"/>
        </w:rPr>
        <w:t>PP = Preço da proposta em análise</w:t>
      </w:r>
    </w:p>
    <w:p w14:paraId="553F6FD4" w14:textId="77777777" w:rsidR="00342D15" w:rsidRPr="00C0206B" w:rsidRDefault="00191ECA" w:rsidP="00F2224A">
      <w:pPr>
        <w:pStyle w:val="PargrafodaLista"/>
        <w:numPr>
          <w:ilvl w:val="1"/>
          <w:numId w:val="74"/>
        </w:numPr>
        <w:tabs>
          <w:tab w:val="left" w:pos="567"/>
        </w:tabs>
        <w:spacing w:before="120" w:after="120" w:line="360" w:lineRule="auto"/>
        <w:ind w:left="567" w:hanging="567"/>
        <w:jc w:val="both"/>
        <w:rPr>
          <w:rFonts w:ascii="Garamond" w:hAnsi="Garamond"/>
          <w:bCs/>
          <w:sz w:val="28"/>
          <w:szCs w:val="28"/>
          <w:lang w:val="pt-PT"/>
        </w:rPr>
      </w:pPr>
      <w:r w:rsidRPr="00C0206B">
        <w:rPr>
          <w:rFonts w:ascii="Garamond" w:hAnsi="Garamond"/>
          <w:bCs/>
          <w:sz w:val="28"/>
          <w:szCs w:val="28"/>
          <w:lang w:val="pt-PT"/>
        </w:rPr>
        <w:t xml:space="preserve">A pontuação mínima no </w:t>
      </w:r>
      <w:proofErr w:type="spellStart"/>
      <w:r w:rsidRPr="00C0206B">
        <w:rPr>
          <w:rFonts w:ascii="Garamond" w:hAnsi="Garamond"/>
          <w:bCs/>
          <w:sz w:val="28"/>
          <w:szCs w:val="28"/>
          <w:lang w:val="pt-PT"/>
        </w:rPr>
        <w:t>factor</w:t>
      </w:r>
      <w:proofErr w:type="spellEnd"/>
      <w:r w:rsidRPr="00C0206B">
        <w:rPr>
          <w:rFonts w:ascii="Garamond" w:hAnsi="Garamond"/>
          <w:bCs/>
          <w:sz w:val="28"/>
          <w:szCs w:val="28"/>
          <w:lang w:val="pt-PT"/>
        </w:rPr>
        <w:t xml:space="preserve"> preço é de 0 pontos (preço igual ao preço base), e a máxima de 100 pontos.</w:t>
      </w:r>
    </w:p>
    <w:p w14:paraId="7DB1EDCE" w14:textId="77777777" w:rsidR="00191ECA" w:rsidRPr="00C0206B" w:rsidRDefault="00191ECA" w:rsidP="00F2224A">
      <w:pPr>
        <w:rPr>
          <w:rFonts w:ascii="Garamond" w:hAnsi="Garamond"/>
          <w:sz w:val="28"/>
          <w:szCs w:val="28"/>
          <w:lang w:val="pt-PT"/>
        </w:rPr>
      </w:pPr>
    </w:p>
    <w:p w14:paraId="2DFCF737" w14:textId="77777777" w:rsidR="00555B46" w:rsidRPr="00C0206B" w:rsidRDefault="00555B46" w:rsidP="00F2224A">
      <w:pPr>
        <w:pStyle w:val="PargrafodaLista"/>
        <w:numPr>
          <w:ilvl w:val="0"/>
          <w:numId w:val="74"/>
        </w:numPr>
        <w:ind w:left="567" w:hanging="567"/>
        <w:rPr>
          <w:rFonts w:ascii="Garamond" w:hAnsi="Garamond"/>
          <w:b/>
          <w:sz w:val="28"/>
          <w:szCs w:val="28"/>
          <w:lang w:val="pt-PT"/>
        </w:rPr>
      </w:pPr>
      <w:r w:rsidRPr="00C0206B">
        <w:rPr>
          <w:rFonts w:ascii="Garamond" w:hAnsi="Garamond"/>
          <w:b/>
          <w:sz w:val="28"/>
          <w:szCs w:val="28"/>
          <w:lang w:val="pt-PT"/>
        </w:rPr>
        <w:t>Prazo [e Caução] de manutenção das Propostas</w:t>
      </w:r>
      <w:r w:rsidR="00F1653C" w:rsidRPr="00C0206B">
        <w:rPr>
          <w:rStyle w:val="Refdenotaderodap"/>
          <w:rFonts w:ascii="Garamond" w:hAnsi="Garamond"/>
          <w:b/>
          <w:bCs/>
          <w:sz w:val="28"/>
          <w:szCs w:val="28"/>
        </w:rPr>
        <w:footnoteReference w:id="27"/>
      </w:r>
      <w:r w:rsidRPr="00C0206B">
        <w:rPr>
          <w:rFonts w:ascii="Garamond" w:hAnsi="Garamond"/>
          <w:b/>
          <w:sz w:val="28"/>
          <w:szCs w:val="28"/>
          <w:lang w:val="pt-PT"/>
        </w:rPr>
        <w:t xml:space="preserve"> </w:t>
      </w:r>
    </w:p>
    <w:p w14:paraId="5CA4CABA" w14:textId="77777777" w:rsidR="00555B46" w:rsidRPr="00C0206B" w:rsidRDefault="00555B46" w:rsidP="00342D15">
      <w:pPr>
        <w:spacing w:before="120" w:after="120" w:line="360" w:lineRule="auto"/>
        <w:jc w:val="both"/>
        <w:rPr>
          <w:rFonts w:ascii="Garamond" w:hAnsi="Garamond"/>
          <w:sz w:val="28"/>
          <w:szCs w:val="28"/>
          <w:lang w:val="pt-PT"/>
        </w:rPr>
      </w:pPr>
      <w:r w:rsidRPr="00C0206B">
        <w:rPr>
          <w:rFonts w:ascii="Garamond" w:hAnsi="Garamond"/>
          <w:sz w:val="28"/>
          <w:szCs w:val="28"/>
          <w:lang w:val="pt-PT"/>
        </w:rPr>
        <w:t xml:space="preserve">Os Concorrentes são obrigados a manter as </w:t>
      </w:r>
      <w:proofErr w:type="spellStart"/>
      <w:r w:rsidRPr="00C0206B">
        <w:rPr>
          <w:rFonts w:ascii="Garamond" w:hAnsi="Garamond"/>
          <w:sz w:val="28"/>
          <w:szCs w:val="28"/>
          <w:lang w:val="pt-PT"/>
        </w:rPr>
        <w:t>respectivas</w:t>
      </w:r>
      <w:proofErr w:type="spellEnd"/>
      <w:r w:rsidRPr="00C0206B">
        <w:rPr>
          <w:rFonts w:ascii="Garamond" w:hAnsi="Garamond"/>
          <w:sz w:val="28"/>
          <w:szCs w:val="28"/>
          <w:lang w:val="pt-PT"/>
        </w:rPr>
        <w:t xml:space="preserve"> Propostas pelo prazo </w:t>
      </w:r>
      <w:proofErr w:type="gramStart"/>
      <w:r w:rsidRPr="00C0206B">
        <w:rPr>
          <w:rFonts w:ascii="Garamond" w:hAnsi="Garamond"/>
          <w:sz w:val="28"/>
          <w:szCs w:val="28"/>
          <w:lang w:val="pt-PT"/>
        </w:rPr>
        <w:t>de</w:t>
      </w:r>
      <w:proofErr w:type="gramEnd"/>
      <w:r w:rsidRPr="00C0206B">
        <w:rPr>
          <w:rFonts w:ascii="Garamond" w:hAnsi="Garamond"/>
          <w:sz w:val="28"/>
          <w:szCs w:val="28"/>
          <w:lang w:val="pt-PT"/>
        </w:rPr>
        <w:t xml:space="preserve"> [</w:t>
      </w:r>
      <w:r w:rsidRPr="00C0206B">
        <w:rPr>
          <w:rFonts w:ascii="Garamond" w:hAnsi="Garamond"/>
          <w:i/>
          <w:sz w:val="28"/>
          <w:szCs w:val="28"/>
          <w:lang w:val="pt-PT"/>
        </w:rPr>
        <w:t>60</w:t>
      </w:r>
      <w:r w:rsidRPr="00C0206B">
        <w:rPr>
          <w:rFonts w:ascii="Garamond" w:hAnsi="Garamond"/>
          <w:sz w:val="28"/>
          <w:szCs w:val="28"/>
          <w:lang w:val="pt-PT"/>
        </w:rPr>
        <w:t>]</w:t>
      </w:r>
      <w:r w:rsidRPr="00C0206B">
        <w:rPr>
          <w:rStyle w:val="Refdenotaderodap"/>
          <w:rFonts w:ascii="Garamond" w:hAnsi="Garamond"/>
          <w:sz w:val="28"/>
          <w:szCs w:val="28"/>
        </w:rPr>
        <w:footnoteReference w:id="28"/>
      </w:r>
      <w:r w:rsidRPr="00C0206B">
        <w:rPr>
          <w:rFonts w:ascii="Garamond" w:hAnsi="Garamond"/>
          <w:sz w:val="28"/>
          <w:szCs w:val="28"/>
          <w:lang w:val="pt-PT"/>
        </w:rPr>
        <w:t xml:space="preserve"> </w:t>
      </w:r>
      <w:proofErr w:type="gramStart"/>
      <w:r w:rsidRPr="00C0206B">
        <w:rPr>
          <w:rFonts w:ascii="Garamond" w:hAnsi="Garamond"/>
          <w:sz w:val="28"/>
          <w:szCs w:val="28"/>
          <w:lang w:val="pt-PT"/>
        </w:rPr>
        <w:t>dias</w:t>
      </w:r>
      <w:proofErr w:type="gramEnd"/>
      <w:r w:rsidRPr="00C0206B">
        <w:rPr>
          <w:rFonts w:ascii="Garamond" w:hAnsi="Garamond"/>
          <w:sz w:val="28"/>
          <w:szCs w:val="28"/>
          <w:lang w:val="pt-PT"/>
        </w:rPr>
        <w:t xml:space="preserve"> contados da data de termo do prazo que vier a ser fixada para a apresentação das Propostas.</w:t>
      </w:r>
    </w:p>
    <w:p w14:paraId="21DC7191" w14:textId="77777777" w:rsidR="009F11C1" w:rsidRPr="00C0206B" w:rsidRDefault="00555B46" w:rsidP="00F2224A">
      <w:pPr>
        <w:pStyle w:val="PargrafodaLista"/>
        <w:numPr>
          <w:ilvl w:val="0"/>
          <w:numId w:val="74"/>
        </w:numPr>
        <w:ind w:left="567" w:hanging="567"/>
        <w:rPr>
          <w:rFonts w:ascii="Garamond" w:hAnsi="Garamond"/>
          <w:b/>
          <w:sz w:val="28"/>
          <w:szCs w:val="28"/>
        </w:rPr>
      </w:pPr>
      <w:proofErr w:type="spellStart"/>
      <w:r w:rsidRPr="00C0206B">
        <w:rPr>
          <w:rFonts w:ascii="Garamond" w:hAnsi="Garamond"/>
          <w:b/>
          <w:sz w:val="28"/>
          <w:szCs w:val="28"/>
          <w:lang w:val="pt-PT"/>
        </w:rPr>
        <w:lastRenderedPageBreak/>
        <w:t>Acto</w:t>
      </w:r>
      <w:proofErr w:type="spellEnd"/>
      <w:r w:rsidRPr="00C0206B">
        <w:rPr>
          <w:rFonts w:ascii="Garamond" w:hAnsi="Garamond"/>
          <w:b/>
          <w:sz w:val="28"/>
          <w:szCs w:val="28"/>
          <w:lang w:val="pt-PT"/>
        </w:rPr>
        <w:t xml:space="preserve"> Público</w:t>
      </w:r>
    </w:p>
    <w:p w14:paraId="20FD93CE" w14:textId="77777777" w:rsidR="00F2224A" w:rsidRPr="00C0206B" w:rsidRDefault="00F2224A" w:rsidP="00F2224A">
      <w:pPr>
        <w:pStyle w:val="PargrafodaLista"/>
        <w:ind w:left="567"/>
        <w:rPr>
          <w:rFonts w:ascii="Garamond" w:hAnsi="Garamond"/>
          <w:b/>
          <w:sz w:val="28"/>
          <w:szCs w:val="28"/>
        </w:rPr>
      </w:pPr>
    </w:p>
    <w:p w14:paraId="3B1C0E4B" w14:textId="77777777" w:rsidR="009F11C1" w:rsidRPr="00C0206B" w:rsidRDefault="006034B1" w:rsidP="00F2224A">
      <w:pPr>
        <w:pStyle w:val="PargrafodaLista"/>
        <w:numPr>
          <w:ilvl w:val="1"/>
          <w:numId w:val="74"/>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As propostas de custo são abertas em ato público, a anunciar na notificação de avaliação das propostas técnicas.</w:t>
      </w:r>
    </w:p>
    <w:p w14:paraId="3E5D1F86" w14:textId="77777777" w:rsidR="00215E8D" w:rsidRPr="00C0206B" w:rsidRDefault="006034B1" w:rsidP="00F2224A">
      <w:pPr>
        <w:pStyle w:val="PargrafodaLista"/>
        <w:numPr>
          <w:ilvl w:val="1"/>
          <w:numId w:val="74"/>
        </w:numPr>
        <w:spacing w:before="120" w:after="120" w:line="360" w:lineRule="auto"/>
        <w:ind w:left="567" w:hanging="567"/>
        <w:jc w:val="both"/>
        <w:rPr>
          <w:rFonts w:ascii="Garamond" w:hAnsi="Garamond" w:cs="TimesNewRomanPSMT"/>
          <w:color w:val="000000"/>
          <w:sz w:val="28"/>
          <w:szCs w:val="28"/>
          <w:lang w:val="pt-PT"/>
        </w:rPr>
      </w:pPr>
      <w:r w:rsidRPr="00C0206B">
        <w:rPr>
          <w:rFonts w:ascii="Garamond" w:hAnsi="Garamond"/>
          <w:sz w:val="28"/>
          <w:szCs w:val="28"/>
          <w:lang w:val="pt-PT"/>
        </w:rPr>
        <w:t xml:space="preserve">O ato público corre segundo os termos referidos nos artigos 120.º a 125.º do CCP, com as devidas adaptações. </w:t>
      </w:r>
    </w:p>
    <w:p w14:paraId="158F2E13" w14:textId="77777777" w:rsidR="00BE763F" w:rsidRPr="00C0206B" w:rsidRDefault="00BE763F" w:rsidP="00342D15">
      <w:pPr>
        <w:pStyle w:val="Ttulo21"/>
        <w:spacing w:before="120" w:after="120"/>
        <w:ind w:left="0" w:firstLine="0"/>
        <w:rPr>
          <w:rFonts w:ascii="Garamond" w:hAnsi="Garamond"/>
          <w:b/>
          <w:bCs/>
          <w:sz w:val="28"/>
          <w:szCs w:val="28"/>
          <w:u w:val="none"/>
        </w:rPr>
      </w:pPr>
    </w:p>
    <w:p w14:paraId="30E752F0" w14:textId="77777777" w:rsidR="00BE763F" w:rsidRPr="00C0206B" w:rsidRDefault="00BE763F" w:rsidP="00F2224A">
      <w:pPr>
        <w:pStyle w:val="PargrafodaLista"/>
        <w:numPr>
          <w:ilvl w:val="0"/>
          <w:numId w:val="74"/>
        </w:numPr>
        <w:ind w:left="567" w:hanging="567"/>
        <w:rPr>
          <w:rFonts w:ascii="Garamond" w:hAnsi="Garamond"/>
          <w:b/>
          <w:sz w:val="28"/>
          <w:szCs w:val="28"/>
        </w:rPr>
      </w:pPr>
      <w:r w:rsidRPr="00C0206B">
        <w:rPr>
          <w:rFonts w:ascii="Garamond" w:hAnsi="Garamond"/>
          <w:b/>
          <w:sz w:val="28"/>
          <w:szCs w:val="28"/>
          <w:lang w:val="pt-PT"/>
        </w:rPr>
        <w:t>Relatório Preliminar</w:t>
      </w:r>
      <w:r w:rsidRPr="00C0206B">
        <w:rPr>
          <w:rFonts w:ascii="Garamond" w:hAnsi="Garamond"/>
          <w:b/>
          <w:sz w:val="28"/>
          <w:szCs w:val="28"/>
        </w:rPr>
        <w:t xml:space="preserve"> </w:t>
      </w:r>
    </w:p>
    <w:p w14:paraId="35659854" w14:textId="77777777" w:rsidR="00F2224A" w:rsidRPr="00C0206B" w:rsidRDefault="00F2224A" w:rsidP="00F2224A">
      <w:pPr>
        <w:pStyle w:val="PargrafodaLista"/>
        <w:ind w:left="567"/>
        <w:rPr>
          <w:rFonts w:ascii="Garamond" w:hAnsi="Garamond"/>
          <w:b/>
          <w:sz w:val="28"/>
          <w:szCs w:val="28"/>
        </w:rPr>
      </w:pPr>
    </w:p>
    <w:p w14:paraId="1591B1E0" w14:textId="77777777" w:rsidR="00BE763F" w:rsidRPr="00C0206B" w:rsidRDefault="00BE763F" w:rsidP="00F2224A">
      <w:pPr>
        <w:pStyle w:val="PargrafodaLista"/>
        <w:numPr>
          <w:ilvl w:val="1"/>
          <w:numId w:val="74"/>
        </w:numPr>
        <w:spacing w:before="120" w:after="120" w:line="360" w:lineRule="auto"/>
        <w:ind w:left="567" w:hanging="567"/>
        <w:jc w:val="both"/>
        <w:rPr>
          <w:rFonts w:ascii="Garamond" w:hAnsi="Garamond" w:cs="TimesNewRomanPSMT"/>
          <w:color w:val="000000"/>
          <w:sz w:val="28"/>
          <w:szCs w:val="28"/>
          <w:lang w:val="pt-PT"/>
        </w:rPr>
      </w:pPr>
      <w:r w:rsidRPr="00C0206B">
        <w:rPr>
          <w:rFonts w:ascii="Garamond" w:hAnsi="Garamond"/>
          <w:sz w:val="28"/>
          <w:szCs w:val="28"/>
          <w:lang w:val="pt-PT"/>
        </w:rPr>
        <w:t xml:space="preserve">Após a análise </w:t>
      </w:r>
      <w:r w:rsidR="003F63F6" w:rsidRPr="00C0206B">
        <w:rPr>
          <w:rFonts w:ascii="Garamond" w:hAnsi="Garamond"/>
          <w:sz w:val="28"/>
          <w:szCs w:val="28"/>
          <w:lang w:val="pt-PT"/>
        </w:rPr>
        <w:t>e avaliação das propostas que tenham sido admitidas,</w:t>
      </w:r>
      <w:r w:rsidRPr="00C0206B">
        <w:rPr>
          <w:rFonts w:ascii="Garamond" w:hAnsi="Garamond"/>
          <w:sz w:val="28"/>
          <w:szCs w:val="28"/>
          <w:lang w:val="pt-PT"/>
        </w:rPr>
        <w:t xml:space="preserve"> o Júri elabora fundamentadamente um relatório preliminar de avaliação, no qual propõe a ordenação das propostas. </w:t>
      </w:r>
    </w:p>
    <w:p w14:paraId="11618C4F" w14:textId="77777777" w:rsidR="00BE763F" w:rsidRPr="00C0206B" w:rsidRDefault="00BE763F" w:rsidP="00F2224A">
      <w:pPr>
        <w:pStyle w:val="PargrafodaLista"/>
        <w:numPr>
          <w:ilvl w:val="1"/>
          <w:numId w:val="74"/>
        </w:numPr>
        <w:spacing w:before="120" w:after="120" w:line="360" w:lineRule="auto"/>
        <w:ind w:left="567" w:hanging="567"/>
        <w:jc w:val="both"/>
        <w:rPr>
          <w:rFonts w:ascii="Garamond" w:hAnsi="Garamond" w:cs="TimesNewRomanPSMT"/>
          <w:color w:val="000000"/>
          <w:sz w:val="28"/>
          <w:szCs w:val="28"/>
          <w:lang w:val="pt-PT"/>
        </w:rPr>
      </w:pPr>
      <w:r w:rsidRPr="00C0206B">
        <w:rPr>
          <w:rFonts w:ascii="Garamond" w:hAnsi="Garamond"/>
          <w:sz w:val="28"/>
          <w:szCs w:val="28"/>
          <w:lang w:val="pt-PT"/>
        </w:rPr>
        <w:t>No relatório preliminar a que se refere o número anterior, o Júri propõe também, fundamentadamente, a exclusão das Propostas.</w:t>
      </w:r>
    </w:p>
    <w:p w14:paraId="6650736F" w14:textId="77777777" w:rsidR="00BE763F" w:rsidRPr="00C0206B" w:rsidRDefault="00BE763F" w:rsidP="00342D15">
      <w:pPr>
        <w:pStyle w:val="Ttulo21"/>
        <w:spacing w:before="120" w:after="120"/>
        <w:ind w:left="0" w:firstLine="0"/>
        <w:rPr>
          <w:rFonts w:ascii="Garamond" w:hAnsi="Garamond"/>
          <w:b/>
          <w:bCs/>
          <w:sz w:val="28"/>
          <w:szCs w:val="28"/>
          <w:u w:val="none"/>
        </w:rPr>
      </w:pPr>
    </w:p>
    <w:p w14:paraId="37696721" w14:textId="77777777" w:rsidR="00BE763F" w:rsidRPr="00C0206B" w:rsidRDefault="00BE763F" w:rsidP="00F2224A">
      <w:pPr>
        <w:pStyle w:val="PargrafodaLista"/>
        <w:numPr>
          <w:ilvl w:val="0"/>
          <w:numId w:val="74"/>
        </w:numPr>
        <w:ind w:left="567" w:hanging="567"/>
        <w:rPr>
          <w:rFonts w:ascii="Garamond" w:hAnsi="Garamond"/>
          <w:b/>
          <w:sz w:val="28"/>
          <w:szCs w:val="28"/>
        </w:rPr>
      </w:pPr>
      <w:r w:rsidRPr="00C0206B">
        <w:rPr>
          <w:rFonts w:ascii="Garamond" w:hAnsi="Garamond"/>
          <w:b/>
          <w:sz w:val="28"/>
          <w:szCs w:val="28"/>
          <w:lang w:val="pt-PT"/>
        </w:rPr>
        <w:t>Audiência Prévia</w:t>
      </w:r>
    </w:p>
    <w:p w14:paraId="61A635DA" w14:textId="77777777" w:rsidR="00BE763F" w:rsidRPr="00C0206B" w:rsidRDefault="00BE763F" w:rsidP="00342D15">
      <w:pPr>
        <w:tabs>
          <w:tab w:val="left" w:pos="567"/>
        </w:tabs>
        <w:spacing w:before="120" w:after="120" w:line="360" w:lineRule="auto"/>
        <w:jc w:val="both"/>
        <w:rPr>
          <w:rFonts w:ascii="Garamond" w:hAnsi="Garamond"/>
          <w:sz w:val="28"/>
          <w:szCs w:val="28"/>
          <w:lang w:val="pt-PT"/>
        </w:rPr>
      </w:pPr>
      <w:r w:rsidRPr="00C0206B">
        <w:rPr>
          <w:rFonts w:ascii="Garamond" w:hAnsi="Garamond"/>
          <w:sz w:val="28"/>
          <w:szCs w:val="28"/>
          <w:lang w:val="pt-PT"/>
        </w:rPr>
        <w:t xml:space="preserve">Elaborado o Relatório Preliminar referido no ponto anterior, o Júri envia-o a todos os </w:t>
      </w:r>
      <w:r w:rsidR="003F63F6" w:rsidRPr="00C0206B">
        <w:rPr>
          <w:rFonts w:ascii="Garamond" w:hAnsi="Garamond"/>
          <w:sz w:val="28"/>
          <w:szCs w:val="28"/>
          <w:lang w:val="pt-PT"/>
        </w:rPr>
        <w:t>c</w:t>
      </w:r>
      <w:r w:rsidRPr="00C0206B">
        <w:rPr>
          <w:rFonts w:ascii="Garamond" w:hAnsi="Garamond"/>
          <w:sz w:val="28"/>
          <w:szCs w:val="28"/>
          <w:lang w:val="pt-PT"/>
        </w:rPr>
        <w:t>oncorrentes</w:t>
      </w:r>
      <w:r w:rsidR="003F63F6" w:rsidRPr="00C0206B">
        <w:rPr>
          <w:rFonts w:ascii="Garamond" w:hAnsi="Garamond"/>
          <w:sz w:val="28"/>
          <w:szCs w:val="28"/>
          <w:lang w:val="pt-PT"/>
        </w:rPr>
        <w:t xml:space="preserve"> qualificados</w:t>
      </w:r>
      <w:r w:rsidRPr="00C0206B">
        <w:rPr>
          <w:rFonts w:ascii="Garamond" w:hAnsi="Garamond"/>
          <w:sz w:val="28"/>
          <w:szCs w:val="28"/>
          <w:lang w:val="pt-PT"/>
        </w:rPr>
        <w:t>, fixando-lhe um prazo, não inferior a [● (indicação por extenso)</w:t>
      </w:r>
      <w:r w:rsidRPr="00C0206B">
        <w:rPr>
          <w:rStyle w:val="Refdenotaderodap"/>
          <w:rFonts w:ascii="Garamond" w:hAnsi="Garamond"/>
          <w:sz w:val="28"/>
          <w:szCs w:val="28"/>
          <w:lang w:val="pt-PT"/>
        </w:rPr>
        <w:footnoteReference w:id="29"/>
      </w:r>
      <w:r w:rsidRPr="00C0206B">
        <w:rPr>
          <w:rFonts w:ascii="Garamond" w:hAnsi="Garamond"/>
          <w:sz w:val="28"/>
          <w:szCs w:val="28"/>
          <w:lang w:val="pt-PT"/>
        </w:rPr>
        <w:t xml:space="preserve">] </w:t>
      </w:r>
      <w:proofErr w:type="gramStart"/>
      <w:r w:rsidRPr="00C0206B">
        <w:rPr>
          <w:rFonts w:ascii="Garamond" w:hAnsi="Garamond"/>
          <w:sz w:val="28"/>
          <w:szCs w:val="28"/>
          <w:lang w:val="pt-PT"/>
        </w:rPr>
        <w:t>dias</w:t>
      </w:r>
      <w:proofErr w:type="gramEnd"/>
      <w:r w:rsidRPr="00C0206B">
        <w:rPr>
          <w:rFonts w:ascii="Garamond" w:hAnsi="Garamond"/>
          <w:sz w:val="28"/>
          <w:szCs w:val="28"/>
          <w:lang w:val="pt-PT"/>
        </w:rPr>
        <w:t>, para que se pronunciem, por escrito, ao abrigo do direito de audiência prévia.</w:t>
      </w:r>
    </w:p>
    <w:p w14:paraId="406CD65E" w14:textId="77777777" w:rsidR="00BE763F" w:rsidRPr="00C0206B" w:rsidRDefault="00BE763F" w:rsidP="00342D15">
      <w:pPr>
        <w:pStyle w:val="Ttulo21"/>
        <w:spacing w:before="120" w:after="120"/>
        <w:ind w:left="0" w:firstLine="0"/>
        <w:rPr>
          <w:rFonts w:ascii="Garamond" w:hAnsi="Garamond"/>
          <w:b/>
          <w:bCs/>
          <w:sz w:val="28"/>
          <w:szCs w:val="28"/>
          <w:u w:val="none"/>
        </w:rPr>
      </w:pPr>
    </w:p>
    <w:p w14:paraId="2A68BCC0" w14:textId="77777777" w:rsidR="00BE763F" w:rsidRPr="00C0206B" w:rsidRDefault="00BE763F" w:rsidP="00F2224A">
      <w:pPr>
        <w:pStyle w:val="PargrafodaLista"/>
        <w:numPr>
          <w:ilvl w:val="0"/>
          <w:numId w:val="74"/>
        </w:numPr>
        <w:ind w:left="567" w:hanging="567"/>
        <w:rPr>
          <w:rFonts w:ascii="Garamond" w:hAnsi="Garamond"/>
          <w:b/>
          <w:sz w:val="28"/>
          <w:szCs w:val="28"/>
        </w:rPr>
      </w:pPr>
      <w:r w:rsidRPr="00C0206B">
        <w:rPr>
          <w:rFonts w:ascii="Garamond" w:hAnsi="Garamond"/>
          <w:b/>
          <w:sz w:val="28"/>
          <w:szCs w:val="28"/>
          <w:lang w:val="pt-PT"/>
        </w:rPr>
        <w:t>Relatório</w:t>
      </w:r>
      <w:r w:rsidRPr="00C0206B">
        <w:rPr>
          <w:rFonts w:ascii="Garamond" w:hAnsi="Garamond"/>
          <w:b/>
          <w:sz w:val="28"/>
          <w:szCs w:val="28"/>
        </w:rPr>
        <w:t xml:space="preserve"> Final</w:t>
      </w:r>
    </w:p>
    <w:p w14:paraId="0F1DDB1C" w14:textId="77777777" w:rsidR="00F2224A" w:rsidRPr="00C0206B" w:rsidRDefault="00F2224A" w:rsidP="00F2224A">
      <w:pPr>
        <w:pStyle w:val="PargrafodaLista"/>
        <w:ind w:left="567"/>
        <w:rPr>
          <w:rFonts w:ascii="Garamond" w:hAnsi="Garamond"/>
          <w:b/>
          <w:sz w:val="28"/>
          <w:szCs w:val="28"/>
        </w:rPr>
      </w:pPr>
    </w:p>
    <w:p w14:paraId="076B6DFC" w14:textId="77777777" w:rsidR="00BE763F" w:rsidRPr="00C0206B" w:rsidRDefault="00BE763F" w:rsidP="00F2224A">
      <w:pPr>
        <w:pStyle w:val="PargrafodaLista"/>
        <w:numPr>
          <w:ilvl w:val="1"/>
          <w:numId w:val="74"/>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 xml:space="preserve">Cumprido o disposto no ponto anterior, o Júri elabora um relatório final fundamentado, no qual pondera as observações dos Concorrentes </w:t>
      </w:r>
      <w:proofErr w:type="spellStart"/>
      <w:r w:rsidRPr="00C0206B">
        <w:rPr>
          <w:rFonts w:ascii="Garamond" w:hAnsi="Garamond"/>
          <w:sz w:val="28"/>
          <w:szCs w:val="28"/>
          <w:lang w:val="pt-PT"/>
        </w:rPr>
        <w:t>efectuadas</w:t>
      </w:r>
      <w:proofErr w:type="spellEnd"/>
      <w:r w:rsidRPr="00C0206B">
        <w:rPr>
          <w:rFonts w:ascii="Garamond" w:hAnsi="Garamond"/>
          <w:sz w:val="28"/>
          <w:szCs w:val="28"/>
          <w:lang w:val="pt-PT"/>
        </w:rPr>
        <w:t xml:space="preserve"> ao abrigo do direito de audiência prévia, mantendo ou modificando o teor e as </w:t>
      </w:r>
      <w:r w:rsidRPr="00C0206B">
        <w:rPr>
          <w:rFonts w:ascii="Garamond" w:hAnsi="Garamond"/>
          <w:sz w:val="28"/>
          <w:szCs w:val="28"/>
          <w:lang w:val="pt-PT"/>
        </w:rPr>
        <w:lastRenderedPageBreak/>
        <w:t xml:space="preserve">conclusões do relatório preliminar, podendo ainda propor a exclusão de Propostas se verificar, nesta fase, a ocorrência de qualquer dos motivos de exclusão. </w:t>
      </w:r>
    </w:p>
    <w:p w14:paraId="3F67017D" w14:textId="77777777" w:rsidR="00BE763F" w:rsidRPr="00C0206B" w:rsidRDefault="00BE763F" w:rsidP="00F2224A">
      <w:pPr>
        <w:numPr>
          <w:ilvl w:val="1"/>
          <w:numId w:val="17"/>
        </w:numPr>
        <w:tabs>
          <w:tab w:val="num" w:pos="567"/>
        </w:tabs>
        <w:spacing w:before="120" w:after="120" w:line="360" w:lineRule="auto"/>
        <w:ind w:left="567" w:hanging="567"/>
        <w:jc w:val="both"/>
        <w:rPr>
          <w:rFonts w:ascii="Garamond" w:hAnsi="Garamond" w:cs="TimesNewRomanPSMT"/>
          <w:color w:val="000000"/>
          <w:sz w:val="28"/>
          <w:szCs w:val="28"/>
          <w:lang w:val="pt-PT"/>
        </w:rPr>
      </w:pPr>
      <w:r w:rsidRPr="00C0206B">
        <w:rPr>
          <w:rFonts w:ascii="Garamond" w:hAnsi="Garamond"/>
          <w:sz w:val="28"/>
          <w:szCs w:val="28"/>
          <w:lang w:val="pt-PT"/>
        </w:rPr>
        <w:t xml:space="preserve">No caso previsto na parte final do número anterior, bem como quando do relatório final resulte uma alteração da ordenação das Propostas constante do relatório preliminar, o Júri procede a nova audiência prévia, nos termos previstos no ponto anterior, sendo subsequentemente aplicável o disposto no número anterior. </w:t>
      </w:r>
    </w:p>
    <w:p w14:paraId="6DB0E0F0" w14:textId="77777777" w:rsidR="00BB2E90" w:rsidRPr="00C0206B" w:rsidRDefault="00BE763F" w:rsidP="00F2224A">
      <w:pPr>
        <w:numPr>
          <w:ilvl w:val="1"/>
          <w:numId w:val="17"/>
        </w:numPr>
        <w:tabs>
          <w:tab w:val="num" w:pos="567"/>
        </w:tabs>
        <w:spacing w:before="120" w:after="120" w:line="360" w:lineRule="auto"/>
        <w:ind w:left="567" w:hanging="567"/>
        <w:jc w:val="both"/>
        <w:rPr>
          <w:rFonts w:ascii="Garamond" w:hAnsi="Garamond" w:cs="TimesNewRomanPSMT"/>
          <w:color w:val="000000"/>
          <w:sz w:val="28"/>
          <w:szCs w:val="28"/>
          <w:lang w:val="pt-PT"/>
        </w:rPr>
      </w:pPr>
      <w:r w:rsidRPr="00C0206B">
        <w:rPr>
          <w:rFonts w:ascii="Garamond" w:hAnsi="Garamond"/>
          <w:sz w:val="28"/>
          <w:szCs w:val="28"/>
          <w:lang w:val="pt-PT"/>
        </w:rPr>
        <w:t xml:space="preserve">O relatório final, juntamente com os demais documentos que compõem o processo, é enviado à entidade responsável pela condução do procedimento que submete à entidade adjudicante, para efeitos de adjudicação. </w:t>
      </w:r>
    </w:p>
    <w:p w14:paraId="35B250CC" w14:textId="77777777" w:rsidR="003F63F6" w:rsidRPr="00C0206B" w:rsidRDefault="003F63F6" w:rsidP="003F63F6">
      <w:pPr>
        <w:spacing w:before="120" w:after="120" w:line="360" w:lineRule="auto"/>
        <w:jc w:val="both"/>
        <w:rPr>
          <w:rFonts w:ascii="Garamond" w:hAnsi="Garamond" w:cs="TimesNewRomanPSMT"/>
          <w:color w:val="000000"/>
          <w:sz w:val="28"/>
          <w:szCs w:val="28"/>
          <w:lang w:val="pt-PT"/>
        </w:rPr>
      </w:pPr>
    </w:p>
    <w:p w14:paraId="14D27475" w14:textId="77777777" w:rsidR="00555B46" w:rsidRPr="00C0206B" w:rsidRDefault="00555B46" w:rsidP="00F2224A">
      <w:pPr>
        <w:pStyle w:val="PargrafodaLista"/>
        <w:numPr>
          <w:ilvl w:val="0"/>
          <w:numId w:val="74"/>
        </w:numPr>
        <w:ind w:left="567" w:hanging="567"/>
        <w:rPr>
          <w:rFonts w:ascii="Garamond" w:hAnsi="Garamond"/>
          <w:b/>
          <w:sz w:val="28"/>
          <w:szCs w:val="28"/>
        </w:rPr>
      </w:pPr>
      <w:r w:rsidRPr="00C0206B">
        <w:rPr>
          <w:rFonts w:ascii="Garamond" w:hAnsi="Garamond"/>
          <w:b/>
          <w:sz w:val="28"/>
          <w:szCs w:val="28"/>
          <w:lang w:val="pt-PT"/>
        </w:rPr>
        <w:t>Notificação</w:t>
      </w:r>
      <w:r w:rsidRPr="00C0206B">
        <w:rPr>
          <w:rFonts w:ascii="Garamond" w:hAnsi="Garamond"/>
          <w:b/>
          <w:sz w:val="28"/>
          <w:szCs w:val="28"/>
        </w:rPr>
        <w:t xml:space="preserve"> da</w:t>
      </w:r>
      <w:r w:rsidRPr="00C0206B">
        <w:rPr>
          <w:rFonts w:ascii="Garamond" w:hAnsi="Garamond"/>
          <w:b/>
          <w:sz w:val="28"/>
          <w:szCs w:val="28"/>
          <w:lang w:val="pt-PT"/>
        </w:rPr>
        <w:t xml:space="preserve"> Decisão</w:t>
      </w:r>
      <w:r w:rsidRPr="00C0206B">
        <w:rPr>
          <w:rFonts w:ascii="Garamond" w:hAnsi="Garamond"/>
          <w:b/>
          <w:sz w:val="28"/>
          <w:szCs w:val="28"/>
        </w:rPr>
        <w:t xml:space="preserve"> de</w:t>
      </w:r>
      <w:r w:rsidRPr="00C0206B">
        <w:rPr>
          <w:rFonts w:ascii="Garamond" w:hAnsi="Garamond"/>
          <w:b/>
          <w:sz w:val="28"/>
          <w:szCs w:val="28"/>
          <w:lang w:val="pt-PT"/>
        </w:rPr>
        <w:t xml:space="preserve"> Adjudicação</w:t>
      </w:r>
    </w:p>
    <w:p w14:paraId="68CA77E1" w14:textId="77777777" w:rsidR="00F2224A" w:rsidRPr="00C0206B" w:rsidRDefault="00F2224A" w:rsidP="00F2224A">
      <w:pPr>
        <w:pStyle w:val="PargrafodaLista"/>
        <w:ind w:left="567"/>
        <w:rPr>
          <w:rFonts w:ascii="Garamond" w:hAnsi="Garamond"/>
          <w:b/>
          <w:sz w:val="28"/>
          <w:szCs w:val="28"/>
        </w:rPr>
      </w:pPr>
    </w:p>
    <w:p w14:paraId="3A65E89A" w14:textId="77777777" w:rsidR="00555B46" w:rsidRPr="00C0206B" w:rsidRDefault="00555B46" w:rsidP="00F2224A">
      <w:pPr>
        <w:pStyle w:val="PargrafodaLista"/>
        <w:numPr>
          <w:ilvl w:val="1"/>
          <w:numId w:val="74"/>
        </w:numPr>
        <w:autoSpaceDE w:val="0"/>
        <w:autoSpaceDN w:val="0"/>
        <w:adjustRightInd w:val="0"/>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 xml:space="preserve">A decisão de adjudicação será notificada pela entidade responsável pela condução do procedimento ao adjudicatário e a todos os concorrentes, juntamente com o relatório final de análise das </w:t>
      </w:r>
      <w:r w:rsidR="003F63F6" w:rsidRPr="00C0206B">
        <w:rPr>
          <w:rFonts w:ascii="Garamond" w:hAnsi="Garamond"/>
          <w:sz w:val="28"/>
          <w:szCs w:val="28"/>
          <w:lang w:val="pt-PT"/>
        </w:rPr>
        <w:t>p</w:t>
      </w:r>
      <w:r w:rsidRPr="00C0206B">
        <w:rPr>
          <w:rFonts w:ascii="Garamond" w:hAnsi="Garamond"/>
          <w:sz w:val="28"/>
          <w:szCs w:val="28"/>
          <w:lang w:val="pt-PT"/>
        </w:rPr>
        <w:t xml:space="preserve">ropostas. </w:t>
      </w:r>
    </w:p>
    <w:p w14:paraId="72992B11" w14:textId="77777777" w:rsidR="00555B46" w:rsidRPr="00C0206B" w:rsidRDefault="00555B46" w:rsidP="00F2224A">
      <w:pPr>
        <w:pStyle w:val="PargrafodaLista"/>
        <w:numPr>
          <w:ilvl w:val="1"/>
          <w:numId w:val="74"/>
        </w:numPr>
        <w:autoSpaceDE w:val="0"/>
        <w:autoSpaceDN w:val="0"/>
        <w:adjustRightInd w:val="0"/>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Com a decisão de adjudicação, a entidade responsável pela condução do procedimento deve ainda notificar o adjudicatário para</w:t>
      </w:r>
      <w:r w:rsidR="001760C2" w:rsidRPr="00C0206B">
        <w:rPr>
          <w:rFonts w:ascii="Garamond" w:hAnsi="Garamond"/>
          <w:sz w:val="28"/>
          <w:szCs w:val="28"/>
          <w:lang w:val="pt-PT"/>
        </w:rPr>
        <w:t xml:space="preserve"> apresentar os documentos de habilitação</w:t>
      </w:r>
      <w:r w:rsidR="003F63F6" w:rsidRPr="00C0206B">
        <w:rPr>
          <w:rFonts w:ascii="Garamond" w:hAnsi="Garamond"/>
          <w:sz w:val="28"/>
          <w:szCs w:val="28"/>
          <w:lang w:val="pt-PT"/>
        </w:rPr>
        <w:t>:</w:t>
      </w:r>
    </w:p>
    <w:p w14:paraId="7916242F" w14:textId="77777777" w:rsidR="00555B46" w:rsidRPr="00C0206B" w:rsidRDefault="00555B46" w:rsidP="00F2224A">
      <w:pPr>
        <w:numPr>
          <w:ilvl w:val="0"/>
          <w:numId w:val="12"/>
        </w:numPr>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 xml:space="preserve">Declaração emitida conforme modelo constante do </w:t>
      </w:r>
      <w:r w:rsidRPr="00C0206B">
        <w:rPr>
          <w:rFonts w:ascii="Garamond" w:hAnsi="Garamond"/>
          <w:b/>
          <w:sz w:val="28"/>
          <w:szCs w:val="28"/>
          <w:lang w:val="pt-PT"/>
        </w:rPr>
        <w:t>Anexo IV</w:t>
      </w:r>
      <w:r w:rsidRPr="00C0206B">
        <w:rPr>
          <w:rFonts w:ascii="Garamond" w:hAnsi="Garamond"/>
          <w:sz w:val="28"/>
          <w:szCs w:val="28"/>
          <w:lang w:val="pt-PT"/>
        </w:rPr>
        <w:t xml:space="preserve"> do</w:t>
      </w:r>
      <w:r w:rsidR="002D3A6D" w:rsidRPr="00C0206B">
        <w:rPr>
          <w:rFonts w:ascii="Garamond" w:hAnsi="Garamond"/>
          <w:sz w:val="28"/>
          <w:szCs w:val="28"/>
          <w:lang w:val="pt-PT"/>
        </w:rPr>
        <w:t xml:space="preserve"> Código da Contratação Pública</w:t>
      </w:r>
      <w:r w:rsidRPr="00C0206B">
        <w:rPr>
          <w:rFonts w:ascii="Garamond" w:hAnsi="Garamond"/>
          <w:sz w:val="28"/>
          <w:szCs w:val="28"/>
          <w:lang w:val="pt-PT"/>
        </w:rPr>
        <w:t>;</w:t>
      </w:r>
    </w:p>
    <w:p w14:paraId="61770666" w14:textId="77777777" w:rsidR="00555B46" w:rsidRPr="00C0206B" w:rsidRDefault="00555B46" w:rsidP="00F2224A">
      <w:pPr>
        <w:numPr>
          <w:ilvl w:val="0"/>
          <w:numId w:val="12"/>
        </w:numPr>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 xml:space="preserve">Certificado de registo criminal do concorrente ou, em caso de pessoas </w:t>
      </w:r>
      <w:proofErr w:type="spellStart"/>
      <w:r w:rsidRPr="00C0206B">
        <w:rPr>
          <w:rFonts w:ascii="Garamond" w:hAnsi="Garamond"/>
          <w:sz w:val="28"/>
          <w:szCs w:val="28"/>
          <w:lang w:val="pt-PT"/>
        </w:rPr>
        <w:t>colectivas</w:t>
      </w:r>
      <w:proofErr w:type="spellEnd"/>
      <w:r w:rsidRPr="00C0206B">
        <w:rPr>
          <w:rFonts w:ascii="Garamond" w:hAnsi="Garamond"/>
          <w:sz w:val="28"/>
          <w:szCs w:val="28"/>
          <w:lang w:val="pt-PT"/>
        </w:rPr>
        <w:t xml:space="preserve">, dos titulares dos órgãos sociais de gerência ou de administração em </w:t>
      </w:r>
      <w:proofErr w:type="spellStart"/>
      <w:r w:rsidRPr="00C0206B">
        <w:rPr>
          <w:rFonts w:ascii="Garamond" w:hAnsi="Garamond"/>
          <w:sz w:val="28"/>
          <w:szCs w:val="28"/>
          <w:lang w:val="pt-PT"/>
        </w:rPr>
        <w:t>efectividade</w:t>
      </w:r>
      <w:proofErr w:type="spellEnd"/>
      <w:r w:rsidRPr="00C0206B">
        <w:rPr>
          <w:rFonts w:ascii="Garamond" w:hAnsi="Garamond"/>
          <w:sz w:val="28"/>
          <w:szCs w:val="28"/>
          <w:lang w:val="pt-PT"/>
        </w:rPr>
        <w:t xml:space="preserve"> de funções, comprovativo de que não se encontra em nenhuma das situações previstas nas alíneas b) e f) do n.º 1 do artigo 70.º do Código da Contratação Pública;</w:t>
      </w:r>
    </w:p>
    <w:p w14:paraId="2E3D637A" w14:textId="77777777" w:rsidR="00555B46" w:rsidRPr="00C0206B" w:rsidRDefault="00555B46" w:rsidP="00F2224A">
      <w:pPr>
        <w:numPr>
          <w:ilvl w:val="0"/>
          <w:numId w:val="12"/>
        </w:numPr>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lastRenderedPageBreak/>
        <w:t>Declaração da entidade gestora do sistema de previdência social, emitida em conformidade do disposto no artigo 70.º, n.º 4 do Código da Contratação Pública, comprovativa de que não se encontra na situação prevista na alínea d) do n.º 1 do artigo 70.º do Código da Contratação Pública;</w:t>
      </w:r>
    </w:p>
    <w:p w14:paraId="041E12CB" w14:textId="77777777" w:rsidR="00555B46" w:rsidRPr="00C0206B" w:rsidRDefault="00555B46" w:rsidP="00F2224A">
      <w:pPr>
        <w:numPr>
          <w:ilvl w:val="0"/>
          <w:numId w:val="12"/>
        </w:numPr>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 xml:space="preserve">Declaração do serviço de finanças competente, emitida em conformidade com o disposto no artigo 70.º, n.º 4 do Código da Contratação Pública, comprovativa de que não se encontra na situação prevista na alínea e) do n.º 1 do artigo 70.º do Código da Contratação Pública;  </w:t>
      </w:r>
    </w:p>
    <w:p w14:paraId="10C3B690" w14:textId="77777777" w:rsidR="00555B46" w:rsidRPr="00C0206B" w:rsidRDefault="003F63F6" w:rsidP="00F2224A">
      <w:pPr>
        <w:numPr>
          <w:ilvl w:val="0"/>
          <w:numId w:val="12"/>
        </w:numPr>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 xml:space="preserve"> </w:t>
      </w:r>
      <w:r w:rsidR="00555B46" w:rsidRPr="00C0206B">
        <w:rPr>
          <w:rFonts w:ascii="Garamond" w:hAnsi="Garamond"/>
          <w:sz w:val="28"/>
          <w:szCs w:val="28"/>
          <w:lang w:val="pt-PT"/>
        </w:rPr>
        <w:t>[</w:t>
      </w:r>
      <w:r w:rsidR="00555B46" w:rsidRPr="00C0206B">
        <w:rPr>
          <w:rFonts w:ascii="Garamond" w:hAnsi="Garamond"/>
          <w:i/>
          <w:sz w:val="28"/>
          <w:szCs w:val="28"/>
          <w:lang w:val="pt-PT"/>
        </w:rPr>
        <w:t>Identificação de documento referentes a habilitação ou autorizações profissionais, se aplicável</w:t>
      </w:r>
      <w:r w:rsidRPr="00C0206B">
        <w:rPr>
          <w:rStyle w:val="Refdenotaderodap"/>
          <w:rFonts w:ascii="Garamond" w:hAnsi="Garamond"/>
          <w:sz w:val="28"/>
          <w:szCs w:val="28"/>
          <w:lang w:val="pt-PT"/>
        </w:rPr>
        <w:footnoteReference w:id="30"/>
      </w:r>
      <w:r w:rsidR="00555B46" w:rsidRPr="00C0206B">
        <w:rPr>
          <w:rFonts w:ascii="Garamond" w:hAnsi="Garamond"/>
          <w:sz w:val="28"/>
          <w:szCs w:val="28"/>
          <w:lang w:val="pt-PT"/>
        </w:rPr>
        <w:t>];</w:t>
      </w:r>
    </w:p>
    <w:p w14:paraId="3F3F6A5C" w14:textId="77777777" w:rsidR="00555B46" w:rsidRPr="00C0206B" w:rsidRDefault="003F63F6" w:rsidP="00F2224A">
      <w:pPr>
        <w:numPr>
          <w:ilvl w:val="0"/>
          <w:numId w:val="12"/>
        </w:numPr>
        <w:tabs>
          <w:tab w:val="left" w:pos="1134"/>
        </w:tabs>
        <w:autoSpaceDE w:val="0"/>
        <w:autoSpaceDN w:val="0"/>
        <w:adjustRightInd w:val="0"/>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w:t>
      </w:r>
      <w:r w:rsidRPr="00C0206B">
        <w:rPr>
          <w:rFonts w:ascii="Garamond" w:hAnsi="Garamond"/>
          <w:i/>
          <w:sz w:val="28"/>
          <w:szCs w:val="28"/>
          <w:lang w:val="pt-PT"/>
        </w:rPr>
        <w:t>Documento</w:t>
      </w:r>
      <w:r w:rsidR="00555B46" w:rsidRPr="00C0206B">
        <w:rPr>
          <w:rFonts w:ascii="Garamond" w:hAnsi="Garamond"/>
          <w:i/>
          <w:sz w:val="28"/>
          <w:szCs w:val="28"/>
          <w:lang w:val="pt-PT"/>
        </w:rPr>
        <w:t xml:space="preserve"> comprovativo da prestação da caução de garantia de boa execução, </w:t>
      </w:r>
      <w:r w:rsidRPr="00C0206B">
        <w:rPr>
          <w:rFonts w:ascii="Garamond" w:hAnsi="Garamond"/>
          <w:i/>
          <w:sz w:val="28"/>
          <w:szCs w:val="28"/>
          <w:lang w:val="pt-PT"/>
        </w:rPr>
        <w:t>se aplicável</w:t>
      </w:r>
      <w:r w:rsidRPr="00C0206B">
        <w:rPr>
          <w:rFonts w:ascii="Garamond" w:hAnsi="Garamond"/>
          <w:sz w:val="28"/>
          <w:szCs w:val="28"/>
          <w:lang w:val="pt-PT"/>
        </w:rPr>
        <w:t>]</w:t>
      </w:r>
      <w:r w:rsidR="00555B46" w:rsidRPr="00C0206B">
        <w:rPr>
          <w:rFonts w:ascii="Garamond" w:hAnsi="Garamond"/>
          <w:sz w:val="28"/>
          <w:szCs w:val="28"/>
          <w:lang w:val="pt-PT"/>
        </w:rPr>
        <w:t>;</w:t>
      </w:r>
    </w:p>
    <w:p w14:paraId="7EE0202A" w14:textId="77777777" w:rsidR="00555B46" w:rsidRPr="00C0206B" w:rsidRDefault="00555B46" w:rsidP="00F2224A">
      <w:pPr>
        <w:numPr>
          <w:ilvl w:val="0"/>
          <w:numId w:val="12"/>
        </w:numPr>
        <w:tabs>
          <w:tab w:val="left" w:pos="1134"/>
        </w:tabs>
        <w:autoSpaceDE w:val="0"/>
        <w:autoSpaceDN w:val="0"/>
        <w:adjustRightInd w:val="0"/>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Declaração sob compromisso de honra na qual confirme que mantém as condições de capacidade técnica e/ou financeira anteriormente evidenciadas no procedimento;</w:t>
      </w:r>
    </w:p>
    <w:p w14:paraId="773ED5CE" w14:textId="77777777" w:rsidR="00555B46" w:rsidRPr="00C0206B" w:rsidRDefault="00555B46" w:rsidP="00F2224A">
      <w:pPr>
        <w:numPr>
          <w:ilvl w:val="0"/>
          <w:numId w:val="12"/>
        </w:numPr>
        <w:tabs>
          <w:tab w:val="left" w:pos="1134"/>
        </w:tabs>
        <w:autoSpaceDE w:val="0"/>
        <w:autoSpaceDN w:val="0"/>
        <w:adjustRightInd w:val="0"/>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 xml:space="preserve">Em case de fundada dúvida a respeito da manutenção do cumprimento dos requisitos de capacidade técnica e/ou financeira do adjudicatário, este último será notificado para apresentação dos documentos </w:t>
      </w:r>
      <w:r w:rsidR="003F63F6" w:rsidRPr="00C0206B">
        <w:rPr>
          <w:rFonts w:ascii="Garamond" w:hAnsi="Garamond"/>
          <w:sz w:val="28"/>
          <w:szCs w:val="28"/>
          <w:lang w:val="pt-PT"/>
        </w:rPr>
        <w:t>de qualificação exigidos</w:t>
      </w:r>
      <w:r w:rsidRPr="00C0206B">
        <w:rPr>
          <w:rFonts w:ascii="Garamond" w:hAnsi="Garamond"/>
          <w:sz w:val="28"/>
          <w:szCs w:val="28"/>
          <w:lang w:val="pt-PT"/>
        </w:rPr>
        <w:t xml:space="preserve"> para demonstração dos requisitos de capacidade técnica e/ou financeira;</w:t>
      </w:r>
    </w:p>
    <w:p w14:paraId="409D2510" w14:textId="77777777" w:rsidR="00555B46" w:rsidRPr="00C0206B" w:rsidRDefault="003F63F6" w:rsidP="00F2224A">
      <w:pPr>
        <w:numPr>
          <w:ilvl w:val="0"/>
          <w:numId w:val="12"/>
        </w:numPr>
        <w:tabs>
          <w:tab w:val="left" w:pos="1134"/>
        </w:tabs>
        <w:autoSpaceDE w:val="0"/>
        <w:autoSpaceDN w:val="0"/>
        <w:adjustRightInd w:val="0"/>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 xml:space="preserve"> </w:t>
      </w:r>
      <w:r w:rsidR="00555B46" w:rsidRPr="00C0206B">
        <w:rPr>
          <w:rFonts w:ascii="Garamond" w:hAnsi="Garamond"/>
          <w:sz w:val="28"/>
          <w:szCs w:val="28"/>
          <w:lang w:val="pt-PT"/>
        </w:rPr>
        <w:t>[●]</w:t>
      </w:r>
      <w:r w:rsidRPr="00C0206B">
        <w:rPr>
          <w:rStyle w:val="Refdenotaderodap"/>
          <w:rFonts w:ascii="Garamond" w:hAnsi="Garamond"/>
          <w:sz w:val="28"/>
          <w:szCs w:val="28"/>
          <w:lang w:val="pt-PT"/>
        </w:rPr>
        <w:footnoteReference w:id="31"/>
      </w:r>
      <w:r w:rsidR="00555B46" w:rsidRPr="00C0206B">
        <w:rPr>
          <w:rFonts w:ascii="Garamond" w:hAnsi="Garamond"/>
          <w:sz w:val="28"/>
          <w:szCs w:val="28"/>
          <w:lang w:val="pt-PT"/>
        </w:rPr>
        <w:t>.</w:t>
      </w:r>
    </w:p>
    <w:p w14:paraId="67A3BFEF" w14:textId="77777777" w:rsidR="00555B46" w:rsidRPr="00C0206B" w:rsidRDefault="00555B46" w:rsidP="00F2224A">
      <w:pPr>
        <w:pStyle w:val="PargrafodaLista"/>
        <w:numPr>
          <w:ilvl w:val="1"/>
          <w:numId w:val="74"/>
        </w:numPr>
        <w:autoSpaceDE w:val="0"/>
        <w:autoSpaceDN w:val="0"/>
        <w:adjustRightInd w:val="0"/>
        <w:spacing w:before="120" w:after="120" w:line="360" w:lineRule="auto"/>
        <w:ind w:left="567" w:hanging="567"/>
        <w:jc w:val="both"/>
        <w:rPr>
          <w:rFonts w:ascii="Garamond" w:hAnsi="Garamond" w:cs="TimesNewRomanPSMT"/>
          <w:color w:val="000000"/>
          <w:sz w:val="28"/>
          <w:szCs w:val="28"/>
          <w:lang w:val="pt-PT"/>
        </w:rPr>
      </w:pPr>
      <w:r w:rsidRPr="00C0206B">
        <w:rPr>
          <w:rFonts w:ascii="Garamond" w:hAnsi="Garamond"/>
          <w:sz w:val="28"/>
          <w:szCs w:val="28"/>
          <w:lang w:val="pt-PT"/>
        </w:rPr>
        <w:t xml:space="preserve">Os documentos </w:t>
      </w:r>
      <w:r w:rsidR="003F63F6" w:rsidRPr="00C0206B">
        <w:rPr>
          <w:rFonts w:ascii="Garamond" w:hAnsi="Garamond"/>
          <w:sz w:val="28"/>
          <w:szCs w:val="28"/>
          <w:lang w:val="pt-PT"/>
        </w:rPr>
        <w:t>de habilitação</w:t>
      </w:r>
      <w:r w:rsidRPr="00C0206B">
        <w:rPr>
          <w:rFonts w:ascii="Garamond" w:hAnsi="Garamond"/>
          <w:sz w:val="28"/>
          <w:szCs w:val="28"/>
          <w:lang w:val="pt-PT"/>
        </w:rPr>
        <w:t xml:space="preserve"> deverão ser apresentados num prazo máximo de 10 (dez) dias após a notificação para o efeito, entre </w:t>
      </w:r>
      <w:proofErr w:type="gramStart"/>
      <w:r w:rsidRPr="00C0206B">
        <w:rPr>
          <w:rFonts w:ascii="Garamond" w:hAnsi="Garamond"/>
          <w:sz w:val="28"/>
          <w:szCs w:val="28"/>
          <w:lang w:val="pt-PT"/>
        </w:rPr>
        <w:t>as</w:t>
      </w:r>
      <w:proofErr w:type="gramEnd"/>
      <w:r w:rsidRPr="00C0206B">
        <w:rPr>
          <w:rFonts w:ascii="Garamond" w:hAnsi="Garamond"/>
          <w:sz w:val="28"/>
          <w:szCs w:val="28"/>
          <w:lang w:val="pt-PT"/>
        </w:rPr>
        <w:t xml:space="preserve"> [</w:t>
      </w:r>
      <w:r w:rsidRPr="00C0206B">
        <w:rPr>
          <w:rFonts w:ascii="Garamond" w:hAnsi="Garamond"/>
          <w:sz w:val="28"/>
          <w:szCs w:val="28"/>
        </w:rPr>
        <w:sym w:font="Symbol" w:char="F0B7"/>
      </w:r>
      <w:r w:rsidRPr="00C0206B">
        <w:rPr>
          <w:rFonts w:ascii="Garamond" w:hAnsi="Garamond"/>
          <w:sz w:val="28"/>
          <w:szCs w:val="28"/>
          <w:lang w:val="pt-PT"/>
        </w:rPr>
        <w:t xml:space="preserve">] </w:t>
      </w:r>
      <w:proofErr w:type="gramStart"/>
      <w:r w:rsidRPr="00C0206B">
        <w:rPr>
          <w:rFonts w:ascii="Garamond" w:hAnsi="Garamond"/>
          <w:sz w:val="28"/>
          <w:szCs w:val="28"/>
          <w:lang w:val="pt-PT"/>
        </w:rPr>
        <w:t>horas</w:t>
      </w:r>
      <w:proofErr w:type="gramEnd"/>
      <w:r w:rsidRPr="00C0206B">
        <w:rPr>
          <w:rFonts w:ascii="Garamond" w:hAnsi="Garamond"/>
          <w:sz w:val="28"/>
          <w:szCs w:val="28"/>
          <w:lang w:val="pt-PT"/>
        </w:rPr>
        <w:t xml:space="preserve"> e as [17.00] </w:t>
      </w:r>
      <w:r w:rsidRPr="00C0206B">
        <w:rPr>
          <w:rFonts w:ascii="Garamond" w:hAnsi="Garamond"/>
          <w:sz w:val="28"/>
          <w:szCs w:val="28"/>
          <w:lang w:val="pt-PT"/>
        </w:rPr>
        <w:lastRenderedPageBreak/>
        <w:t xml:space="preserve">horas, </w:t>
      </w:r>
      <w:r w:rsidRPr="00C0206B">
        <w:rPr>
          <w:rFonts w:ascii="Garamond" w:hAnsi="Garamond"/>
          <w:color w:val="000000"/>
          <w:sz w:val="28"/>
          <w:szCs w:val="28"/>
          <w:lang w:val="pt-PT"/>
        </w:rPr>
        <w:t xml:space="preserve">em mão ou através de correio registado para [indicar morada] ou por correio </w:t>
      </w:r>
      <w:proofErr w:type="spellStart"/>
      <w:r w:rsidRPr="00C0206B">
        <w:rPr>
          <w:rFonts w:ascii="Garamond" w:hAnsi="Garamond"/>
          <w:color w:val="000000"/>
          <w:sz w:val="28"/>
          <w:szCs w:val="28"/>
          <w:lang w:val="pt-PT"/>
        </w:rPr>
        <w:t>electrónico</w:t>
      </w:r>
      <w:proofErr w:type="spellEnd"/>
      <w:r w:rsidRPr="00C0206B">
        <w:rPr>
          <w:rFonts w:ascii="Garamond" w:hAnsi="Garamond"/>
          <w:color w:val="000000"/>
          <w:sz w:val="28"/>
          <w:szCs w:val="28"/>
          <w:lang w:val="pt-PT"/>
        </w:rPr>
        <w:t xml:space="preserve"> ou de outro meio de transmissão escrita e </w:t>
      </w:r>
      <w:proofErr w:type="spellStart"/>
      <w:r w:rsidRPr="00C0206B">
        <w:rPr>
          <w:rFonts w:ascii="Garamond" w:hAnsi="Garamond"/>
          <w:color w:val="000000"/>
          <w:sz w:val="28"/>
          <w:szCs w:val="28"/>
          <w:lang w:val="pt-PT"/>
        </w:rPr>
        <w:t>electrónica</w:t>
      </w:r>
      <w:proofErr w:type="spellEnd"/>
      <w:r w:rsidRPr="00C0206B">
        <w:rPr>
          <w:rFonts w:ascii="Garamond" w:hAnsi="Garamond"/>
          <w:color w:val="000000"/>
          <w:sz w:val="28"/>
          <w:szCs w:val="28"/>
          <w:lang w:val="pt-PT"/>
        </w:rPr>
        <w:t xml:space="preserve"> de dados.</w:t>
      </w:r>
    </w:p>
    <w:p w14:paraId="10072DF6" w14:textId="77777777" w:rsidR="00555B46" w:rsidRPr="00C0206B" w:rsidRDefault="00555B46" w:rsidP="00F2224A">
      <w:pPr>
        <w:pStyle w:val="PargrafodaLista"/>
        <w:numPr>
          <w:ilvl w:val="1"/>
          <w:numId w:val="74"/>
        </w:numPr>
        <w:autoSpaceDE w:val="0"/>
        <w:autoSpaceDN w:val="0"/>
        <w:adjustRightInd w:val="0"/>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 xml:space="preserve">Os documentos </w:t>
      </w:r>
      <w:r w:rsidR="003F63F6" w:rsidRPr="00C0206B">
        <w:rPr>
          <w:rFonts w:ascii="Garamond" w:hAnsi="Garamond"/>
          <w:sz w:val="28"/>
          <w:szCs w:val="28"/>
          <w:lang w:val="pt-PT"/>
        </w:rPr>
        <w:t>de habilitação devem</w:t>
      </w:r>
      <w:r w:rsidRPr="00C0206B">
        <w:rPr>
          <w:rFonts w:ascii="Garamond" w:hAnsi="Garamond"/>
          <w:sz w:val="28"/>
          <w:szCs w:val="28"/>
          <w:lang w:val="pt-PT"/>
        </w:rPr>
        <w:t xml:space="preserve"> ser redigidos em língua portuguesa, aceitando-se porém que sejam apresentados em língua estrangeira quando a própria natureza ou origem assim o exigir desde que acompanhados de tradução devidamente legalizada, bem como de declaração de prevalência da tradução sobre o original, sendo que a tradução prevalecerá para todos os efeitos sobre os originais em língua estrangeira.</w:t>
      </w:r>
    </w:p>
    <w:p w14:paraId="7E7AECB0" w14:textId="77777777" w:rsidR="00555B46" w:rsidRPr="00C0206B" w:rsidRDefault="00555B46" w:rsidP="00F2224A">
      <w:pPr>
        <w:pStyle w:val="PargrafodaLista"/>
        <w:numPr>
          <w:ilvl w:val="1"/>
          <w:numId w:val="74"/>
        </w:numPr>
        <w:autoSpaceDE w:val="0"/>
        <w:autoSpaceDN w:val="0"/>
        <w:adjustRightInd w:val="0"/>
        <w:spacing w:before="120" w:after="120" w:line="360" w:lineRule="auto"/>
        <w:ind w:left="567" w:hanging="567"/>
        <w:jc w:val="both"/>
        <w:rPr>
          <w:rFonts w:ascii="Garamond" w:hAnsi="Garamond"/>
          <w:color w:val="000000"/>
          <w:sz w:val="28"/>
          <w:szCs w:val="28"/>
          <w:lang w:val="pt-PT"/>
        </w:rPr>
      </w:pPr>
      <w:r w:rsidRPr="00C0206B">
        <w:rPr>
          <w:rFonts w:ascii="Garamond" w:hAnsi="Garamond"/>
          <w:sz w:val="28"/>
          <w:szCs w:val="28"/>
          <w:lang w:val="pt-PT"/>
        </w:rPr>
        <w:t xml:space="preserve">A entidade responsável pela condução do procedimento ou a Entidade Adjudicante </w:t>
      </w:r>
      <w:r w:rsidRPr="00C0206B">
        <w:rPr>
          <w:rFonts w:ascii="Garamond" w:hAnsi="Garamond"/>
          <w:color w:val="000000"/>
          <w:sz w:val="28"/>
          <w:szCs w:val="28"/>
          <w:lang w:val="pt-PT"/>
        </w:rPr>
        <w:t>podem sempre exigir ao adjudicatário, em prazo que fixar para o efeito, a apresentação dos originais de quaisquer documentos cuja reprodução tenha sido apresentada nos termos do disposto no n.º anterior, em caso de dúvida fundada sobre o conteúdo ou a autenticidade destes.</w:t>
      </w:r>
    </w:p>
    <w:p w14:paraId="4CD7103A" w14:textId="77777777" w:rsidR="001760C2" w:rsidRPr="00C0206B" w:rsidRDefault="001760C2" w:rsidP="00342D15">
      <w:pPr>
        <w:tabs>
          <w:tab w:val="left" w:pos="0"/>
        </w:tabs>
        <w:spacing w:before="120" w:after="120" w:line="360" w:lineRule="auto"/>
        <w:jc w:val="both"/>
        <w:rPr>
          <w:rFonts w:ascii="Garamond" w:hAnsi="Garamond"/>
          <w:sz w:val="28"/>
          <w:szCs w:val="28"/>
          <w:lang w:val="pt-PT"/>
        </w:rPr>
      </w:pPr>
    </w:p>
    <w:p w14:paraId="7196574F" w14:textId="77777777" w:rsidR="001760C2" w:rsidRPr="00C0206B" w:rsidRDefault="001760C2" w:rsidP="00F2224A">
      <w:pPr>
        <w:pStyle w:val="Ttulo21"/>
        <w:numPr>
          <w:ilvl w:val="0"/>
          <w:numId w:val="74"/>
        </w:numPr>
        <w:tabs>
          <w:tab w:val="clear" w:pos="567"/>
        </w:tabs>
        <w:spacing w:before="120" w:after="120"/>
        <w:ind w:left="567" w:hanging="567"/>
        <w:rPr>
          <w:rFonts w:ascii="Garamond" w:hAnsi="Garamond"/>
          <w:b/>
          <w:bCs/>
          <w:sz w:val="28"/>
          <w:szCs w:val="28"/>
          <w:u w:val="none"/>
        </w:rPr>
      </w:pPr>
      <w:r w:rsidRPr="00C0206B">
        <w:rPr>
          <w:rFonts w:ascii="Garamond" w:hAnsi="Garamond"/>
          <w:b/>
          <w:bCs/>
          <w:sz w:val="28"/>
          <w:szCs w:val="28"/>
          <w:u w:val="none"/>
        </w:rPr>
        <w:t>Negociação</w:t>
      </w:r>
      <w:r w:rsidR="002D3A6D" w:rsidRPr="00C0206B">
        <w:rPr>
          <w:rStyle w:val="Refdenotaderodap"/>
          <w:rFonts w:ascii="Garamond" w:hAnsi="Garamond"/>
          <w:b/>
          <w:bCs/>
          <w:sz w:val="28"/>
          <w:szCs w:val="28"/>
          <w:u w:val="none"/>
        </w:rPr>
        <w:footnoteReference w:id="32"/>
      </w:r>
      <w:r w:rsidRPr="00C0206B">
        <w:rPr>
          <w:rFonts w:ascii="Garamond" w:hAnsi="Garamond"/>
          <w:b/>
          <w:bCs/>
          <w:sz w:val="28"/>
          <w:szCs w:val="28"/>
          <w:u w:val="none"/>
        </w:rPr>
        <w:t xml:space="preserve"> </w:t>
      </w:r>
    </w:p>
    <w:p w14:paraId="2FA07486" w14:textId="77777777" w:rsidR="001760C2" w:rsidRPr="00C0206B" w:rsidRDefault="001760C2" w:rsidP="00F2224A">
      <w:pPr>
        <w:pStyle w:val="PargrafodaLista"/>
        <w:numPr>
          <w:ilvl w:val="1"/>
          <w:numId w:val="74"/>
        </w:numPr>
        <w:autoSpaceDE w:val="0"/>
        <w:autoSpaceDN w:val="0"/>
        <w:adjustRightInd w:val="0"/>
        <w:spacing w:before="120" w:after="120" w:line="360" w:lineRule="auto"/>
        <w:ind w:left="567" w:hanging="567"/>
        <w:jc w:val="both"/>
        <w:rPr>
          <w:rFonts w:ascii="Garamond" w:hAnsi="Garamond"/>
          <w:bCs/>
          <w:sz w:val="28"/>
          <w:szCs w:val="28"/>
          <w:lang w:val="pt-PT"/>
        </w:rPr>
      </w:pPr>
      <w:r w:rsidRPr="00C0206B">
        <w:rPr>
          <w:rFonts w:ascii="Garamond" w:hAnsi="Garamond"/>
          <w:bCs/>
          <w:sz w:val="28"/>
          <w:szCs w:val="28"/>
          <w:lang w:val="pt-PT"/>
        </w:rPr>
        <w:t>O concorrente cuja proposta se classificar em primeiro lugar será convidado para uma sessão de negociação, nos termos dos artigos 170.º e seguintes do CCP.</w:t>
      </w:r>
    </w:p>
    <w:p w14:paraId="39A31837" w14:textId="77777777" w:rsidR="001760C2" w:rsidRPr="00C0206B" w:rsidRDefault="001760C2" w:rsidP="00F2224A">
      <w:pPr>
        <w:pStyle w:val="PargrafodaLista"/>
        <w:numPr>
          <w:ilvl w:val="1"/>
          <w:numId w:val="74"/>
        </w:numPr>
        <w:autoSpaceDE w:val="0"/>
        <w:autoSpaceDN w:val="0"/>
        <w:adjustRightInd w:val="0"/>
        <w:spacing w:before="120" w:after="120" w:line="360" w:lineRule="auto"/>
        <w:ind w:left="567" w:hanging="567"/>
        <w:jc w:val="both"/>
        <w:rPr>
          <w:rStyle w:val="CharacterStyle1"/>
          <w:rFonts w:ascii="Garamond" w:hAnsi="Garamond"/>
          <w:bCs/>
          <w:sz w:val="28"/>
          <w:szCs w:val="28"/>
          <w:lang w:val="pt-PT"/>
        </w:rPr>
      </w:pPr>
      <w:r w:rsidRPr="00C0206B">
        <w:rPr>
          <w:rFonts w:ascii="Garamond" w:hAnsi="Garamond"/>
          <w:bCs/>
          <w:sz w:val="28"/>
          <w:szCs w:val="28"/>
          <w:lang w:val="pt-PT"/>
        </w:rPr>
        <w:t xml:space="preserve">A negociação incidirá sobre os seguintes </w:t>
      </w:r>
      <w:proofErr w:type="spellStart"/>
      <w:r w:rsidRPr="00C0206B">
        <w:rPr>
          <w:rFonts w:ascii="Garamond" w:hAnsi="Garamond"/>
          <w:bCs/>
          <w:sz w:val="28"/>
          <w:szCs w:val="28"/>
          <w:lang w:val="pt-PT"/>
        </w:rPr>
        <w:t>aspectos</w:t>
      </w:r>
      <w:proofErr w:type="spellEnd"/>
      <w:r w:rsidRPr="00C0206B">
        <w:rPr>
          <w:rFonts w:ascii="Garamond" w:hAnsi="Garamond"/>
          <w:bCs/>
          <w:sz w:val="28"/>
          <w:szCs w:val="28"/>
          <w:lang w:val="pt-PT"/>
        </w:rPr>
        <w:t>:</w:t>
      </w:r>
    </w:p>
    <w:p w14:paraId="40E4C029" w14:textId="77777777" w:rsidR="001760C2" w:rsidRPr="00C0206B" w:rsidRDefault="001760C2" w:rsidP="00F2224A">
      <w:pPr>
        <w:pStyle w:val="Style3"/>
        <w:numPr>
          <w:ilvl w:val="0"/>
          <w:numId w:val="18"/>
        </w:numPr>
        <w:spacing w:before="120" w:after="120" w:line="360" w:lineRule="auto"/>
        <w:ind w:right="74"/>
        <w:rPr>
          <w:rFonts w:ascii="Garamond" w:hAnsi="Garamond" w:cs="Times New Roman"/>
          <w:spacing w:val="-1"/>
          <w:sz w:val="28"/>
          <w:szCs w:val="28"/>
        </w:rPr>
      </w:pPr>
      <w:r w:rsidRPr="00C0206B">
        <w:rPr>
          <w:rStyle w:val="CharacterStyle1"/>
          <w:rFonts w:ascii="Garamond" w:hAnsi="Garamond" w:cs="Times New Roman"/>
          <w:spacing w:val="-1"/>
          <w:sz w:val="28"/>
          <w:szCs w:val="28"/>
        </w:rPr>
        <w:t>[●].</w:t>
      </w:r>
    </w:p>
    <w:p w14:paraId="22ACB7FE" w14:textId="77777777" w:rsidR="00555B46" w:rsidRPr="00C0206B" w:rsidRDefault="00555B46" w:rsidP="00342D15">
      <w:pPr>
        <w:pStyle w:val="Ttulo21"/>
        <w:spacing w:before="120" w:after="120"/>
        <w:ind w:left="0" w:firstLine="0"/>
        <w:rPr>
          <w:rFonts w:ascii="Garamond" w:hAnsi="Garamond"/>
          <w:b/>
          <w:bCs/>
          <w:sz w:val="28"/>
          <w:szCs w:val="28"/>
          <w:u w:val="none"/>
        </w:rPr>
      </w:pPr>
    </w:p>
    <w:p w14:paraId="571B4F9B" w14:textId="77777777" w:rsidR="00555B46" w:rsidRPr="00C0206B" w:rsidRDefault="00555B46" w:rsidP="00F2224A">
      <w:pPr>
        <w:pStyle w:val="Ttulo21"/>
        <w:numPr>
          <w:ilvl w:val="0"/>
          <w:numId w:val="74"/>
        </w:numPr>
        <w:tabs>
          <w:tab w:val="clear" w:pos="567"/>
        </w:tabs>
        <w:spacing w:before="120" w:after="120"/>
        <w:ind w:left="567" w:hanging="567"/>
        <w:rPr>
          <w:rFonts w:ascii="Garamond" w:hAnsi="Garamond"/>
          <w:b/>
          <w:bCs/>
          <w:sz w:val="28"/>
          <w:szCs w:val="28"/>
          <w:u w:val="none"/>
        </w:rPr>
      </w:pPr>
      <w:r w:rsidRPr="00C0206B">
        <w:rPr>
          <w:rFonts w:ascii="Garamond" w:hAnsi="Garamond"/>
          <w:b/>
          <w:bCs/>
          <w:sz w:val="28"/>
          <w:szCs w:val="28"/>
          <w:u w:val="none"/>
        </w:rPr>
        <w:t>Minuta do Contrato</w:t>
      </w:r>
    </w:p>
    <w:p w14:paraId="4DC9E053" w14:textId="77777777" w:rsidR="00555B46" w:rsidRPr="00C0206B" w:rsidRDefault="00555B46" w:rsidP="00F2224A">
      <w:pPr>
        <w:pStyle w:val="PargrafodaLista"/>
        <w:numPr>
          <w:ilvl w:val="1"/>
          <w:numId w:val="74"/>
        </w:numPr>
        <w:spacing w:before="120" w:after="120" w:line="360" w:lineRule="auto"/>
        <w:ind w:left="567" w:hanging="567"/>
        <w:jc w:val="both"/>
        <w:rPr>
          <w:rFonts w:ascii="Garamond" w:hAnsi="Garamond"/>
          <w:color w:val="000000"/>
          <w:sz w:val="28"/>
          <w:szCs w:val="28"/>
          <w:lang w:val="pt-PT"/>
        </w:rPr>
      </w:pPr>
      <w:r w:rsidRPr="00C0206B">
        <w:rPr>
          <w:rFonts w:ascii="Garamond" w:hAnsi="Garamond"/>
          <w:color w:val="000000"/>
          <w:sz w:val="28"/>
          <w:szCs w:val="28"/>
          <w:lang w:val="pt-PT"/>
        </w:rPr>
        <w:lastRenderedPageBreak/>
        <w:t>A minuta do contrato é aprovada pelo órgão competente para autorizar a despesa, após a decisão de adjudicação ou em simultâneo com esta.</w:t>
      </w:r>
    </w:p>
    <w:p w14:paraId="54AFA306" w14:textId="77777777" w:rsidR="00555B46" w:rsidRPr="00C0206B" w:rsidRDefault="00555B46" w:rsidP="00F2224A">
      <w:pPr>
        <w:pStyle w:val="PargrafodaLista"/>
        <w:numPr>
          <w:ilvl w:val="1"/>
          <w:numId w:val="74"/>
        </w:numPr>
        <w:spacing w:before="120" w:after="120" w:line="360" w:lineRule="auto"/>
        <w:ind w:left="567" w:hanging="567"/>
        <w:jc w:val="both"/>
        <w:rPr>
          <w:rFonts w:ascii="Garamond" w:hAnsi="Garamond"/>
          <w:color w:val="000000"/>
          <w:sz w:val="28"/>
          <w:szCs w:val="28"/>
          <w:lang w:val="pt-PT"/>
        </w:rPr>
      </w:pPr>
      <w:r w:rsidRPr="00C0206B">
        <w:rPr>
          <w:rFonts w:ascii="Garamond" w:hAnsi="Garamond"/>
          <w:sz w:val="28"/>
          <w:szCs w:val="28"/>
          <w:lang w:val="pt-PT"/>
        </w:rPr>
        <w:t>A minuta do contrato apenas poderá ser aprovada depois de comprovada, pelo adjudicatário, a prestação da caução.</w:t>
      </w:r>
    </w:p>
    <w:p w14:paraId="710DF2F8" w14:textId="77777777" w:rsidR="00555B46" w:rsidRPr="00C0206B" w:rsidRDefault="00555B46" w:rsidP="00F2224A">
      <w:pPr>
        <w:pStyle w:val="PargrafodaLista"/>
        <w:numPr>
          <w:ilvl w:val="1"/>
          <w:numId w:val="74"/>
        </w:numPr>
        <w:spacing w:before="120" w:after="120" w:line="360" w:lineRule="auto"/>
        <w:ind w:left="567" w:hanging="567"/>
        <w:jc w:val="both"/>
        <w:rPr>
          <w:rFonts w:ascii="Garamond" w:hAnsi="Garamond"/>
          <w:color w:val="000000"/>
          <w:sz w:val="28"/>
          <w:szCs w:val="28"/>
          <w:lang w:val="pt-PT"/>
        </w:rPr>
      </w:pPr>
      <w:r w:rsidRPr="00C0206B">
        <w:rPr>
          <w:rFonts w:ascii="Garamond" w:hAnsi="Garamond"/>
          <w:color w:val="000000"/>
          <w:sz w:val="28"/>
          <w:szCs w:val="28"/>
          <w:lang w:val="pt-PT"/>
        </w:rPr>
        <w:t>Após aprovação da minuta nos termos constantes nos números anteriores, a minuta do contrato é notificada ao adjudicatário.</w:t>
      </w:r>
    </w:p>
    <w:p w14:paraId="3F2F1379" w14:textId="77777777" w:rsidR="00555B46" w:rsidRPr="00C0206B" w:rsidRDefault="00555B46" w:rsidP="00F2224A">
      <w:pPr>
        <w:pStyle w:val="PargrafodaLista"/>
        <w:numPr>
          <w:ilvl w:val="1"/>
          <w:numId w:val="74"/>
        </w:numPr>
        <w:spacing w:before="120" w:after="120" w:line="360" w:lineRule="auto"/>
        <w:ind w:left="567" w:hanging="567"/>
        <w:jc w:val="both"/>
        <w:rPr>
          <w:rFonts w:ascii="Garamond" w:hAnsi="Garamond"/>
          <w:color w:val="000000"/>
          <w:sz w:val="28"/>
          <w:szCs w:val="28"/>
          <w:lang w:val="pt-PT"/>
        </w:rPr>
      </w:pPr>
      <w:r w:rsidRPr="00C0206B">
        <w:rPr>
          <w:rFonts w:ascii="Garamond" w:hAnsi="Garamond"/>
          <w:sz w:val="28"/>
          <w:szCs w:val="28"/>
          <w:lang w:val="pt-PT"/>
        </w:rPr>
        <w:t xml:space="preserve">A </w:t>
      </w:r>
      <w:proofErr w:type="spellStart"/>
      <w:r w:rsidRPr="00C0206B">
        <w:rPr>
          <w:rFonts w:ascii="Garamond" w:hAnsi="Garamond"/>
          <w:sz w:val="28"/>
          <w:szCs w:val="28"/>
          <w:lang w:val="pt-PT"/>
        </w:rPr>
        <w:t>respectiva</w:t>
      </w:r>
      <w:proofErr w:type="spellEnd"/>
      <w:r w:rsidRPr="00C0206B">
        <w:rPr>
          <w:rFonts w:ascii="Garamond" w:hAnsi="Garamond"/>
          <w:sz w:val="28"/>
          <w:szCs w:val="28"/>
          <w:lang w:val="pt-PT"/>
        </w:rPr>
        <w:t xml:space="preserve"> minuta considera-se aceite pelo adjudicatário quando haja aceitação expressa ou quando não haja reclamação nos 5 (cinco) dias subsequentes à </w:t>
      </w:r>
      <w:proofErr w:type="spellStart"/>
      <w:r w:rsidRPr="00C0206B">
        <w:rPr>
          <w:rFonts w:ascii="Garamond" w:hAnsi="Garamond"/>
          <w:sz w:val="28"/>
          <w:szCs w:val="28"/>
          <w:lang w:val="pt-PT"/>
        </w:rPr>
        <w:t>respectiva</w:t>
      </w:r>
      <w:proofErr w:type="spellEnd"/>
      <w:r w:rsidRPr="00C0206B">
        <w:rPr>
          <w:rFonts w:ascii="Garamond" w:hAnsi="Garamond"/>
          <w:sz w:val="28"/>
          <w:szCs w:val="28"/>
          <w:lang w:val="pt-PT"/>
        </w:rPr>
        <w:t xml:space="preserve"> notificação. </w:t>
      </w:r>
    </w:p>
    <w:p w14:paraId="0C0ADAB5" w14:textId="77777777" w:rsidR="00555B46" w:rsidRPr="00C0206B" w:rsidRDefault="00555B46" w:rsidP="00F2224A">
      <w:pPr>
        <w:pStyle w:val="PargrafodaLista"/>
        <w:numPr>
          <w:ilvl w:val="1"/>
          <w:numId w:val="74"/>
        </w:numPr>
        <w:spacing w:before="120" w:after="120" w:line="360" w:lineRule="auto"/>
        <w:ind w:left="567" w:hanging="567"/>
        <w:jc w:val="both"/>
        <w:rPr>
          <w:rFonts w:ascii="Garamond" w:hAnsi="Garamond"/>
          <w:color w:val="000000"/>
          <w:sz w:val="28"/>
          <w:szCs w:val="28"/>
          <w:lang w:val="pt-PT"/>
        </w:rPr>
      </w:pPr>
      <w:r w:rsidRPr="00C0206B">
        <w:rPr>
          <w:rFonts w:ascii="Garamond" w:hAnsi="Garamond"/>
          <w:sz w:val="28"/>
          <w:szCs w:val="28"/>
          <w:lang w:val="pt-PT"/>
        </w:rPr>
        <w:t xml:space="preserve">São apenas admitidas reclamações da minuta quando dela constarem obrigações que não constem na proposta ou nos documentos que serviram de base do presente procedimento. </w:t>
      </w:r>
    </w:p>
    <w:p w14:paraId="17750BC0" w14:textId="77777777" w:rsidR="00555B46" w:rsidRPr="00C0206B" w:rsidRDefault="00555B46" w:rsidP="00F2224A">
      <w:pPr>
        <w:pStyle w:val="PargrafodaLista"/>
        <w:numPr>
          <w:ilvl w:val="1"/>
          <w:numId w:val="74"/>
        </w:numPr>
        <w:spacing w:before="120" w:after="120" w:line="360" w:lineRule="auto"/>
        <w:ind w:left="567" w:hanging="567"/>
        <w:jc w:val="both"/>
        <w:rPr>
          <w:rFonts w:ascii="Garamond" w:hAnsi="Garamond"/>
          <w:color w:val="000000"/>
          <w:sz w:val="28"/>
          <w:szCs w:val="28"/>
          <w:lang w:val="pt-PT"/>
        </w:rPr>
      </w:pPr>
      <w:r w:rsidRPr="00C0206B">
        <w:rPr>
          <w:rFonts w:ascii="Garamond" w:hAnsi="Garamond"/>
          <w:sz w:val="28"/>
          <w:szCs w:val="28"/>
          <w:lang w:val="pt-PT"/>
        </w:rPr>
        <w:t>Em caso de reclamação, a entidade que aprova a minuta comunica ao adjudicatário, no prazo de 10 dias, o que houver decidido sobre a mesma, entendendo-se que a rejeita se nada disser no referido prazo.</w:t>
      </w:r>
    </w:p>
    <w:p w14:paraId="00508EDC" w14:textId="77777777" w:rsidR="00555B46" w:rsidRPr="00C0206B" w:rsidRDefault="00555B46" w:rsidP="00F2224A">
      <w:pPr>
        <w:pStyle w:val="PargrafodaLista"/>
        <w:numPr>
          <w:ilvl w:val="1"/>
          <w:numId w:val="74"/>
        </w:numPr>
        <w:spacing w:before="120" w:after="120" w:line="360" w:lineRule="auto"/>
        <w:ind w:left="567" w:hanging="567"/>
        <w:jc w:val="both"/>
        <w:rPr>
          <w:rFonts w:ascii="Garamond" w:hAnsi="Garamond"/>
          <w:color w:val="000000"/>
          <w:sz w:val="28"/>
          <w:szCs w:val="28"/>
          <w:lang w:val="pt-PT"/>
        </w:rPr>
      </w:pPr>
      <w:r w:rsidRPr="00C0206B">
        <w:rPr>
          <w:rFonts w:ascii="Garamond" w:hAnsi="Garamond"/>
          <w:sz w:val="28"/>
          <w:szCs w:val="28"/>
          <w:lang w:val="pt-PT"/>
        </w:rPr>
        <w:t>O prazo referido no número anterior será alargado para até 30 (trinta) dias no caso se a entidade competente para decidir da reclamação seja o Conselho de Ministros.</w:t>
      </w:r>
    </w:p>
    <w:p w14:paraId="2D8533B0" w14:textId="77777777" w:rsidR="00555B46" w:rsidRPr="00C0206B" w:rsidRDefault="00555B46" w:rsidP="00342D15">
      <w:pPr>
        <w:pStyle w:val="Ttulo21"/>
        <w:spacing w:before="120" w:after="120"/>
        <w:ind w:left="0" w:firstLine="0"/>
        <w:rPr>
          <w:rFonts w:ascii="Garamond" w:hAnsi="Garamond"/>
          <w:b/>
          <w:bCs/>
          <w:sz w:val="28"/>
          <w:szCs w:val="28"/>
          <w:u w:val="none"/>
        </w:rPr>
      </w:pPr>
    </w:p>
    <w:p w14:paraId="6A1CAF64" w14:textId="77777777" w:rsidR="00555B46" w:rsidRPr="00C0206B" w:rsidRDefault="00555B46" w:rsidP="00F2224A">
      <w:pPr>
        <w:pStyle w:val="Ttulo21"/>
        <w:numPr>
          <w:ilvl w:val="0"/>
          <w:numId w:val="74"/>
        </w:numPr>
        <w:tabs>
          <w:tab w:val="clear" w:pos="567"/>
        </w:tabs>
        <w:spacing w:before="120" w:after="120"/>
        <w:ind w:left="567" w:hanging="567"/>
        <w:rPr>
          <w:rFonts w:ascii="Garamond" w:hAnsi="Garamond"/>
          <w:b/>
          <w:bCs/>
          <w:sz w:val="28"/>
          <w:szCs w:val="28"/>
          <w:u w:val="none"/>
        </w:rPr>
      </w:pPr>
      <w:r w:rsidRPr="00C0206B">
        <w:rPr>
          <w:rFonts w:ascii="Garamond" w:hAnsi="Garamond"/>
          <w:b/>
          <w:bCs/>
          <w:sz w:val="28"/>
          <w:szCs w:val="28"/>
          <w:u w:val="none"/>
        </w:rPr>
        <w:t>Celebração do Contrato</w:t>
      </w:r>
    </w:p>
    <w:p w14:paraId="6981905A" w14:textId="77777777" w:rsidR="00555B46" w:rsidRPr="00C0206B" w:rsidRDefault="00555B46" w:rsidP="00F2224A">
      <w:pPr>
        <w:pStyle w:val="PargrafodaLista"/>
        <w:numPr>
          <w:ilvl w:val="1"/>
          <w:numId w:val="74"/>
        </w:numPr>
        <w:spacing w:before="120" w:after="120" w:line="360" w:lineRule="auto"/>
        <w:ind w:left="567" w:hanging="567"/>
        <w:jc w:val="both"/>
        <w:rPr>
          <w:rFonts w:ascii="Garamond" w:hAnsi="Garamond"/>
          <w:color w:val="000000"/>
          <w:sz w:val="28"/>
          <w:szCs w:val="28"/>
          <w:lang w:val="pt-PT"/>
        </w:rPr>
      </w:pPr>
      <w:r w:rsidRPr="00C0206B">
        <w:rPr>
          <w:rFonts w:ascii="Garamond" w:hAnsi="Garamond"/>
          <w:sz w:val="28"/>
          <w:szCs w:val="28"/>
          <w:lang w:val="pt-PT"/>
        </w:rPr>
        <w:t>O contrato será celebrado no prazo máximo de 30 dias a contar da data da aceitação da minuta do contrato ou da decisão sobre a reclamação sobre a minuta do contrato.</w:t>
      </w:r>
    </w:p>
    <w:p w14:paraId="2A8BC4A8" w14:textId="77777777" w:rsidR="00555B46" w:rsidRPr="00C0206B" w:rsidRDefault="00555B46" w:rsidP="00F2224A">
      <w:pPr>
        <w:numPr>
          <w:ilvl w:val="1"/>
          <w:numId w:val="74"/>
        </w:numPr>
        <w:spacing w:before="120" w:after="120" w:line="360" w:lineRule="auto"/>
        <w:ind w:left="567" w:hanging="567"/>
        <w:jc w:val="both"/>
        <w:rPr>
          <w:rFonts w:ascii="Garamond" w:hAnsi="Garamond"/>
          <w:color w:val="000000"/>
          <w:sz w:val="28"/>
          <w:szCs w:val="28"/>
          <w:lang w:val="pt-PT"/>
        </w:rPr>
      </w:pPr>
      <w:r w:rsidRPr="00C0206B">
        <w:rPr>
          <w:rFonts w:ascii="Garamond" w:hAnsi="Garamond"/>
          <w:sz w:val="28"/>
          <w:szCs w:val="28"/>
          <w:lang w:val="pt-PT"/>
        </w:rPr>
        <w:t>O contrato poderá ser celebrado no prazo de 10 dias a contar da data da notificação da decisão de adjudicação, desde que o adjudicatário tenha apresentado todos os documentos referidos no ponto 23.2.</w:t>
      </w:r>
    </w:p>
    <w:p w14:paraId="4F043374" w14:textId="77777777" w:rsidR="00555B46" w:rsidRPr="00C0206B" w:rsidRDefault="00555B46" w:rsidP="00F2224A">
      <w:pPr>
        <w:numPr>
          <w:ilvl w:val="1"/>
          <w:numId w:val="74"/>
        </w:numPr>
        <w:spacing w:before="120" w:after="120" w:line="360" w:lineRule="auto"/>
        <w:ind w:left="567" w:hanging="567"/>
        <w:jc w:val="both"/>
        <w:rPr>
          <w:rFonts w:ascii="Garamond" w:hAnsi="Garamond"/>
          <w:color w:val="000000"/>
          <w:sz w:val="28"/>
          <w:szCs w:val="28"/>
          <w:lang w:val="pt-PT"/>
        </w:rPr>
      </w:pPr>
      <w:r w:rsidRPr="00C0206B">
        <w:rPr>
          <w:rFonts w:ascii="Garamond" w:hAnsi="Garamond"/>
          <w:sz w:val="28"/>
          <w:szCs w:val="28"/>
          <w:lang w:val="pt-PT"/>
        </w:rPr>
        <w:lastRenderedPageBreak/>
        <w:t xml:space="preserve">A Entidade Adjudicante comunicará ao adjudicatário, com a antecedência mínima de 5 (cinco) dias, a data, hora e local em que se celebrará o </w:t>
      </w:r>
      <w:proofErr w:type="spellStart"/>
      <w:r w:rsidRPr="00C0206B">
        <w:rPr>
          <w:rFonts w:ascii="Garamond" w:hAnsi="Garamond"/>
          <w:sz w:val="28"/>
          <w:szCs w:val="28"/>
          <w:lang w:val="pt-PT"/>
        </w:rPr>
        <w:t>respectivo</w:t>
      </w:r>
      <w:proofErr w:type="spellEnd"/>
      <w:r w:rsidRPr="00C0206B">
        <w:rPr>
          <w:rFonts w:ascii="Garamond" w:hAnsi="Garamond"/>
          <w:sz w:val="28"/>
          <w:szCs w:val="28"/>
          <w:lang w:val="pt-PT"/>
        </w:rPr>
        <w:t xml:space="preserve"> contrato.</w:t>
      </w:r>
    </w:p>
    <w:p w14:paraId="6F36BB7C" w14:textId="77777777" w:rsidR="00555B46" w:rsidRPr="00C0206B" w:rsidRDefault="00555B46" w:rsidP="00342D15">
      <w:pPr>
        <w:pStyle w:val="Ttulo21"/>
        <w:spacing w:before="120" w:after="120"/>
        <w:ind w:left="0" w:firstLine="0"/>
        <w:rPr>
          <w:rFonts w:ascii="Garamond" w:hAnsi="Garamond"/>
          <w:b/>
          <w:bCs/>
          <w:sz w:val="28"/>
          <w:szCs w:val="28"/>
          <w:u w:val="none"/>
        </w:rPr>
      </w:pPr>
    </w:p>
    <w:p w14:paraId="21C375CA" w14:textId="77777777" w:rsidR="00555B46" w:rsidRPr="00C0206B" w:rsidRDefault="00555B46" w:rsidP="00F2224A">
      <w:pPr>
        <w:pStyle w:val="Ttulo21"/>
        <w:numPr>
          <w:ilvl w:val="0"/>
          <w:numId w:val="74"/>
        </w:numPr>
        <w:tabs>
          <w:tab w:val="clear" w:pos="567"/>
        </w:tabs>
        <w:spacing w:before="120" w:after="120"/>
        <w:ind w:left="567" w:hanging="567"/>
        <w:rPr>
          <w:rFonts w:ascii="Garamond" w:hAnsi="Garamond"/>
          <w:b/>
          <w:bCs/>
          <w:sz w:val="28"/>
          <w:szCs w:val="28"/>
          <w:u w:val="none"/>
        </w:rPr>
      </w:pPr>
      <w:r w:rsidRPr="00C0206B">
        <w:rPr>
          <w:rFonts w:ascii="Garamond" w:hAnsi="Garamond"/>
          <w:b/>
          <w:bCs/>
          <w:sz w:val="28"/>
          <w:szCs w:val="28"/>
          <w:u w:val="none"/>
        </w:rPr>
        <w:t>Comunicações</w:t>
      </w:r>
    </w:p>
    <w:p w14:paraId="628A9608" w14:textId="77777777" w:rsidR="00555B46" w:rsidRPr="00C0206B" w:rsidRDefault="00555B46" w:rsidP="00F2224A">
      <w:pPr>
        <w:pStyle w:val="PargrafodaLista"/>
        <w:numPr>
          <w:ilvl w:val="1"/>
          <w:numId w:val="74"/>
        </w:numPr>
        <w:spacing w:before="120" w:after="120" w:line="360" w:lineRule="auto"/>
        <w:ind w:left="567" w:hanging="567"/>
        <w:jc w:val="both"/>
        <w:rPr>
          <w:rFonts w:ascii="Garamond" w:hAnsi="Garamond"/>
          <w:color w:val="000000"/>
          <w:sz w:val="28"/>
          <w:szCs w:val="28"/>
          <w:lang w:val="pt-PT"/>
        </w:rPr>
      </w:pPr>
      <w:r w:rsidRPr="00C0206B">
        <w:rPr>
          <w:rFonts w:ascii="Garamond" w:hAnsi="Garamond"/>
          <w:sz w:val="28"/>
          <w:szCs w:val="28"/>
          <w:lang w:val="pt-PT"/>
        </w:rPr>
        <w:t xml:space="preserve">As comunicações relacionadas com o presente procedimento de contratação serão </w:t>
      </w:r>
      <w:proofErr w:type="spellStart"/>
      <w:r w:rsidRPr="00C0206B">
        <w:rPr>
          <w:rFonts w:ascii="Garamond" w:hAnsi="Garamond"/>
          <w:sz w:val="28"/>
          <w:szCs w:val="28"/>
          <w:lang w:val="pt-PT"/>
        </w:rPr>
        <w:t>efectuadas</w:t>
      </w:r>
      <w:proofErr w:type="spellEnd"/>
      <w:r w:rsidRPr="00C0206B">
        <w:rPr>
          <w:rFonts w:ascii="Garamond" w:hAnsi="Garamond"/>
          <w:sz w:val="28"/>
          <w:szCs w:val="28"/>
          <w:lang w:val="pt-PT"/>
        </w:rPr>
        <w:t xml:space="preserve"> por escrito, mediante carta, telefax ou correio </w:t>
      </w:r>
      <w:proofErr w:type="spellStart"/>
      <w:r w:rsidRPr="00C0206B">
        <w:rPr>
          <w:rFonts w:ascii="Garamond" w:hAnsi="Garamond"/>
          <w:sz w:val="28"/>
          <w:szCs w:val="28"/>
          <w:lang w:val="pt-PT"/>
        </w:rPr>
        <w:t>electrónico</w:t>
      </w:r>
      <w:proofErr w:type="spellEnd"/>
      <w:r w:rsidRPr="00C0206B">
        <w:rPr>
          <w:rFonts w:ascii="Garamond" w:hAnsi="Garamond"/>
          <w:sz w:val="28"/>
          <w:szCs w:val="28"/>
          <w:lang w:val="pt-PT"/>
        </w:rPr>
        <w:t xml:space="preserve">, sem prejuízo das formalidades previstas para algumas comunicações consagradas neste documento, e dirigidas para os endereços ou contactos </w:t>
      </w:r>
      <w:proofErr w:type="gramStart"/>
      <w:r w:rsidR="002D3A6D" w:rsidRPr="00C0206B">
        <w:rPr>
          <w:rFonts w:ascii="Garamond" w:hAnsi="Garamond"/>
          <w:sz w:val="28"/>
          <w:szCs w:val="28"/>
          <w:lang w:val="pt-PT"/>
        </w:rPr>
        <w:t>da [</w:t>
      </w:r>
      <w:r w:rsidR="002D3A6D" w:rsidRPr="00C0206B">
        <w:rPr>
          <w:rFonts w:ascii="Garamond" w:hAnsi="Garamond"/>
          <w:i/>
          <w:sz w:val="28"/>
          <w:szCs w:val="28"/>
          <w:lang w:val="pt-PT"/>
        </w:rPr>
        <w:t>entidade adjudicante</w:t>
      </w:r>
      <w:r w:rsidR="002D3A6D" w:rsidRPr="00C0206B">
        <w:rPr>
          <w:rFonts w:ascii="Garamond" w:hAnsi="Garamond"/>
          <w:sz w:val="28"/>
          <w:szCs w:val="28"/>
          <w:lang w:val="pt-PT"/>
        </w:rPr>
        <w:t>]</w:t>
      </w:r>
      <w:r w:rsidRPr="00C0206B">
        <w:rPr>
          <w:rFonts w:ascii="Garamond" w:hAnsi="Garamond"/>
          <w:sz w:val="28"/>
          <w:szCs w:val="28"/>
          <w:lang w:val="pt-PT"/>
        </w:rPr>
        <w:t xml:space="preserve"> supra</w:t>
      </w:r>
      <w:r w:rsidR="002D3A6D" w:rsidRPr="00C0206B">
        <w:rPr>
          <w:rFonts w:ascii="Garamond" w:hAnsi="Garamond"/>
          <w:sz w:val="28"/>
          <w:szCs w:val="28"/>
          <w:lang w:val="pt-PT"/>
        </w:rPr>
        <w:t xml:space="preserve"> identificados</w:t>
      </w:r>
      <w:proofErr w:type="gramEnd"/>
      <w:r w:rsidRPr="00C0206B">
        <w:rPr>
          <w:rFonts w:ascii="Garamond" w:hAnsi="Garamond"/>
          <w:sz w:val="28"/>
          <w:szCs w:val="28"/>
          <w:lang w:val="pt-PT"/>
        </w:rPr>
        <w:t>.</w:t>
      </w:r>
    </w:p>
    <w:p w14:paraId="79AA8DF7" w14:textId="77777777" w:rsidR="00555B46" w:rsidRPr="00C0206B" w:rsidRDefault="00555B46" w:rsidP="00F2224A">
      <w:pPr>
        <w:pStyle w:val="PargrafodaLista"/>
        <w:numPr>
          <w:ilvl w:val="1"/>
          <w:numId w:val="74"/>
        </w:numPr>
        <w:spacing w:before="120" w:after="120" w:line="360" w:lineRule="auto"/>
        <w:ind w:left="567" w:hanging="567"/>
        <w:jc w:val="both"/>
        <w:rPr>
          <w:rFonts w:ascii="Garamond" w:hAnsi="Garamond"/>
          <w:color w:val="000000"/>
          <w:sz w:val="28"/>
          <w:szCs w:val="28"/>
          <w:lang w:val="pt-PT"/>
        </w:rPr>
      </w:pPr>
      <w:r w:rsidRPr="00C0206B">
        <w:rPr>
          <w:rFonts w:ascii="Garamond" w:hAnsi="Garamond"/>
          <w:sz w:val="28"/>
          <w:szCs w:val="28"/>
          <w:lang w:val="pt-PT"/>
        </w:rPr>
        <w:t xml:space="preserve">As comunicações a enviar aos </w:t>
      </w:r>
      <w:r w:rsidR="00505A05" w:rsidRPr="00C0206B">
        <w:rPr>
          <w:rFonts w:ascii="Garamond" w:hAnsi="Garamond"/>
          <w:sz w:val="28"/>
          <w:szCs w:val="28"/>
          <w:lang w:val="pt-PT"/>
        </w:rPr>
        <w:t>c</w:t>
      </w:r>
      <w:r w:rsidRPr="00C0206B">
        <w:rPr>
          <w:rFonts w:ascii="Garamond" w:hAnsi="Garamond"/>
          <w:sz w:val="28"/>
          <w:szCs w:val="28"/>
          <w:lang w:val="pt-PT"/>
        </w:rPr>
        <w:t xml:space="preserve">oncorrentes relacionadas com o presente procedimento de contratação serão </w:t>
      </w:r>
      <w:proofErr w:type="spellStart"/>
      <w:r w:rsidRPr="00C0206B">
        <w:rPr>
          <w:rFonts w:ascii="Garamond" w:hAnsi="Garamond"/>
          <w:sz w:val="28"/>
          <w:szCs w:val="28"/>
          <w:lang w:val="pt-PT"/>
        </w:rPr>
        <w:t>efectuadas</w:t>
      </w:r>
      <w:proofErr w:type="spellEnd"/>
      <w:r w:rsidRPr="00C0206B">
        <w:rPr>
          <w:rFonts w:ascii="Garamond" w:hAnsi="Garamond"/>
          <w:sz w:val="28"/>
          <w:szCs w:val="28"/>
          <w:lang w:val="pt-PT"/>
        </w:rPr>
        <w:t xml:space="preserve"> por escrito, mediante carta, telefax ou correio </w:t>
      </w:r>
      <w:proofErr w:type="spellStart"/>
      <w:r w:rsidRPr="00C0206B">
        <w:rPr>
          <w:rFonts w:ascii="Garamond" w:hAnsi="Garamond"/>
          <w:sz w:val="28"/>
          <w:szCs w:val="28"/>
          <w:lang w:val="pt-PT"/>
        </w:rPr>
        <w:t>electrónico</w:t>
      </w:r>
      <w:proofErr w:type="spellEnd"/>
      <w:r w:rsidRPr="00C0206B">
        <w:rPr>
          <w:rFonts w:ascii="Garamond" w:hAnsi="Garamond"/>
          <w:sz w:val="28"/>
          <w:szCs w:val="28"/>
          <w:lang w:val="pt-PT"/>
        </w:rPr>
        <w:t xml:space="preserve">, sem prejuízo das formalidades previstas para algumas comunicações consagradas neste documento. </w:t>
      </w:r>
    </w:p>
    <w:p w14:paraId="1F152D80" w14:textId="77777777" w:rsidR="00555B46" w:rsidRPr="00C0206B" w:rsidRDefault="00555B46" w:rsidP="00F2224A">
      <w:pPr>
        <w:pStyle w:val="PargrafodaLista"/>
        <w:numPr>
          <w:ilvl w:val="1"/>
          <w:numId w:val="74"/>
        </w:numPr>
        <w:spacing w:before="120" w:after="120" w:line="360" w:lineRule="auto"/>
        <w:ind w:left="567" w:hanging="567"/>
        <w:jc w:val="both"/>
        <w:rPr>
          <w:rFonts w:ascii="Garamond" w:hAnsi="Garamond"/>
          <w:color w:val="000000"/>
          <w:sz w:val="28"/>
          <w:szCs w:val="28"/>
          <w:lang w:val="pt-PT"/>
        </w:rPr>
      </w:pPr>
      <w:r w:rsidRPr="00C0206B">
        <w:rPr>
          <w:rFonts w:ascii="Garamond" w:hAnsi="Garamond"/>
          <w:sz w:val="28"/>
          <w:szCs w:val="28"/>
          <w:lang w:val="pt-PT"/>
        </w:rPr>
        <w:t xml:space="preserve">As comunicações referidas no número anterior deverão ser dirigidas para os endereços indicados pelos Concorrentes na Proposta, ou para o endereço de correio </w:t>
      </w:r>
      <w:proofErr w:type="spellStart"/>
      <w:r w:rsidRPr="00C0206B">
        <w:rPr>
          <w:rFonts w:ascii="Garamond" w:hAnsi="Garamond"/>
          <w:sz w:val="28"/>
          <w:szCs w:val="28"/>
          <w:lang w:val="pt-PT"/>
        </w:rPr>
        <w:t>electrónico</w:t>
      </w:r>
      <w:proofErr w:type="spellEnd"/>
      <w:r w:rsidRPr="00C0206B">
        <w:rPr>
          <w:rFonts w:ascii="Garamond" w:hAnsi="Garamond"/>
          <w:sz w:val="28"/>
          <w:szCs w:val="28"/>
          <w:lang w:val="pt-PT"/>
        </w:rPr>
        <w:t xml:space="preserve"> indicado no </w:t>
      </w:r>
      <w:proofErr w:type="spellStart"/>
      <w:r w:rsidRPr="00C0206B">
        <w:rPr>
          <w:rFonts w:ascii="Garamond" w:hAnsi="Garamond"/>
          <w:sz w:val="28"/>
          <w:szCs w:val="28"/>
          <w:lang w:val="pt-PT"/>
        </w:rPr>
        <w:t>acto</w:t>
      </w:r>
      <w:proofErr w:type="spellEnd"/>
      <w:r w:rsidRPr="00C0206B">
        <w:rPr>
          <w:rFonts w:ascii="Garamond" w:hAnsi="Garamond"/>
          <w:sz w:val="28"/>
          <w:szCs w:val="28"/>
          <w:lang w:val="pt-PT"/>
        </w:rPr>
        <w:t xml:space="preserve"> de levantamento da documentação do Procedimento. </w:t>
      </w:r>
    </w:p>
    <w:p w14:paraId="0A7F4937" w14:textId="77777777" w:rsidR="00555B46" w:rsidRPr="00C0206B" w:rsidRDefault="00555B46" w:rsidP="00F2224A">
      <w:pPr>
        <w:pStyle w:val="PargrafodaLista"/>
        <w:numPr>
          <w:ilvl w:val="1"/>
          <w:numId w:val="74"/>
        </w:numPr>
        <w:spacing w:before="120" w:after="120" w:line="360" w:lineRule="auto"/>
        <w:ind w:left="567" w:hanging="567"/>
        <w:jc w:val="both"/>
        <w:rPr>
          <w:rFonts w:ascii="Garamond" w:hAnsi="Garamond"/>
          <w:color w:val="000000"/>
          <w:sz w:val="28"/>
          <w:szCs w:val="28"/>
          <w:lang w:val="pt-PT"/>
        </w:rPr>
      </w:pPr>
      <w:r w:rsidRPr="00C0206B">
        <w:rPr>
          <w:rFonts w:ascii="Garamond" w:hAnsi="Garamond"/>
          <w:sz w:val="28"/>
          <w:szCs w:val="28"/>
          <w:lang w:val="pt-PT"/>
        </w:rPr>
        <w:t>Salvo quando referido em contrário neste</w:t>
      </w:r>
      <w:r w:rsidR="003F63F6" w:rsidRPr="00C0206B">
        <w:rPr>
          <w:rFonts w:ascii="Garamond" w:hAnsi="Garamond"/>
          <w:sz w:val="28"/>
          <w:szCs w:val="28"/>
          <w:lang w:val="pt-PT"/>
        </w:rPr>
        <w:t>s Termos de Referência</w:t>
      </w:r>
      <w:r w:rsidRPr="00C0206B">
        <w:rPr>
          <w:rFonts w:ascii="Garamond" w:hAnsi="Garamond"/>
          <w:sz w:val="28"/>
          <w:szCs w:val="28"/>
          <w:lang w:val="pt-PT"/>
        </w:rPr>
        <w:t xml:space="preserve">, todas as comunicações, declarações e documentos relacionados com o presente procedimento serão </w:t>
      </w:r>
      <w:proofErr w:type="spellStart"/>
      <w:r w:rsidRPr="00C0206B">
        <w:rPr>
          <w:rFonts w:ascii="Garamond" w:hAnsi="Garamond"/>
          <w:sz w:val="28"/>
          <w:szCs w:val="28"/>
          <w:lang w:val="pt-PT"/>
        </w:rPr>
        <w:t>efectuados</w:t>
      </w:r>
      <w:proofErr w:type="spellEnd"/>
      <w:r w:rsidRPr="00C0206B">
        <w:rPr>
          <w:rFonts w:ascii="Garamond" w:hAnsi="Garamond"/>
          <w:sz w:val="28"/>
          <w:szCs w:val="28"/>
          <w:lang w:val="pt-PT"/>
        </w:rPr>
        <w:t xml:space="preserve"> em português, sendo igualmente redigido em língua portuguesa o contrato a celebrar. </w:t>
      </w:r>
    </w:p>
    <w:p w14:paraId="502881EB" w14:textId="77777777" w:rsidR="00555B46" w:rsidRPr="00C0206B" w:rsidRDefault="00555B46" w:rsidP="00342D15">
      <w:pPr>
        <w:pStyle w:val="Ttulo21"/>
        <w:spacing w:before="120" w:after="120"/>
        <w:ind w:left="0" w:firstLine="0"/>
        <w:rPr>
          <w:rFonts w:ascii="Garamond" w:hAnsi="Garamond"/>
          <w:b/>
          <w:bCs/>
          <w:sz w:val="28"/>
          <w:szCs w:val="28"/>
          <w:u w:val="none"/>
        </w:rPr>
      </w:pPr>
    </w:p>
    <w:p w14:paraId="3D0D0464" w14:textId="77777777" w:rsidR="002F7722" w:rsidRPr="00C0206B" w:rsidRDefault="002F7722" w:rsidP="00342D15">
      <w:pPr>
        <w:pStyle w:val="Ttulo21"/>
        <w:spacing w:before="120" w:after="120"/>
        <w:ind w:left="0" w:firstLine="0"/>
        <w:rPr>
          <w:rFonts w:ascii="Garamond" w:hAnsi="Garamond"/>
          <w:b/>
          <w:bCs/>
          <w:sz w:val="28"/>
          <w:szCs w:val="28"/>
          <w:u w:val="none"/>
        </w:rPr>
      </w:pPr>
    </w:p>
    <w:p w14:paraId="376E3902" w14:textId="77777777" w:rsidR="00555B46" w:rsidRPr="00C0206B" w:rsidRDefault="00555B46" w:rsidP="00F2224A">
      <w:pPr>
        <w:pStyle w:val="Ttulo21"/>
        <w:numPr>
          <w:ilvl w:val="0"/>
          <w:numId w:val="74"/>
        </w:numPr>
        <w:tabs>
          <w:tab w:val="clear" w:pos="567"/>
        </w:tabs>
        <w:spacing w:before="120" w:after="120"/>
        <w:ind w:left="567" w:hanging="567"/>
        <w:rPr>
          <w:rFonts w:ascii="Garamond" w:hAnsi="Garamond"/>
          <w:b/>
          <w:bCs/>
          <w:sz w:val="28"/>
          <w:szCs w:val="28"/>
          <w:u w:val="none"/>
        </w:rPr>
      </w:pPr>
      <w:r w:rsidRPr="00C0206B">
        <w:rPr>
          <w:rFonts w:ascii="Garamond" w:hAnsi="Garamond"/>
          <w:b/>
          <w:bCs/>
          <w:sz w:val="28"/>
          <w:szCs w:val="28"/>
          <w:u w:val="none"/>
        </w:rPr>
        <w:t xml:space="preserve">Regime Legal Aplicável </w:t>
      </w:r>
    </w:p>
    <w:p w14:paraId="1A8DE2E9" w14:textId="77777777" w:rsidR="00555B46" w:rsidRPr="00C0206B" w:rsidRDefault="00555B46" w:rsidP="00342D15">
      <w:pPr>
        <w:spacing w:before="120" w:after="120" w:line="360" w:lineRule="auto"/>
        <w:jc w:val="both"/>
        <w:rPr>
          <w:rFonts w:ascii="Garamond" w:hAnsi="Garamond"/>
          <w:sz w:val="28"/>
          <w:szCs w:val="28"/>
          <w:lang w:val="pt-PT"/>
        </w:rPr>
      </w:pPr>
      <w:r w:rsidRPr="00C0206B">
        <w:rPr>
          <w:rFonts w:ascii="Garamond" w:hAnsi="Garamond"/>
          <w:sz w:val="28"/>
          <w:szCs w:val="28"/>
          <w:lang w:val="pt-PT"/>
        </w:rPr>
        <w:lastRenderedPageBreak/>
        <w:t>A tudo o que não estiver especialmente previsto no</w:t>
      </w:r>
      <w:r w:rsidR="00505A05" w:rsidRPr="00C0206B">
        <w:rPr>
          <w:rFonts w:ascii="Garamond" w:hAnsi="Garamond"/>
          <w:sz w:val="28"/>
          <w:szCs w:val="28"/>
          <w:lang w:val="pt-PT"/>
        </w:rPr>
        <w:t>s presentes Termos de Referência</w:t>
      </w:r>
      <w:r w:rsidRPr="00C0206B">
        <w:rPr>
          <w:rFonts w:ascii="Garamond" w:hAnsi="Garamond"/>
          <w:sz w:val="28"/>
          <w:szCs w:val="28"/>
          <w:lang w:val="pt-PT"/>
        </w:rPr>
        <w:t xml:space="preserve">, aplica-se o regime previsto no Código da Contratação Pública, aprovado </w:t>
      </w:r>
      <w:proofErr w:type="gramStart"/>
      <w:r w:rsidRPr="00C0206B">
        <w:rPr>
          <w:rFonts w:ascii="Garamond" w:hAnsi="Garamond"/>
          <w:sz w:val="28"/>
          <w:szCs w:val="28"/>
          <w:lang w:val="pt-PT"/>
        </w:rPr>
        <w:t>pelo</w:t>
      </w:r>
      <w:proofErr w:type="gramEnd"/>
      <w:r w:rsidRPr="00C0206B">
        <w:rPr>
          <w:rFonts w:ascii="Garamond" w:hAnsi="Garamond"/>
          <w:sz w:val="28"/>
          <w:szCs w:val="28"/>
          <w:lang w:val="pt-PT"/>
        </w:rPr>
        <w:t xml:space="preserve"> [●].</w:t>
      </w:r>
    </w:p>
    <w:p w14:paraId="5046CEAC" w14:textId="77777777" w:rsidR="00555B46" w:rsidRPr="00C0206B" w:rsidRDefault="00555B46" w:rsidP="00505A05">
      <w:pPr>
        <w:spacing w:before="120" w:after="120" w:line="360" w:lineRule="auto"/>
        <w:rPr>
          <w:rFonts w:ascii="Garamond" w:hAnsi="Garamond"/>
          <w:sz w:val="28"/>
          <w:szCs w:val="28"/>
          <w:lang w:val="pt-PT"/>
        </w:rPr>
      </w:pPr>
    </w:p>
    <w:p w14:paraId="3635814E" w14:textId="77777777" w:rsidR="00505A05" w:rsidRPr="00C0206B" w:rsidRDefault="00505A05" w:rsidP="006E7960">
      <w:pPr>
        <w:pStyle w:val="Cabealho1"/>
        <w:jc w:val="center"/>
        <w:rPr>
          <w:rFonts w:ascii="Garamond" w:hAnsi="Garamond"/>
          <w:b/>
          <w:sz w:val="28"/>
          <w:szCs w:val="28"/>
          <w:lang w:val="pt-PT"/>
        </w:rPr>
      </w:pPr>
      <w:bookmarkStart w:id="19" w:name="_Toc406753855"/>
      <w:r w:rsidRPr="00C0206B">
        <w:rPr>
          <w:rFonts w:ascii="Garamond" w:hAnsi="Garamond"/>
          <w:b/>
          <w:sz w:val="28"/>
          <w:szCs w:val="28"/>
          <w:lang w:val="pt-PT"/>
        </w:rPr>
        <w:t>CLÁUSULAS TÉCNICAS DOS TERMOS DE REFERÊNCIA</w:t>
      </w:r>
      <w:r w:rsidR="00A45F63" w:rsidRPr="00C0206B">
        <w:rPr>
          <w:rStyle w:val="Refdenotaderodap"/>
          <w:rFonts w:ascii="Garamond" w:hAnsi="Garamond"/>
          <w:b/>
          <w:sz w:val="28"/>
          <w:szCs w:val="28"/>
          <w:lang w:val="pt-PT"/>
        </w:rPr>
        <w:footnoteReference w:id="33"/>
      </w:r>
      <w:r w:rsidR="00A45F63" w:rsidRPr="00C0206B">
        <w:rPr>
          <w:rStyle w:val="Refdenotaderodap"/>
          <w:rFonts w:ascii="Garamond" w:hAnsi="Garamond"/>
          <w:b/>
          <w:sz w:val="28"/>
          <w:szCs w:val="28"/>
          <w:lang w:val="pt-PT"/>
        </w:rPr>
        <w:footnoteReference w:id="34"/>
      </w:r>
      <w:bookmarkEnd w:id="19"/>
    </w:p>
    <w:p w14:paraId="3DAE593D" w14:textId="77777777" w:rsidR="00505A05" w:rsidRPr="00C0206B" w:rsidRDefault="00505A05" w:rsidP="008570BA">
      <w:pPr>
        <w:pStyle w:val="Ttulo21"/>
        <w:spacing w:before="120" w:after="120"/>
        <w:ind w:left="0" w:firstLine="0"/>
        <w:jc w:val="both"/>
        <w:rPr>
          <w:rFonts w:ascii="Garamond" w:hAnsi="Garamond"/>
          <w:b/>
          <w:bCs/>
          <w:sz w:val="28"/>
          <w:szCs w:val="28"/>
          <w:u w:val="none"/>
        </w:rPr>
      </w:pPr>
    </w:p>
    <w:p w14:paraId="64A25312" w14:textId="77777777" w:rsidR="00D5533A" w:rsidRPr="00C0206B" w:rsidRDefault="00D5533A" w:rsidP="00D5533A">
      <w:pPr>
        <w:pStyle w:val="Estilo2"/>
        <w:numPr>
          <w:ilvl w:val="0"/>
          <w:numId w:val="0"/>
        </w:numPr>
        <w:spacing w:before="0" w:after="0" w:line="360" w:lineRule="auto"/>
        <w:jc w:val="center"/>
        <w:outlineLvl w:val="0"/>
        <w:rPr>
          <w:rFonts w:ascii="Garamond" w:hAnsi="Garamond" w:cs="Times New Roman"/>
          <w:b/>
          <w:smallCaps/>
          <w:sz w:val="28"/>
          <w:szCs w:val="28"/>
        </w:rPr>
      </w:pPr>
      <w:bookmarkStart w:id="20" w:name="_Toc406753856"/>
      <w:r w:rsidRPr="00C0206B">
        <w:rPr>
          <w:rFonts w:ascii="Garamond" w:hAnsi="Garamond" w:cs="Times New Roman"/>
          <w:b/>
          <w:smallCaps/>
          <w:sz w:val="28"/>
          <w:szCs w:val="28"/>
        </w:rPr>
        <w:t>Capítulo I</w:t>
      </w:r>
      <w:bookmarkEnd w:id="20"/>
    </w:p>
    <w:p w14:paraId="4259D88B" w14:textId="77777777" w:rsidR="00D5533A" w:rsidRPr="00C0206B" w:rsidRDefault="00D5533A" w:rsidP="00D5533A">
      <w:pPr>
        <w:pStyle w:val="Estilo2"/>
        <w:numPr>
          <w:ilvl w:val="0"/>
          <w:numId w:val="0"/>
        </w:numPr>
        <w:spacing w:before="0" w:after="0" w:line="360" w:lineRule="auto"/>
        <w:jc w:val="center"/>
        <w:outlineLvl w:val="0"/>
        <w:rPr>
          <w:rFonts w:ascii="Garamond" w:hAnsi="Garamond" w:cs="Times New Roman"/>
          <w:b/>
          <w:smallCaps/>
          <w:sz w:val="28"/>
          <w:szCs w:val="28"/>
        </w:rPr>
      </w:pPr>
      <w:bookmarkStart w:id="21" w:name="_Toc406753857"/>
      <w:r w:rsidRPr="00C0206B">
        <w:rPr>
          <w:rFonts w:ascii="Garamond" w:hAnsi="Garamond" w:cs="Times New Roman"/>
          <w:b/>
          <w:smallCaps/>
          <w:sz w:val="28"/>
          <w:szCs w:val="28"/>
        </w:rPr>
        <w:t>Disposições Gerais</w:t>
      </w:r>
      <w:bookmarkEnd w:id="21"/>
    </w:p>
    <w:p w14:paraId="0BD521C5" w14:textId="77777777" w:rsidR="00D5533A" w:rsidRPr="00C0206B" w:rsidRDefault="00D5533A" w:rsidP="00D5533A">
      <w:pPr>
        <w:pStyle w:val="Ttulo21"/>
        <w:spacing w:before="120" w:after="120"/>
        <w:ind w:left="0" w:firstLine="0"/>
        <w:jc w:val="center"/>
        <w:rPr>
          <w:rFonts w:ascii="Garamond" w:hAnsi="Garamond"/>
          <w:b/>
          <w:bCs/>
          <w:sz w:val="28"/>
          <w:szCs w:val="28"/>
          <w:u w:val="none"/>
        </w:rPr>
      </w:pPr>
    </w:p>
    <w:p w14:paraId="0A7D2ACE" w14:textId="77777777" w:rsidR="00D5533A" w:rsidRPr="00C0206B" w:rsidRDefault="00D5533A" w:rsidP="00923952">
      <w:pPr>
        <w:pStyle w:val="Cabealho2"/>
        <w:spacing w:line="360" w:lineRule="auto"/>
        <w:rPr>
          <w:rFonts w:ascii="Garamond" w:hAnsi="Garamond"/>
          <w:b/>
          <w:sz w:val="28"/>
          <w:szCs w:val="28"/>
          <w:lang w:val="pt-PT"/>
        </w:rPr>
      </w:pPr>
      <w:bookmarkStart w:id="22" w:name="_Toc406753858"/>
      <w:r w:rsidRPr="00C0206B">
        <w:rPr>
          <w:rFonts w:ascii="Garamond" w:hAnsi="Garamond"/>
          <w:b/>
          <w:sz w:val="28"/>
          <w:szCs w:val="28"/>
          <w:lang w:val="pt-PT"/>
        </w:rPr>
        <w:t>Cláusula 1.ª</w:t>
      </w:r>
      <w:bookmarkEnd w:id="22"/>
    </w:p>
    <w:p w14:paraId="7EDFE910" w14:textId="77777777" w:rsidR="00D5533A" w:rsidRPr="00C0206B" w:rsidRDefault="00D5533A" w:rsidP="00923952">
      <w:pPr>
        <w:pStyle w:val="Cabealho2"/>
        <w:spacing w:line="360" w:lineRule="auto"/>
        <w:rPr>
          <w:rFonts w:ascii="Garamond" w:hAnsi="Garamond"/>
          <w:b/>
          <w:sz w:val="28"/>
          <w:szCs w:val="28"/>
          <w:lang w:val="pt-PT"/>
        </w:rPr>
      </w:pPr>
      <w:bookmarkStart w:id="23" w:name="_Toc406753859"/>
      <w:proofErr w:type="spellStart"/>
      <w:r w:rsidRPr="00C0206B">
        <w:rPr>
          <w:rFonts w:ascii="Garamond" w:hAnsi="Garamond"/>
          <w:b/>
          <w:sz w:val="28"/>
          <w:szCs w:val="28"/>
          <w:lang w:val="pt-PT"/>
        </w:rPr>
        <w:t>Objecto</w:t>
      </w:r>
      <w:bookmarkEnd w:id="23"/>
      <w:proofErr w:type="spellEnd"/>
    </w:p>
    <w:p w14:paraId="6EFD0EE9" w14:textId="77777777" w:rsidR="00505A05" w:rsidRPr="00C0206B" w:rsidRDefault="00505A05" w:rsidP="008570BA">
      <w:pPr>
        <w:pStyle w:val="Ttulo21"/>
        <w:spacing w:before="120" w:after="120"/>
        <w:ind w:left="0" w:firstLine="0"/>
        <w:jc w:val="both"/>
        <w:rPr>
          <w:rFonts w:ascii="Garamond" w:hAnsi="Garamond"/>
          <w:bCs/>
          <w:sz w:val="28"/>
          <w:szCs w:val="28"/>
          <w:u w:val="none"/>
        </w:rPr>
      </w:pPr>
      <w:r w:rsidRPr="00C0206B">
        <w:rPr>
          <w:rFonts w:ascii="Garamond" w:hAnsi="Garamond"/>
          <w:bCs/>
          <w:sz w:val="28"/>
          <w:szCs w:val="28"/>
          <w:u w:val="none"/>
        </w:rPr>
        <w:t>O presente contrato destina-se à prestação de serviços de [</w:t>
      </w:r>
      <w:r w:rsidR="00A45F63" w:rsidRPr="00C0206B">
        <w:rPr>
          <w:rFonts w:ascii="Garamond" w:hAnsi="Garamond"/>
          <w:sz w:val="28"/>
          <w:szCs w:val="28"/>
          <w:u w:val="none"/>
        </w:rPr>
        <w:t>●</w:t>
      </w:r>
      <w:r w:rsidRPr="00C0206B">
        <w:rPr>
          <w:rFonts w:ascii="Garamond" w:hAnsi="Garamond"/>
          <w:bCs/>
          <w:sz w:val="28"/>
          <w:szCs w:val="28"/>
          <w:u w:val="none"/>
        </w:rPr>
        <w:t>] à [</w:t>
      </w:r>
      <w:r w:rsidRPr="00C0206B">
        <w:rPr>
          <w:rFonts w:ascii="Garamond" w:hAnsi="Garamond"/>
          <w:bCs/>
          <w:i/>
          <w:sz w:val="28"/>
          <w:szCs w:val="28"/>
          <w:u w:val="none"/>
        </w:rPr>
        <w:t>entidade adjudicante</w:t>
      </w:r>
      <w:r w:rsidRPr="00C0206B">
        <w:rPr>
          <w:rFonts w:ascii="Garamond" w:hAnsi="Garamond"/>
          <w:bCs/>
          <w:sz w:val="28"/>
          <w:szCs w:val="28"/>
          <w:u w:val="none"/>
        </w:rPr>
        <w:t>], [</w:t>
      </w:r>
      <w:r w:rsidRPr="00C0206B">
        <w:rPr>
          <w:rFonts w:ascii="Garamond" w:hAnsi="Garamond"/>
          <w:bCs/>
          <w:i/>
          <w:sz w:val="28"/>
          <w:szCs w:val="28"/>
          <w:u w:val="none"/>
        </w:rPr>
        <w:t xml:space="preserve">a título permanente / ao longo de 12 sessões de formação/ durante a elaboração do </w:t>
      </w:r>
      <w:proofErr w:type="spellStart"/>
      <w:r w:rsidRPr="00C0206B">
        <w:rPr>
          <w:rFonts w:ascii="Garamond" w:hAnsi="Garamond"/>
          <w:bCs/>
          <w:i/>
          <w:sz w:val="28"/>
          <w:szCs w:val="28"/>
          <w:u w:val="none"/>
        </w:rPr>
        <w:t>projecto</w:t>
      </w:r>
      <w:proofErr w:type="spellEnd"/>
      <w:r w:rsidRPr="00C0206B">
        <w:rPr>
          <w:rFonts w:ascii="Garamond" w:hAnsi="Garamond"/>
          <w:bCs/>
          <w:i/>
          <w:sz w:val="28"/>
          <w:szCs w:val="28"/>
          <w:u w:val="none"/>
        </w:rPr>
        <w:t xml:space="preserve"> de…/ etc.</w:t>
      </w:r>
      <w:r w:rsidRPr="00C0206B">
        <w:rPr>
          <w:rFonts w:ascii="Garamond" w:hAnsi="Garamond"/>
          <w:bCs/>
          <w:sz w:val="28"/>
          <w:szCs w:val="28"/>
          <w:u w:val="none"/>
        </w:rPr>
        <w:t>]</w:t>
      </w:r>
    </w:p>
    <w:p w14:paraId="7D31E379" w14:textId="77777777" w:rsidR="00505A05" w:rsidRPr="00C0206B" w:rsidRDefault="00505A05" w:rsidP="008570BA">
      <w:pPr>
        <w:pStyle w:val="Ttulo21"/>
        <w:spacing w:before="120" w:after="120"/>
        <w:ind w:left="0" w:firstLine="0"/>
        <w:jc w:val="both"/>
        <w:rPr>
          <w:rFonts w:ascii="Garamond" w:hAnsi="Garamond"/>
          <w:bCs/>
          <w:sz w:val="28"/>
          <w:szCs w:val="28"/>
          <w:u w:val="none"/>
        </w:rPr>
      </w:pPr>
    </w:p>
    <w:p w14:paraId="7DF08945" w14:textId="77777777" w:rsidR="00D5533A" w:rsidRPr="00C0206B" w:rsidRDefault="00D5533A" w:rsidP="00923952">
      <w:pPr>
        <w:pStyle w:val="Cabealho2"/>
        <w:spacing w:line="360" w:lineRule="auto"/>
        <w:rPr>
          <w:rFonts w:ascii="Garamond" w:hAnsi="Garamond"/>
          <w:b/>
          <w:sz w:val="28"/>
          <w:szCs w:val="28"/>
          <w:lang w:val="pt-PT"/>
        </w:rPr>
      </w:pPr>
      <w:bookmarkStart w:id="24" w:name="_Toc406753860"/>
      <w:r w:rsidRPr="00C0206B">
        <w:rPr>
          <w:rFonts w:ascii="Garamond" w:hAnsi="Garamond"/>
          <w:b/>
          <w:sz w:val="28"/>
          <w:szCs w:val="28"/>
          <w:lang w:val="pt-PT"/>
        </w:rPr>
        <w:t>Cláusula</w:t>
      </w:r>
      <w:r w:rsidRPr="00C0206B">
        <w:rPr>
          <w:rFonts w:ascii="Garamond" w:hAnsi="Garamond"/>
          <w:b/>
          <w:sz w:val="28"/>
          <w:szCs w:val="28"/>
        </w:rPr>
        <w:t xml:space="preserve"> 2.ª</w:t>
      </w:r>
      <w:bookmarkEnd w:id="24"/>
    </w:p>
    <w:p w14:paraId="0FCF2710" w14:textId="77777777" w:rsidR="00D5533A" w:rsidRPr="00C0206B" w:rsidRDefault="00D5533A" w:rsidP="00923952">
      <w:pPr>
        <w:pStyle w:val="Cabealho2"/>
        <w:spacing w:line="360" w:lineRule="auto"/>
        <w:rPr>
          <w:rFonts w:ascii="Garamond" w:hAnsi="Garamond"/>
          <w:b/>
          <w:sz w:val="28"/>
          <w:szCs w:val="28"/>
        </w:rPr>
      </w:pPr>
      <w:bookmarkStart w:id="25" w:name="_Toc406753861"/>
      <w:r w:rsidRPr="00C0206B">
        <w:rPr>
          <w:rFonts w:ascii="Garamond" w:hAnsi="Garamond"/>
          <w:b/>
          <w:sz w:val="28"/>
          <w:szCs w:val="28"/>
          <w:lang w:val="pt-PT"/>
        </w:rPr>
        <w:t>Prazo</w:t>
      </w:r>
      <w:bookmarkEnd w:id="25"/>
    </w:p>
    <w:p w14:paraId="191A4231" w14:textId="77777777" w:rsidR="00584D44" w:rsidRPr="00C0206B" w:rsidRDefault="00505A05" w:rsidP="00F2224A">
      <w:pPr>
        <w:pStyle w:val="Ttulo21"/>
        <w:numPr>
          <w:ilvl w:val="3"/>
          <w:numId w:val="22"/>
        </w:numPr>
        <w:spacing w:before="120" w:after="120"/>
        <w:ind w:left="567" w:hanging="567"/>
        <w:jc w:val="both"/>
        <w:rPr>
          <w:rFonts w:ascii="Garamond" w:hAnsi="Garamond"/>
          <w:b/>
          <w:bCs/>
          <w:sz w:val="28"/>
          <w:szCs w:val="28"/>
          <w:u w:val="none"/>
        </w:rPr>
      </w:pPr>
      <w:r w:rsidRPr="00C0206B">
        <w:rPr>
          <w:rFonts w:ascii="Garamond" w:hAnsi="Garamond"/>
          <w:bCs/>
          <w:sz w:val="28"/>
          <w:szCs w:val="28"/>
          <w:u w:val="none"/>
        </w:rPr>
        <w:t xml:space="preserve">Os serviços têm a duração de </w:t>
      </w:r>
      <w:proofErr w:type="gramStart"/>
      <w:r w:rsidRPr="00C0206B">
        <w:rPr>
          <w:rFonts w:ascii="Garamond" w:hAnsi="Garamond"/>
          <w:bCs/>
          <w:sz w:val="28"/>
          <w:szCs w:val="28"/>
          <w:u w:val="none"/>
        </w:rPr>
        <w:t>[</w:t>
      </w:r>
      <w:r w:rsidR="0093215E" w:rsidRPr="00C0206B">
        <w:rPr>
          <w:rFonts w:ascii="Garamond" w:hAnsi="Garamond"/>
          <w:bCs/>
          <w:sz w:val="28"/>
          <w:szCs w:val="28"/>
          <w:u w:val="none"/>
        </w:rPr>
        <w:t>[</w:t>
      </w:r>
      <w:proofErr w:type="gramEnd"/>
      <w:r w:rsidR="0093215E" w:rsidRPr="00C0206B">
        <w:rPr>
          <w:rFonts w:ascii="Garamond" w:hAnsi="Garamond"/>
          <w:bCs/>
          <w:sz w:val="28"/>
          <w:szCs w:val="28"/>
          <w:u w:val="none"/>
        </w:rPr>
        <w:t>●]</w:t>
      </w:r>
      <w:r w:rsidRPr="00C0206B">
        <w:rPr>
          <w:rFonts w:ascii="Garamond" w:hAnsi="Garamond"/>
          <w:bCs/>
          <w:sz w:val="28"/>
          <w:szCs w:val="28"/>
          <w:u w:val="none"/>
        </w:rPr>
        <w:t xml:space="preserve"> </w:t>
      </w:r>
      <w:r w:rsidR="00B23C8E" w:rsidRPr="00C0206B">
        <w:rPr>
          <w:rFonts w:ascii="Garamond" w:hAnsi="Garamond"/>
          <w:bCs/>
          <w:i/>
          <w:sz w:val="28"/>
          <w:szCs w:val="28"/>
          <w:u w:val="none"/>
        </w:rPr>
        <w:t xml:space="preserve">anos/ </w:t>
      </w:r>
      <w:r w:rsidRPr="00C0206B">
        <w:rPr>
          <w:rFonts w:ascii="Garamond" w:hAnsi="Garamond"/>
          <w:bCs/>
          <w:i/>
          <w:sz w:val="28"/>
          <w:szCs w:val="28"/>
          <w:u w:val="none"/>
        </w:rPr>
        <w:t>meses</w:t>
      </w:r>
      <w:r w:rsidR="00584D44" w:rsidRPr="00C0206B">
        <w:rPr>
          <w:rFonts w:ascii="Garamond" w:hAnsi="Garamond"/>
          <w:bCs/>
          <w:sz w:val="28"/>
          <w:szCs w:val="28"/>
          <w:u w:val="none"/>
        </w:rPr>
        <w:t>]</w:t>
      </w:r>
      <w:r w:rsidR="002D3A6D" w:rsidRPr="00C0206B">
        <w:rPr>
          <w:rStyle w:val="Refdenotaderodap"/>
          <w:rFonts w:ascii="Garamond" w:hAnsi="Garamond"/>
          <w:bCs/>
          <w:sz w:val="28"/>
          <w:szCs w:val="28"/>
          <w:u w:val="none"/>
        </w:rPr>
        <w:footnoteReference w:id="35"/>
      </w:r>
      <w:r w:rsidRPr="00C0206B">
        <w:rPr>
          <w:rFonts w:ascii="Garamond" w:hAnsi="Garamond"/>
          <w:bCs/>
          <w:i/>
          <w:sz w:val="28"/>
          <w:szCs w:val="28"/>
          <w:u w:val="none"/>
        </w:rPr>
        <w:t>.</w:t>
      </w:r>
    </w:p>
    <w:p w14:paraId="1F6A202E" w14:textId="77777777" w:rsidR="00A45F63" w:rsidRPr="00C0206B" w:rsidRDefault="00A45F63" w:rsidP="00A45F63">
      <w:pPr>
        <w:pStyle w:val="Estilo2"/>
        <w:numPr>
          <w:ilvl w:val="0"/>
          <w:numId w:val="79"/>
        </w:numPr>
        <w:spacing w:line="360" w:lineRule="auto"/>
        <w:ind w:left="567" w:hanging="567"/>
        <w:rPr>
          <w:rFonts w:ascii="Garamond" w:eastAsia="Arial Unicode MS" w:hAnsi="Garamond" w:cs="Times New Roman"/>
          <w:caps/>
          <w:smallCaps/>
          <w:sz w:val="28"/>
          <w:szCs w:val="28"/>
        </w:rPr>
      </w:pPr>
      <w:r w:rsidRPr="00C0206B">
        <w:rPr>
          <w:rStyle w:val="Refdenotaderodap"/>
          <w:rFonts w:ascii="Garamond" w:hAnsi="Garamond" w:cs="Times New Roman"/>
          <w:sz w:val="28"/>
          <w:szCs w:val="28"/>
        </w:rPr>
        <w:lastRenderedPageBreak/>
        <w:footnoteReference w:id="36"/>
      </w:r>
      <w:r w:rsidRPr="00C0206B">
        <w:rPr>
          <w:rFonts w:ascii="Garamond" w:eastAsia="Arial Unicode MS" w:hAnsi="Garamond" w:cs="Times New Roman"/>
          <w:sz w:val="28"/>
          <w:szCs w:val="28"/>
        </w:rPr>
        <w:t xml:space="preserve">[Sem prejuízo do disposto no número anterior, o prazo de vigência do contrato poderá ser prorrogado mediante acordo entre as partes, por períodos de </w:t>
      </w:r>
      <w:r w:rsidRPr="00C0206B">
        <w:rPr>
          <w:rFonts w:ascii="Garamond" w:hAnsi="Garamond" w:cs="Times New Roman"/>
          <w:sz w:val="28"/>
          <w:szCs w:val="28"/>
        </w:rPr>
        <w:t>[●]</w:t>
      </w:r>
      <w:r w:rsidRPr="00C0206B">
        <w:rPr>
          <w:rStyle w:val="Refdenotaderodap"/>
          <w:rFonts w:ascii="Garamond" w:eastAsia="Arial Unicode MS" w:hAnsi="Garamond" w:cs="Times New Roman"/>
          <w:sz w:val="28"/>
          <w:szCs w:val="28"/>
        </w:rPr>
        <w:footnoteReference w:id="37"/>
      </w:r>
      <w:r w:rsidRPr="00C0206B">
        <w:rPr>
          <w:rFonts w:ascii="Garamond" w:hAnsi="Garamond" w:cs="Times New Roman"/>
          <w:sz w:val="28"/>
          <w:szCs w:val="28"/>
        </w:rPr>
        <w:t xml:space="preserve">, </w:t>
      </w:r>
      <w:proofErr w:type="gramStart"/>
      <w:r w:rsidRPr="00C0206B">
        <w:rPr>
          <w:rFonts w:ascii="Garamond" w:hAnsi="Garamond" w:cs="Times New Roman"/>
          <w:sz w:val="28"/>
          <w:szCs w:val="28"/>
        </w:rPr>
        <w:t>até</w:t>
      </w:r>
      <w:proofErr w:type="gramEnd"/>
      <w:r w:rsidRPr="00C0206B">
        <w:rPr>
          <w:rFonts w:ascii="Garamond" w:hAnsi="Garamond" w:cs="Times New Roman"/>
          <w:sz w:val="28"/>
          <w:szCs w:val="28"/>
        </w:rPr>
        <w:t xml:space="preserve"> ao limite de [●], a contar do período de vigência inicial.]</w:t>
      </w:r>
    </w:p>
    <w:p w14:paraId="45613809" w14:textId="77777777" w:rsidR="00A45F63" w:rsidRPr="00C0206B" w:rsidRDefault="00A45F63" w:rsidP="00A45F63">
      <w:pPr>
        <w:pStyle w:val="Estilo2"/>
        <w:numPr>
          <w:ilvl w:val="0"/>
          <w:numId w:val="0"/>
        </w:numPr>
        <w:spacing w:line="360" w:lineRule="auto"/>
        <w:ind w:left="567"/>
        <w:rPr>
          <w:rFonts w:ascii="Garamond" w:eastAsia="Arial Unicode MS" w:hAnsi="Garamond" w:cs="Times New Roman"/>
          <w:i/>
          <w:caps/>
          <w:smallCaps/>
          <w:sz w:val="28"/>
          <w:szCs w:val="28"/>
        </w:rPr>
      </w:pPr>
      <w:proofErr w:type="gramStart"/>
      <w:r w:rsidRPr="00C0206B">
        <w:rPr>
          <w:rFonts w:ascii="Garamond" w:hAnsi="Garamond" w:cs="Times New Roman"/>
          <w:i/>
          <w:sz w:val="28"/>
          <w:szCs w:val="28"/>
        </w:rPr>
        <w:t>ou</w:t>
      </w:r>
      <w:proofErr w:type="gramEnd"/>
    </w:p>
    <w:p w14:paraId="3DAF9B5E" w14:textId="77777777" w:rsidR="00A45F63" w:rsidRPr="00C0206B" w:rsidRDefault="00A45F63" w:rsidP="00A45F63">
      <w:pPr>
        <w:pStyle w:val="Estilo2"/>
        <w:numPr>
          <w:ilvl w:val="0"/>
          <w:numId w:val="79"/>
        </w:numPr>
        <w:spacing w:line="360" w:lineRule="auto"/>
        <w:ind w:left="567" w:hanging="567"/>
        <w:rPr>
          <w:rFonts w:ascii="Garamond" w:eastAsia="Arial Unicode MS" w:hAnsi="Garamond" w:cs="Times New Roman"/>
          <w:caps/>
          <w:smallCaps/>
          <w:sz w:val="28"/>
          <w:szCs w:val="28"/>
        </w:rPr>
      </w:pPr>
      <w:r w:rsidRPr="00C0206B">
        <w:rPr>
          <w:rFonts w:ascii="Garamond" w:hAnsi="Garamond" w:cs="Times New Roman"/>
          <w:sz w:val="28"/>
          <w:szCs w:val="28"/>
        </w:rPr>
        <w:t>[Findo o prazo definido no número anterior, o contrato renova-se automaticamente, pelo período de [●]</w:t>
      </w:r>
      <w:r w:rsidRPr="00C0206B">
        <w:rPr>
          <w:rStyle w:val="Refdenotaderodap"/>
          <w:rFonts w:ascii="Garamond" w:eastAsia="Arial Unicode MS" w:hAnsi="Garamond"/>
          <w:sz w:val="28"/>
          <w:szCs w:val="28"/>
        </w:rPr>
        <w:footnoteReference w:id="38"/>
      </w:r>
      <w:r w:rsidRPr="00C0206B">
        <w:rPr>
          <w:rFonts w:ascii="Garamond" w:hAnsi="Garamond" w:cs="Times New Roman"/>
          <w:sz w:val="28"/>
          <w:szCs w:val="28"/>
        </w:rPr>
        <w:t xml:space="preserve">, </w:t>
      </w:r>
      <w:proofErr w:type="gramStart"/>
      <w:r w:rsidRPr="00C0206B">
        <w:rPr>
          <w:rFonts w:ascii="Garamond" w:hAnsi="Garamond" w:cs="Times New Roman"/>
          <w:sz w:val="28"/>
          <w:szCs w:val="28"/>
        </w:rPr>
        <w:t>até</w:t>
      </w:r>
      <w:proofErr w:type="gramEnd"/>
      <w:r w:rsidRPr="00C0206B">
        <w:rPr>
          <w:rFonts w:ascii="Garamond" w:hAnsi="Garamond" w:cs="Times New Roman"/>
          <w:sz w:val="28"/>
          <w:szCs w:val="28"/>
        </w:rPr>
        <w:t xml:space="preserve"> ao limite de [●], a contar do período de vigência inicial, salvo denúncia de qualquer das partes.</w:t>
      </w:r>
    </w:p>
    <w:p w14:paraId="14E846C8" w14:textId="77777777" w:rsidR="00A45F63" w:rsidRPr="00C0206B" w:rsidRDefault="00A45F63" w:rsidP="00A45F63">
      <w:pPr>
        <w:pStyle w:val="Estilo2"/>
        <w:numPr>
          <w:ilvl w:val="0"/>
          <w:numId w:val="79"/>
        </w:numPr>
        <w:spacing w:line="360" w:lineRule="auto"/>
        <w:ind w:left="567" w:hanging="567"/>
        <w:rPr>
          <w:rFonts w:ascii="Garamond" w:eastAsia="Arial Unicode MS" w:hAnsi="Garamond" w:cs="Times New Roman"/>
          <w:caps/>
          <w:smallCaps/>
          <w:sz w:val="28"/>
          <w:szCs w:val="28"/>
        </w:rPr>
      </w:pPr>
      <w:r w:rsidRPr="00C0206B">
        <w:rPr>
          <w:rFonts w:ascii="Garamond" w:hAnsi="Garamond" w:cs="Times New Roman"/>
          <w:sz w:val="28"/>
          <w:szCs w:val="28"/>
        </w:rPr>
        <w:t xml:space="preserve">A denúncia do contrato por qualquer das partes deverá ser transmitida por carta registada com aviso de </w:t>
      </w:r>
      <w:proofErr w:type="spellStart"/>
      <w:r w:rsidRPr="00C0206B">
        <w:rPr>
          <w:rFonts w:ascii="Garamond" w:hAnsi="Garamond" w:cs="Times New Roman"/>
          <w:sz w:val="28"/>
          <w:szCs w:val="28"/>
        </w:rPr>
        <w:t>recepção</w:t>
      </w:r>
      <w:proofErr w:type="spellEnd"/>
      <w:r w:rsidRPr="00C0206B">
        <w:rPr>
          <w:rFonts w:ascii="Garamond" w:hAnsi="Garamond" w:cs="Times New Roman"/>
          <w:sz w:val="28"/>
          <w:szCs w:val="28"/>
        </w:rPr>
        <w:t xml:space="preserve"> à outra com a antecedência mínima de [●]</w:t>
      </w:r>
      <w:r w:rsidRPr="00C0206B">
        <w:rPr>
          <w:rFonts w:ascii="Garamond" w:eastAsia="Arial Unicode MS" w:hAnsi="Garamond" w:cs="Times New Roman"/>
          <w:sz w:val="28"/>
          <w:szCs w:val="28"/>
        </w:rPr>
        <w:t xml:space="preserve"> </w:t>
      </w:r>
      <w:proofErr w:type="gramStart"/>
      <w:r w:rsidRPr="00C0206B">
        <w:rPr>
          <w:rFonts w:ascii="Garamond" w:eastAsia="Arial Unicode MS" w:hAnsi="Garamond" w:cs="Times New Roman"/>
          <w:sz w:val="28"/>
          <w:szCs w:val="28"/>
        </w:rPr>
        <w:t>(</w:t>
      </w:r>
      <w:r w:rsidRPr="00C0206B">
        <w:rPr>
          <w:rFonts w:ascii="Garamond" w:hAnsi="Garamond" w:cs="Times New Roman"/>
          <w:sz w:val="28"/>
          <w:szCs w:val="28"/>
        </w:rPr>
        <w:t>[</w:t>
      </w:r>
      <w:proofErr w:type="gramEnd"/>
      <w:r w:rsidRPr="00C0206B">
        <w:rPr>
          <w:rFonts w:ascii="Garamond" w:hAnsi="Garamond" w:cs="Times New Roman"/>
          <w:sz w:val="28"/>
          <w:szCs w:val="28"/>
        </w:rPr>
        <w:t>●]</w:t>
      </w:r>
      <w:r w:rsidRPr="00C0206B">
        <w:rPr>
          <w:rFonts w:ascii="Garamond" w:eastAsia="Arial Unicode MS" w:hAnsi="Garamond" w:cs="Times New Roman"/>
          <w:sz w:val="28"/>
          <w:szCs w:val="28"/>
        </w:rPr>
        <w:t>) [dias/semanas/meses] relativamente à data do termo inicial do contrato ou de qualquer uma das suas renovações.]</w:t>
      </w:r>
    </w:p>
    <w:p w14:paraId="2DF03422" w14:textId="77777777" w:rsidR="00E869EE" w:rsidRPr="00C0206B" w:rsidRDefault="00E869EE" w:rsidP="00A45F63">
      <w:pPr>
        <w:pStyle w:val="Ttulo21"/>
        <w:numPr>
          <w:ilvl w:val="0"/>
          <w:numId w:val="80"/>
        </w:numPr>
        <w:spacing w:before="120" w:after="120"/>
        <w:ind w:left="567" w:hanging="567"/>
        <w:jc w:val="both"/>
        <w:rPr>
          <w:rFonts w:ascii="Garamond" w:hAnsi="Garamond"/>
          <w:bCs/>
          <w:sz w:val="28"/>
          <w:szCs w:val="28"/>
          <w:u w:val="none"/>
        </w:rPr>
      </w:pPr>
      <w:r w:rsidRPr="00C0206B">
        <w:rPr>
          <w:rFonts w:ascii="Garamond" w:hAnsi="Garamond"/>
          <w:bCs/>
          <w:sz w:val="28"/>
          <w:szCs w:val="28"/>
          <w:u w:val="none"/>
        </w:rPr>
        <w:t>O prazo previsto na presente cláusula não é aplicável às obrigações acessórias a favor da Entidade Adjudicante previstas nos presentes Termos de Referência, que perdurarão para além da cessação do contrato.</w:t>
      </w:r>
    </w:p>
    <w:p w14:paraId="730CCF25" w14:textId="77777777" w:rsidR="00867AC2" w:rsidRPr="00C0206B" w:rsidRDefault="00867AC2" w:rsidP="00F739AB">
      <w:pPr>
        <w:pStyle w:val="Ttulo21"/>
        <w:ind w:left="0" w:firstLine="0"/>
        <w:rPr>
          <w:rFonts w:ascii="Garamond" w:hAnsi="Garamond"/>
          <w:b/>
          <w:bCs/>
          <w:sz w:val="28"/>
          <w:szCs w:val="28"/>
          <w:u w:val="none"/>
        </w:rPr>
      </w:pPr>
    </w:p>
    <w:p w14:paraId="4D73B3A1" w14:textId="77777777" w:rsidR="00D5533A" w:rsidRPr="00C0206B" w:rsidRDefault="00D5533A" w:rsidP="00923952">
      <w:pPr>
        <w:pStyle w:val="Cabealho2"/>
        <w:spacing w:line="360" w:lineRule="auto"/>
        <w:rPr>
          <w:rFonts w:ascii="Garamond" w:hAnsi="Garamond"/>
          <w:b/>
          <w:sz w:val="28"/>
          <w:szCs w:val="28"/>
          <w:lang w:val="pt-PT"/>
        </w:rPr>
      </w:pPr>
      <w:bookmarkStart w:id="26" w:name="_Toc406753862"/>
      <w:r w:rsidRPr="00C0206B">
        <w:rPr>
          <w:rFonts w:ascii="Garamond" w:hAnsi="Garamond"/>
          <w:b/>
          <w:sz w:val="28"/>
          <w:szCs w:val="28"/>
          <w:lang w:val="pt-PT"/>
        </w:rPr>
        <w:t>Cláusula 3.ª</w:t>
      </w:r>
      <w:bookmarkEnd w:id="26"/>
    </w:p>
    <w:p w14:paraId="6ABF049F" w14:textId="77777777" w:rsidR="00D5533A" w:rsidRPr="00C0206B" w:rsidRDefault="00D5533A" w:rsidP="00923952">
      <w:pPr>
        <w:pStyle w:val="Cabealho2"/>
        <w:spacing w:line="360" w:lineRule="auto"/>
        <w:rPr>
          <w:rFonts w:ascii="Garamond" w:hAnsi="Garamond"/>
          <w:b/>
          <w:sz w:val="28"/>
          <w:szCs w:val="28"/>
          <w:lang w:val="pt-PT"/>
        </w:rPr>
      </w:pPr>
      <w:bookmarkStart w:id="27" w:name="_Toc406753863"/>
      <w:proofErr w:type="spellStart"/>
      <w:r w:rsidRPr="00C0206B">
        <w:rPr>
          <w:rFonts w:ascii="Garamond" w:hAnsi="Garamond"/>
          <w:b/>
          <w:sz w:val="28"/>
          <w:szCs w:val="28"/>
          <w:lang w:val="pt-PT"/>
        </w:rPr>
        <w:t>Objectivos</w:t>
      </w:r>
      <w:proofErr w:type="spellEnd"/>
      <w:r w:rsidRPr="00C0206B">
        <w:rPr>
          <w:rFonts w:ascii="Garamond" w:hAnsi="Garamond"/>
          <w:b/>
          <w:sz w:val="28"/>
          <w:szCs w:val="28"/>
          <w:lang w:val="pt-PT"/>
        </w:rPr>
        <w:t xml:space="preserve"> dos serviços a prestar</w:t>
      </w:r>
      <w:bookmarkEnd w:id="27"/>
    </w:p>
    <w:p w14:paraId="3D213F7F" w14:textId="77777777" w:rsidR="00505A05" w:rsidRPr="00C0206B" w:rsidRDefault="00584D44" w:rsidP="00F2224A">
      <w:pPr>
        <w:pStyle w:val="Ttulo21"/>
        <w:numPr>
          <w:ilvl w:val="0"/>
          <w:numId w:val="58"/>
        </w:numPr>
        <w:spacing w:before="120" w:after="120"/>
        <w:ind w:left="567" w:hanging="567"/>
        <w:jc w:val="both"/>
        <w:rPr>
          <w:rFonts w:ascii="Garamond" w:hAnsi="Garamond"/>
          <w:bCs/>
          <w:sz w:val="28"/>
          <w:szCs w:val="28"/>
          <w:u w:val="none"/>
        </w:rPr>
      </w:pPr>
      <w:r w:rsidRPr="00C0206B">
        <w:rPr>
          <w:rFonts w:ascii="Garamond" w:hAnsi="Garamond"/>
          <w:bCs/>
          <w:sz w:val="28"/>
          <w:szCs w:val="28"/>
          <w:u w:val="none"/>
        </w:rPr>
        <w:t xml:space="preserve">Os serviços a prestar </w:t>
      </w:r>
      <w:r w:rsidR="0093215E" w:rsidRPr="00C0206B">
        <w:rPr>
          <w:rFonts w:ascii="Garamond" w:hAnsi="Garamond"/>
          <w:bCs/>
          <w:sz w:val="28"/>
          <w:szCs w:val="28"/>
          <w:u w:val="none"/>
        </w:rPr>
        <w:t>[</w:t>
      </w:r>
      <w:r w:rsidRPr="00C0206B">
        <w:rPr>
          <w:rFonts w:ascii="Garamond" w:hAnsi="Garamond"/>
          <w:bCs/>
          <w:i/>
          <w:sz w:val="28"/>
          <w:szCs w:val="28"/>
          <w:u w:val="none"/>
        </w:rPr>
        <w:t xml:space="preserve">têm os seguintes </w:t>
      </w:r>
      <w:proofErr w:type="spellStart"/>
      <w:r w:rsidRPr="00C0206B">
        <w:rPr>
          <w:rFonts w:ascii="Garamond" w:hAnsi="Garamond"/>
          <w:bCs/>
          <w:i/>
          <w:sz w:val="28"/>
          <w:szCs w:val="28"/>
          <w:u w:val="none"/>
        </w:rPr>
        <w:t>objectivos</w:t>
      </w:r>
      <w:proofErr w:type="spellEnd"/>
      <w:r w:rsidR="0093215E" w:rsidRPr="00C0206B">
        <w:rPr>
          <w:rFonts w:ascii="Garamond" w:hAnsi="Garamond"/>
          <w:bCs/>
          <w:i/>
          <w:sz w:val="28"/>
          <w:szCs w:val="28"/>
          <w:u w:val="none"/>
        </w:rPr>
        <w:t>/devem obter os seguintes resultados/consistem na elaboração de</w:t>
      </w:r>
      <w:r w:rsidR="0093215E" w:rsidRPr="00C0206B">
        <w:rPr>
          <w:rFonts w:ascii="Garamond" w:hAnsi="Garamond"/>
          <w:bCs/>
          <w:sz w:val="28"/>
          <w:szCs w:val="28"/>
          <w:u w:val="none"/>
        </w:rPr>
        <w:t>]</w:t>
      </w:r>
      <w:r w:rsidR="002D3A6D" w:rsidRPr="00C0206B">
        <w:rPr>
          <w:rStyle w:val="Refdenotaderodap"/>
          <w:rFonts w:ascii="Garamond" w:hAnsi="Garamond"/>
          <w:bCs/>
          <w:sz w:val="28"/>
          <w:szCs w:val="28"/>
          <w:u w:val="none"/>
        </w:rPr>
        <w:footnoteReference w:id="39"/>
      </w:r>
      <w:r w:rsidRPr="00C0206B">
        <w:rPr>
          <w:rFonts w:ascii="Garamond" w:hAnsi="Garamond"/>
          <w:bCs/>
          <w:sz w:val="28"/>
          <w:szCs w:val="28"/>
          <w:u w:val="none"/>
        </w:rPr>
        <w:t>:</w:t>
      </w:r>
    </w:p>
    <w:p w14:paraId="3F8DCF04" w14:textId="77777777" w:rsidR="00584D44" w:rsidRPr="00C0206B" w:rsidRDefault="00584D44" w:rsidP="00F2224A">
      <w:pPr>
        <w:pStyle w:val="Ttulo21"/>
        <w:numPr>
          <w:ilvl w:val="0"/>
          <w:numId w:val="25"/>
        </w:numPr>
        <w:spacing w:before="120" w:after="120"/>
        <w:ind w:left="993" w:hanging="426"/>
        <w:jc w:val="both"/>
        <w:rPr>
          <w:rFonts w:ascii="Garamond" w:hAnsi="Garamond"/>
          <w:bCs/>
          <w:sz w:val="28"/>
          <w:szCs w:val="28"/>
          <w:u w:val="none"/>
        </w:rPr>
      </w:pPr>
      <w:r w:rsidRPr="00C0206B">
        <w:rPr>
          <w:rFonts w:ascii="Garamond" w:hAnsi="Garamond"/>
          <w:bCs/>
          <w:sz w:val="28"/>
          <w:szCs w:val="28"/>
          <w:u w:val="none"/>
        </w:rPr>
        <w:lastRenderedPageBreak/>
        <w:t>[●];</w:t>
      </w:r>
    </w:p>
    <w:p w14:paraId="3E4BAB2A" w14:textId="77777777" w:rsidR="00584D44" w:rsidRPr="00C0206B" w:rsidRDefault="00584D44" w:rsidP="00F2224A">
      <w:pPr>
        <w:pStyle w:val="Ttulo21"/>
        <w:numPr>
          <w:ilvl w:val="0"/>
          <w:numId w:val="25"/>
        </w:numPr>
        <w:spacing w:before="120" w:after="120"/>
        <w:ind w:left="993" w:hanging="426"/>
        <w:jc w:val="both"/>
        <w:rPr>
          <w:rFonts w:ascii="Garamond" w:hAnsi="Garamond"/>
          <w:bCs/>
          <w:sz w:val="28"/>
          <w:szCs w:val="28"/>
          <w:u w:val="none"/>
        </w:rPr>
      </w:pPr>
      <w:r w:rsidRPr="00C0206B">
        <w:rPr>
          <w:rFonts w:ascii="Garamond" w:hAnsi="Garamond"/>
          <w:bCs/>
          <w:sz w:val="28"/>
          <w:szCs w:val="28"/>
          <w:u w:val="none"/>
        </w:rPr>
        <w:t>[●]</w:t>
      </w:r>
      <w:r w:rsidR="00D6775D" w:rsidRPr="00C0206B">
        <w:rPr>
          <w:rFonts w:ascii="Garamond" w:hAnsi="Garamond"/>
          <w:bCs/>
          <w:sz w:val="28"/>
          <w:szCs w:val="28"/>
          <w:u w:val="none"/>
        </w:rPr>
        <w:t>.</w:t>
      </w:r>
    </w:p>
    <w:p w14:paraId="77F23482" w14:textId="77777777" w:rsidR="0093215E" w:rsidRPr="00C0206B" w:rsidRDefault="0093215E" w:rsidP="00F2224A">
      <w:pPr>
        <w:pStyle w:val="Ttulo21"/>
        <w:numPr>
          <w:ilvl w:val="0"/>
          <w:numId w:val="58"/>
        </w:numPr>
        <w:spacing w:before="120" w:after="120"/>
        <w:ind w:left="567" w:hanging="567"/>
        <w:jc w:val="both"/>
        <w:rPr>
          <w:rFonts w:ascii="Garamond" w:hAnsi="Garamond"/>
          <w:bCs/>
          <w:sz w:val="28"/>
          <w:szCs w:val="28"/>
          <w:u w:val="none"/>
        </w:rPr>
      </w:pPr>
      <w:r w:rsidRPr="00C0206B">
        <w:rPr>
          <w:rFonts w:ascii="Garamond" w:hAnsi="Garamond"/>
          <w:bCs/>
          <w:sz w:val="28"/>
          <w:szCs w:val="28"/>
          <w:u w:val="none"/>
        </w:rPr>
        <w:t>O [</w:t>
      </w:r>
      <w:r w:rsidRPr="00C0206B">
        <w:rPr>
          <w:rFonts w:ascii="Garamond" w:hAnsi="Garamond"/>
          <w:bCs/>
          <w:i/>
          <w:sz w:val="28"/>
          <w:szCs w:val="28"/>
          <w:u w:val="none"/>
        </w:rPr>
        <w:t>incumprimento/atraso relevante no cumprimento</w:t>
      </w:r>
      <w:r w:rsidRPr="00C0206B">
        <w:rPr>
          <w:rFonts w:ascii="Garamond" w:hAnsi="Garamond"/>
          <w:bCs/>
          <w:sz w:val="28"/>
          <w:szCs w:val="28"/>
          <w:u w:val="none"/>
        </w:rPr>
        <w:t xml:space="preserve">] do </w:t>
      </w:r>
      <w:proofErr w:type="spellStart"/>
      <w:r w:rsidRPr="00C0206B">
        <w:rPr>
          <w:rFonts w:ascii="Garamond" w:hAnsi="Garamond"/>
          <w:bCs/>
          <w:sz w:val="28"/>
          <w:szCs w:val="28"/>
          <w:u w:val="none"/>
        </w:rPr>
        <w:t>objectivo</w:t>
      </w:r>
      <w:proofErr w:type="spellEnd"/>
      <w:r w:rsidRPr="00C0206B">
        <w:rPr>
          <w:rFonts w:ascii="Garamond" w:hAnsi="Garamond"/>
          <w:bCs/>
          <w:sz w:val="28"/>
          <w:szCs w:val="28"/>
          <w:u w:val="none"/>
        </w:rPr>
        <w:t xml:space="preserve"> previsto na alínea [●] será sancionado com uma redução </w:t>
      </w:r>
      <w:proofErr w:type="gramStart"/>
      <w:r w:rsidRPr="00C0206B">
        <w:rPr>
          <w:rFonts w:ascii="Garamond" w:hAnsi="Garamond"/>
          <w:bCs/>
          <w:sz w:val="28"/>
          <w:szCs w:val="28"/>
          <w:u w:val="none"/>
        </w:rPr>
        <w:t>de [●] % do</w:t>
      </w:r>
      <w:proofErr w:type="gramEnd"/>
      <w:r w:rsidRPr="00C0206B">
        <w:rPr>
          <w:rFonts w:ascii="Garamond" w:hAnsi="Garamond"/>
          <w:bCs/>
          <w:sz w:val="28"/>
          <w:szCs w:val="28"/>
          <w:u w:val="none"/>
        </w:rPr>
        <w:t xml:space="preserve"> preço [</w:t>
      </w:r>
      <w:r w:rsidRPr="00C0206B">
        <w:rPr>
          <w:rFonts w:ascii="Garamond" w:hAnsi="Garamond"/>
          <w:bCs/>
          <w:i/>
          <w:sz w:val="28"/>
          <w:szCs w:val="28"/>
          <w:u w:val="none"/>
        </w:rPr>
        <w:t>se for o caso, por cada dia de atraso</w:t>
      </w:r>
      <w:r w:rsidRPr="00C0206B">
        <w:rPr>
          <w:rFonts w:ascii="Garamond" w:hAnsi="Garamond"/>
          <w:bCs/>
          <w:sz w:val="28"/>
          <w:szCs w:val="28"/>
          <w:u w:val="none"/>
        </w:rPr>
        <w:t>]. [</w:t>
      </w:r>
      <w:r w:rsidRPr="00C0206B">
        <w:rPr>
          <w:rFonts w:ascii="Garamond" w:hAnsi="Garamond"/>
          <w:bCs/>
          <w:i/>
          <w:sz w:val="28"/>
          <w:szCs w:val="28"/>
          <w:u w:val="none"/>
        </w:rPr>
        <w:t>Cláusula eventual</w:t>
      </w:r>
      <w:r w:rsidRPr="00C0206B">
        <w:rPr>
          <w:rFonts w:ascii="Garamond" w:hAnsi="Garamond"/>
          <w:bCs/>
          <w:sz w:val="28"/>
          <w:szCs w:val="28"/>
          <w:u w:val="none"/>
        </w:rPr>
        <w:t>]</w:t>
      </w:r>
    </w:p>
    <w:p w14:paraId="21D55FA8" w14:textId="77777777" w:rsidR="00584D44" w:rsidRPr="00C0206B" w:rsidRDefault="00584D44" w:rsidP="00584D44">
      <w:pPr>
        <w:pStyle w:val="Ttulo21"/>
        <w:spacing w:before="120" w:after="120"/>
        <w:rPr>
          <w:rFonts w:ascii="Garamond" w:hAnsi="Garamond"/>
          <w:bCs/>
          <w:sz w:val="28"/>
          <w:szCs w:val="28"/>
          <w:u w:val="none"/>
        </w:rPr>
      </w:pPr>
    </w:p>
    <w:p w14:paraId="11C37066" w14:textId="77777777" w:rsidR="00D5533A" w:rsidRPr="00C0206B" w:rsidRDefault="00D5533A" w:rsidP="00923952">
      <w:pPr>
        <w:pStyle w:val="Cabealho2"/>
        <w:spacing w:line="360" w:lineRule="auto"/>
        <w:rPr>
          <w:rFonts w:ascii="Garamond" w:hAnsi="Garamond"/>
          <w:b/>
          <w:sz w:val="28"/>
          <w:szCs w:val="28"/>
          <w:lang w:val="pt-PT"/>
        </w:rPr>
      </w:pPr>
      <w:bookmarkStart w:id="28" w:name="_Toc406753864"/>
      <w:r w:rsidRPr="00C0206B">
        <w:rPr>
          <w:rFonts w:ascii="Garamond" w:hAnsi="Garamond"/>
          <w:b/>
          <w:sz w:val="28"/>
          <w:szCs w:val="28"/>
          <w:lang w:val="pt-PT"/>
        </w:rPr>
        <w:t>Cláusula</w:t>
      </w:r>
      <w:r w:rsidRPr="00C0206B">
        <w:rPr>
          <w:rFonts w:ascii="Garamond" w:hAnsi="Garamond"/>
          <w:b/>
          <w:sz w:val="28"/>
          <w:szCs w:val="28"/>
        </w:rPr>
        <w:t xml:space="preserve"> 4.ª</w:t>
      </w:r>
      <w:bookmarkEnd w:id="28"/>
    </w:p>
    <w:p w14:paraId="11BBADA8" w14:textId="77777777" w:rsidR="00D5533A" w:rsidRPr="00C0206B" w:rsidRDefault="00D5533A" w:rsidP="00923952">
      <w:pPr>
        <w:pStyle w:val="Cabealho2"/>
        <w:spacing w:line="360" w:lineRule="auto"/>
        <w:rPr>
          <w:rFonts w:ascii="Garamond" w:hAnsi="Garamond"/>
          <w:b/>
          <w:sz w:val="28"/>
          <w:szCs w:val="28"/>
        </w:rPr>
      </w:pPr>
      <w:bookmarkStart w:id="29" w:name="_Toc406753865"/>
      <w:r w:rsidRPr="00C0206B">
        <w:rPr>
          <w:rFonts w:ascii="Garamond" w:hAnsi="Garamond"/>
          <w:b/>
          <w:sz w:val="28"/>
          <w:szCs w:val="28"/>
          <w:lang w:val="pt-PT"/>
        </w:rPr>
        <w:t>Perfil</w:t>
      </w:r>
      <w:r w:rsidRPr="00C0206B">
        <w:rPr>
          <w:rFonts w:ascii="Garamond" w:hAnsi="Garamond"/>
          <w:b/>
          <w:sz w:val="28"/>
          <w:szCs w:val="28"/>
        </w:rPr>
        <w:t xml:space="preserve"> dos</w:t>
      </w:r>
      <w:r w:rsidRPr="00C0206B">
        <w:rPr>
          <w:rFonts w:ascii="Garamond" w:hAnsi="Garamond"/>
          <w:b/>
          <w:sz w:val="28"/>
          <w:szCs w:val="28"/>
          <w:lang w:val="pt-PT"/>
        </w:rPr>
        <w:t xml:space="preserve"> consultores</w:t>
      </w:r>
      <w:r w:rsidR="002D3A6D" w:rsidRPr="00C0206B">
        <w:rPr>
          <w:rStyle w:val="Refdenotaderodap"/>
          <w:rFonts w:ascii="Garamond" w:hAnsi="Garamond"/>
          <w:bCs/>
          <w:snapToGrid/>
          <w:sz w:val="28"/>
          <w:szCs w:val="28"/>
          <w:lang w:val="pt-PT"/>
        </w:rPr>
        <w:footnoteReference w:id="40"/>
      </w:r>
      <w:bookmarkEnd w:id="29"/>
    </w:p>
    <w:p w14:paraId="6801CD23" w14:textId="77777777" w:rsidR="0093215E" w:rsidRPr="00C0206B" w:rsidRDefault="004B0CEE" w:rsidP="008570BA">
      <w:pPr>
        <w:pStyle w:val="Ttulo21"/>
        <w:spacing w:before="120" w:after="120"/>
        <w:jc w:val="both"/>
        <w:rPr>
          <w:rFonts w:ascii="Garamond" w:hAnsi="Garamond"/>
          <w:bCs/>
          <w:sz w:val="28"/>
          <w:szCs w:val="28"/>
          <w:u w:val="none"/>
        </w:rPr>
      </w:pPr>
      <w:r w:rsidRPr="00C0206B">
        <w:rPr>
          <w:rFonts w:ascii="Garamond" w:hAnsi="Garamond"/>
          <w:bCs/>
          <w:sz w:val="28"/>
          <w:szCs w:val="28"/>
          <w:u w:val="none"/>
        </w:rPr>
        <w:t>Os consultores devem ter o seguinte perfil</w:t>
      </w:r>
      <w:r w:rsidR="00D6775D" w:rsidRPr="00C0206B">
        <w:rPr>
          <w:rFonts w:ascii="Garamond" w:hAnsi="Garamond"/>
          <w:bCs/>
          <w:sz w:val="28"/>
          <w:szCs w:val="28"/>
          <w:u w:val="none"/>
        </w:rPr>
        <w:t xml:space="preserve"> [</w:t>
      </w:r>
      <w:r w:rsidR="00D6775D" w:rsidRPr="00C0206B">
        <w:rPr>
          <w:rFonts w:ascii="Garamond" w:hAnsi="Garamond"/>
          <w:bCs/>
          <w:i/>
          <w:sz w:val="28"/>
          <w:szCs w:val="28"/>
          <w:u w:val="none"/>
        </w:rPr>
        <w:t>exemplificativo</w:t>
      </w:r>
      <w:r w:rsidR="00D6775D" w:rsidRPr="00C0206B">
        <w:rPr>
          <w:rFonts w:ascii="Garamond" w:hAnsi="Garamond"/>
          <w:bCs/>
          <w:sz w:val="28"/>
          <w:szCs w:val="28"/>
          <w:u w:val="none"/>
        </w:rPr>
        <w:t>]</w:t>
      </w:r>
      <w:r w:rsidRPr="00C0206B">
        <w:rPr>
          <w:rFonts w:ascii="Garamond" w:hAnsi="Garamond"/>
          <w:bCs/>
          <w:sz w:val="28"/>
          <w:szCs w:val="28"/>
          <w:u w:val="none"/>
        </w:rPr>
        <w:t>:</w:t>
      </w:r>
    </w:p>
    <w:p w14:paraId="2827A004" w14:textId="77777777" w:rsidR="004B0CEE" w:rsidRPr="00C0206B" w:rsidRDefault="00D6775D" w:rsidP="00F2224A">
      <w:pPr>
        <w:pStyle w:val="Ttulo21"/>
        <w:numPr>
          <w:ilvl w:val="0"/>
          <w:numId w:val="26"/>
        </w:numPr>
        <w:tabs>
          <w:tab w:val="clear" w:pos="567"/>
          <w:tab w:val="left" w:pos="993"/>
        </w:tabs>
        <w:spacing w:before="120" w:after="120"/>
        <w:ind w:left="993" w:hanging="426"/>
        <w:rPr>
          <w:rFonts w:ascii="Garamond" w:hAnsi="Garamond"/>
          <w:bCs/>
          <w:sz w:val="28"/>
          <w:szCs w:val="28"/>
          <w:u w:val="none"/>
        </w:rPr>
      </w:pPr>
      <w:r w:rsidRPr="00C0206B">
        <w:rPr>
          <w:rFonts w:ascii="Garamond" w:hAnsi="Garamond"/>
          <w:bCs/>
          <w:sz w:val="28"/>
          <w:szCs w:val="28"/>
          <w:u w:val="none"/>
        </w:rPr>
        <w:t xml:space="preserve">Formação académica e obra publicada na área </w:t>
      </w:r>
      <w:proofErr w:type="spellStart"/>
      <w:r w:rsidRPr="00C0206B">
        <w:rPr>
          <w:rFonts w:ascii="Garamond" w:hAnsi="Garamond"/>
          <w:bCs/>
          <w:sz w:val="28"/>
          <w:szCs w:val="28"/>
          <w:u w:val="none"/>
        </w:rPr>
        <w:t>objecto</w:t>
      </w:r>
      <w:proofErr w:type="spellEnd"/>
      <w:r w:rsidRPr="00C0206B">
        <w:rPr>
          <w:rFonts w:ascii="Garamond" w:hAnsi="Garamond"/>
          <w:bCs/>
          <w:sz w:val="28"/>
          <w:szCs w:val="28"/>
          <w:u w:val="none"/>
        </w:rPr>
        <w:t xml:space="preserve"> dos serviços;</w:t>
      </w:r>
    </w:p>
    <w:p w14:paraId="13328D4D" w14:textId="77777777" w:rsidR="00D6775D" w:rsidRPr="00C0206B" w:rsidRDefault="00D6775D" w:rsidP="00F2224A">
      <w:pPr>
        <w:pStyle w:val="Ttulo21"/>
        <w:numPr>
          <w:ilvl w:val="0"/>
          <w:numId w:val="26"/>
        </w:numPr>
        <w:tabs>
          <w:tab w:val="clear" w:pos="567"/>
          <w:tab w:val="left" w:pos="993"/>
        </w:tabs>
        <w:spacing w:before="120" w:after="120"/>
        <w:ind w:left="993" w:hanging="426"/>
        <w:rPr>
          <w:rFonts w:ascii="Garamond" w:hAnsi="Garamond"/>
          <w:bCs/>
          <w:sz w:val="28"/>
          <w:szCs w:val="28"/>
          <w:u w:val="none"/>
        </w:rPr>
      </w:pPr>
      <w:r w:rsidRPr="00C0206B">
        <w:rPr>
          <w:rFonts w:ascii="Garamond" w:hAnsi="Garamond"/>
          <w:bCs/>
          <w:sz w:val="28"/>
          <w:szCs w:val="28"/>
          <w:u w:val="none"/>
        </w:rPr>
        <w:t>Experiência profissional de [●] anos na área [caso a entidade adjudicante pretenda contratar uma equipa de consultores, os Termos de Referência podem estabelecer um período de experiência profissional acumulado para todos os consultores envolvidos];</w:t>
      </w:r>
    </w:p>
    <w:p w14:paraId="15638044" w14:textId="77777777" w:rsidR="00D6775D" w:rsidRPr="00C0206B" w:rsidRDefault="00D6775D" w:rsidP="00F2224A">
      <w:pPr>
        <w:pStyle w:val="Ttulo21"/>
        <w:numPr>
          <w:ilvl w:val="0"/>
          <w:numId w:val="26"/>
        </w:numPr>
        <w:tabs>
          <w:tab w:val="clear" w:pos="567"/>
          <w:tab w:val="left" w:pos="993"/>
        </w:tabs>
        <w:spacing w:before="120" w:after="120"/>
        <w:ind w:left="993" w:hanging="426"/>
        <w:rPr>
          <w:rFonts w:ascii="Garamond" w:hAnsi="Garamond"/>
          <w:bCs/>
          <w:sz w:val="28"/>
          <w:szCs w:val="28"/>
          <w:u w:val="none"/>
        </w:rPr>
      </w:pPr>
      <w:r w:rsidRPr="00C0206B">
        <w:rPr>
          <w:rFonts w:ascii="Garamond" w:hAnsi="Garamond"/>
          <w:bCs/>
          <w:sz w:val="28"/>
          <w:szCs w:val="28"/>
          <w:u w:val="none"/>
        </w:rPr>
        <w:t xml:space="preserve">Experiência em </w:t>
      </w:r>
      <w:proofErr w:type="spellStart"/>
      <w:r w:rsidRPr="00C0206B">
        <w:rPr>
          <w:rFonts w:ascii="Garamond" w:hAnsi="Garamond"/>
          <w:bCs/>
          <w:sz w:val="28"/>
          <w:szCs w:val="28"/>
          <w:u w:val="none"/>
        </w:rPr>
        <w:t>projectos</w:t>
      </w:r>
      <w:proofErr w:type="spellEnd"/>
      <w:r w:rsidRPr="00C0206B">
        <w:rPr>
          <w:rFonts w:ascii="Garamond" w:hAnsi="Garamond"/>
          <w:bCs/>
          <w:sz w:val="28"/>
          <w:szCs w:val="28"/>
          <w:u w:val="none"/>
        </w:rPr>
        <w:t>/casos semelhantes;</w:t>
      </w:r>
    </w:p>
    <w:p w14:paraId="253C7A82" w14:textId="77777777" w:rsidR="00D6775D" w:rsidRPr="00C0206B" w:rsidRDefault="00D6775D" w:rsidP="00F2224A">
      <w:pPr>
        <w:pStyle w:val="Ttulo21"/>
        <w:numPr>
          <w:ilvl w:val="0"/>
          <w:numId w:val="26"/>
        </w:numPr>
        <w:tabs>
          <w:tab w:val="clear" w:pos="567"/>
          <w:tab w:val="left" w:pos="993"/>
        </w:tabs>
        <w:spacing w:before="120" w:after="120"/>
        <w:ind w:left="993" w:hanging="426"/>
        <w:rPr>
          <w:rFonts w:ascii="Garamond" w:hAnsi="Garamond"/>
          <w:bCs/>
          <w:sz w:val="28"/>
          <w:szCs w:val="28"/>
          <w:u w:val="none"/>
        </w:rPr>
      </w:pPr>
      <w:r w:rsidRPr="00C0206B">
        <w:rPr>
          <w:rFonts w:ascii="Garamond" w:hAnsi="Garamond"/>
          <w:bCs/>
          <w:sz w:val="28"/>
          <w:szCs w:val="28"/>
          <w:u w:val="none"/>
        </w:rPr>
        <w:t>Fluência em Português, Inglês, [</w:t>
      </w:r>
      <w:r w:rsidRPr="00C0206B">
        <w:rPr>
          <w:rFonts w:ascii="Garamond" w:hAnsi="Garamond"/>
          <w:bCs/>
          <w:i/>
          <w:sz w:val="28"/>
          <w:szCs w:val="28"/>
          <w:u w:val="none"/>
        </w:rPr>
        <w:t>e/ou outras línguas</w:t>
      </w:r>
      <w:r w:rsidRPr="00C0206B">
        <w:rPr>
          <w:rFonts w:ascii="Garamond" w:hAnsi="Garamond"/>
          <w:bCs/>
          <w:sz w:val="28"/>
          <w:szCs w:val="28"/>
          <w:u w:val="none"/>
        </w:rPr>
        <w:t>]</w:t>
      </w:r>
    </w:p>
    <w:p w14:paraId="1C34A3D9" w14:textId="77777777" w:rsidR="00D6775D" w:rsidRPr="00C0206B" w:rsidRDefault="00D6775D" w:rsidP="00F2224A">
      <w:pPr>
        <w:pStyle w:val="Ttulo21"/>
        <w:numPr>
          <w:ilvl w:val="0"/>
          <w:numId w:val="26"/>
        </w:numPr>
        <w:tabs>
          <w:tab w:val="clear" w:pos="567"/>
          <w:tab w:val="left" w:pos="993"/>
        </w:tabs>
        <w:spacing w:before="120" w:after="120"/>
        <w:ind w:left="993" w:hanging="426"/>
        <w:rPr>
          <w:rFonts w:ascii="Garamond" w:hAnsi="Garamond"/>
          <w:bCs/>
          <w:sz w:val="28"/>
          <w:szCs w:val="28"/>
          <w:u w:val="none"/>
        </w:rPr>
      </w:pPr>
      <w:r w:rsidRPr="00C0206B">
        <w:rPr>
          <w:rFonts w:ascii="Garamond" w:hAnsi="Garamond"/>
          <w:bCs/>
          <w:sz w:val="28"/>
          <w:szCs w:val="28"/>
          <w:u w:val="none"/>
        </w:rPr>
        <w:t>[●]</w:t>
      </w:r>
    </w:p>
    <w:p w14:paraId="2A7E6E69" w14:textId="77777777" w:rsidR="00D6775D" w:rsidRPr="00C0206B" w:rsidRDefault="00D6775D" w:rsidP="00867AC2">
      <w:pPr>
        <w:pStyle w:val="Ttulo21"/>
        <w:ind w:left="0" w:firstLine="0"/>
        <w:jc w:val="center"/>
        <w:rPr>
          <w:rFonts w:ascii="Garamond" w:hAnsi="Garamond"/>
          <w:b/>
          <w:bCs/>
          <w:sz w:val="28"/>
          <w:szCs w:val="28"/>
          <w:u w:val="none"/>
        </w:rPr>
      </w:pPr>
    </w:p>
    <w:p w14:paraId="4F5E7CEC" w14:textId="77777777" w:rsidR="00464C3A" w:rsidRPr="00C0206B" w:rsidRDefault="00464C3A" w:rsidP="00923952">
      <w:pPr>
        <w:pStyle w:val="Cabealho2"/>
        <w:spacing w:line="360" w:lineRule="auto"/>
        <w:rPr>
          <w:rFonts w:ascii="Garamond" w:hAnsi="Garamond"/>
          <w:b/>
          <w:sz w:val="28"/>
          <w:szCs w:val="28"/>
        </w:rPr>
      </w:pPr>
      <w:bookmarkStart w:id="30" w:name="_Toc406753866"/>
      <w:r w:rsidRPr="00C0206B">
        <w:rPr>
          <w:rFonts w:ascii="Garamond" w:hAnsi="Garamond"/>
          <w:b/>
          <w:sz w:val="28"/>
          <w:szCs w:val="28"/>
          <w:lang w:val="pt-PT"/>
        </w:rPr>
        <w:t>Cláusula</w:t>
      </w:r>
      <w:r w:rsidRPr="00C0206B">
        <w:rPr>
          <w:rFonts w:ascii="Garamond" w:hAnsi="Garamond"/>
          <w:b/>
          <w:sz w:val="28"/>
          <w:szCs w:val="28"/>
        </w:rPr>
        <w:t xml:space="preserve"> 5.ª</w:t>
      </w:r>
      <w:bookmarkEnd w:id="30"/>
    </w:p>
    <w:p w14:paraId="76EB4E36" w14:textId="77777777" w:rsidR="00464C3A" w:rsidRPr="00C0206B" w:rsidRDefault="00464C3A" w:rsidP="00923952">
      <w:pPr>
        <w:pStyle w:val="Cabealho2"/>
        <w:spacing w:line="360" w:lineRule="auto"/>
        <w:rPr>
          <w:rFonts w:ascii="Garamond" w:hAnsi="Garamond"/>
          <w:b/>
          <w:sz w:val="28"/>
          <w:szCs w:val="28"/>
          <w:lang w:val="pt-PT"/>
        </w:rPr>
      </w:pPr>
      <w:bookmarkStart w:id="31" w:name="_Toc406753867"/>
      <w:r w:rsidRPr="00C0206B">
        <w:rPr>
          <w:rFonts w:ascii="Garamond" w:hAnsi="Garamond"/>
          <w:b/>
          <w:sz w:val="28"/>
          <w:szCs w:val="28"/>
          <w:lang w:val="pt-PT"/>
        </w:rPr>
        <w:t>Elementos a fornecer pela entidade adjudicante</w:t>
      </w:r>
      <w:bookmarkEnd w:id="31"/>
    </w:p>
    <w:p w14:paraId="3C245DB6" w14:textId="77777777" w:rsidR="008570BA" w:rsidRPr="00C0206B" w:rsidRDefault="008570BA" w:rsidP="00F2224A">
      <w:pPr>
        <w:pStyle w:val="Ttulo21"/>
        <w:numPr>
          <w:ilvl w:val="1"/>
          <w:numId w:val="24"/>
        </w:numPr>
        <w:spacing w:before="120" w:after="120"/>
        <w:ind w:left="567" w:hanging="567"/>
        <w:jc w:val="both"/>
        <w:rPr>
          <w:rFonts w:ascii="Garamond" w:hAnsi="Garamond"/>
          <w:b/>
          <w:bCs/>
          <w:sz w:val="28"/>
          <w:szCs w:val="28"/>
          <w:u w:val="none"/>
        </w:rPr>
      </w:pPr>
      <w:r w:rsidRPr="00C0206B">
        <w:rPr>
          <w:rFonts w:ascii="Garamond" w:eastAsia="Arial Unicode MS" w:hAnsi="Garamond"/>
          <w:sz w:val="28"/>
          <w:szCs w:val="28"/>
          <w:u w:val="none"/>
        </w:rPr>
        <w:t xml:space="preserve">Além da documentação integrante no procedimento, a Entidade Adjudicante, a solicitação do consultor, fornece quaisquer outros elementos disponíveis que </w:t>
      </w:r>
      <w:r w:rsidRPr="00C0206B">
        <w:rPr>
          <w:rFonts w:ascii="Garamond" w:eastAsia="Arial Unicode MS" w:hAnsi="Garamond"/>
          <w:sz w:val="28"/>
          <w:szCs w:val="28"/>
          <w:u w:val="none"/>
        </w:rPr>
        <w:lastRenderedPageBreak/>
        <w:t>não tenham carácter confidencial ou sigiloso e que se afigurem convenientes para uma melhor prestação dos serviços compreendidos no presente procedimento.</w:t>
      </w:r>
    </w:p>
    <w:p w14:paraId="5A2BDEC4" w14:textId="77777777" w:rsidR="008570BA" w:rsidRPr="00C0206B" w:rsidRDefault="008570BA" w:rsidP="00F2224A">
      <w:pPr>
        <w:pStyle w:val="Ttulo21"/>
        <w:numPr>
          <w:ilvl w:val="1"/>
          <w:numId w:val="24"/>
        </w:numPr>
        <w:spacing w:before="120" w:after="120"/>
        <w:ind w:left="567" w:hanging="567"/>
        <w:jc w:val="both"/>
        <w:rPr>
          <w:rFonts w:ascii="Garamond" w:hAnsi="Garamond"/>
          <w:b/>
          <w:bCs/>
          <w:sz w:val="28"/>
          <w:szCs w:val="28"/>
          <w:u w:val="none"/>
        </w:rPr>
      </w:pPr>
      <w:r w:rsidRPr="00C0206B">
        <w:rPr>
          <w:rFonts w:ascii="Garamond" w:eastAsia="Arial Unicode MS" w:hAnsi="Garamond"/>
          <w:sz w:val="28"/>
          <w:szCs w:val="28"/>
          <w:u w:val="none"/>
        </w:rPr>
        <w:t xml:space="preserve">O consultor deve assegurar-se da </w:t>
      </w:r>
      <w:proofErr w:type="spellStart"/>
      <w:r w:rsidRPr="00C0206B">
        <w:rPr>
          <w:rFonts w:ascii="Garamond" w:eastAsia="Arial Unicode MS" w:hAnsi="Garamond"/>
          <w:sz w:val="28"/>
          <w:szCs w:val="28"/>
          <w:u w:val="none"/>
        </w:rPr>
        <w:t>exactidão</w:t>
      </w:r>
      <w:proofErr w:type="spellEnd"/>
      <w:r w:rsidRPr="00C0206B">
        <w:rPr>
          <w:rFonts w:ascii="Garamond" w:eastAsia="Arial Unicode MS" w:hAnsi="Garamond"/>
          <w:sz w:val="28"/>
          <w:szCs w:val="28"/>
          <w:u w:val="none"/>
        </w:rPr>
        <w:t xml:space="preserve"> dos dados fornecidos e das informações prestadas, mediante as comprovações e verificações que considerar pertinentes e com o </w:t>
      </w:r>
      <w:proofErr w:type="spellStart"/>
      <w:r w:rsidRPr="00C0206B">
        <w:rPr>
          <w:rFonts w:ascii="Garamond" w:eastAsia="Arial Unicode MS" w:hAnsi="Garamond"/>
          <w:sz w:val="28"/>
          <w:szCs w:val="28"/>
          <w:u w:val="none"/>
        </w:rPr>
        <w:t>objectivo</w:t>
      </w:r>
      <w:proofErr w:type="spellEnd"/>
      <w:r w:rsidRPr="00C0206B">
        <w:rPr>
          <w:rFonts w:ascii="Garamond" w:eastAsia="Arial Unicode MS" w:hAnsi="Garamond"/>
          <w:sz w:val="28"/>
          <w:szCs w:val="28"/>
          <w:u w:val="none"/>
        </w:rPr>
        <w:t xml:space="preserve"> de conseguir uma confirmação das condições de execução dos serviços a prestar.</w:t>
      </w:r>
    </w:p>
    <w:p w14:paraId="600DE243" w14:textId="77777777" w:rsidR="00D5533A" w:rsidRPr="00C0206B" w:rsidRDefault="00D5533A" w:rsidP="00D5533A">
      <w:pPr>
        <w:pStyle w:val="Estilo2"/>
        <w:numPr>
          <w:ilvl w:val="0"/>
          <w:numId w:val="0"/>
        </w:numPr>
        <w:spacing w:line="360" w:lineRule="auto"/>
        <w:rPr>
          <w:rFonts w:ascii="Garamond" w:hAnsi="Garamond" w:cs="Times New Roman"/>
          <w:sz w:val="28"/>
          <w:szCs w:val="28"/>
        </w:rPr>
      </w:pPr>
    </w:p>
    <w:p w14:paraId="0FAE151C" w14:textId="77777777" w:rsidR="00D5533A" w:rsidRPr="00C0206B" w:rsidRDefault="00D5533A" w:rsidP="00923952">
      <w:pPr>
        <w:pStyle w:val="Cabealho1"/>
        <w:spacing w:line="360" w:lineRule="auto"/>
        <w:jc w:val="center"/>
        <w:rPr>
          <w:rFonts w:ascii="Garamond" w:hAnsi="Garamond"/>
          <w:sz w:val="28"/>
          <w:szCs w:val="28"/>
          <w:lang w:val="pt-PT"/>
        </w:rPr>
      </w:pPr>
      <w:bookmarkStart w:id="32" w:name="_Toc406009755"/>
      <w:bookmarkStart w:id="33" w:name="_Toc406753868"/>
      <w:r w:rsidRPr="00C0206B">
        <w:rPr>
          <w:rFonts w:ascii="Garamond" w:hAnsi="Garamond"/>
          <w:sz w:val="28"/>
          <w:szCs w:val="28"/>
          <w:lang w:val="pt-PT"/>
        </w:rPr>
        <w:t>Capítulo II</w:t>
      </w:r>
      <w:bookmarkEnd w:id="32"/>
      <w:bookmarkEnd w:id="33"/>
    </w:p>
    <w:p w14:paraId="246C94D0" w14:textId="77777777" w:rsidR="00D5533A" w:rsidRPr="00C0206B" w:rsidRDefault="00D5533A" w:rsidP="00923952">
      <w:pPr>
        <w:pStyle w:val="Cabealho1"/>
        <w:spacing w:line="360" w:lineRule="auto"/>
        <w:jc w:val="center"/>
        <w:rPr>
          <w:rFonts w:ascii="Garamond" w:hAnsi="Garamond"/>
          <w:sz w:val="28"/>
          <w:szCs w:val="28"/>
          <w:lang w:val="pt-PT"/>
        </w:rPr>
      </w:pPr>
      <w:bookmarkStart w:id="34" w:name="_Toc406009756"/>
      <w:bookmarkStart w:id="35" w:name="_Toc406753869"/>
      <w:r w:rsidRPr="00C0206B">
        <w:rPr>
          <w:rFonts w:ascii="Garamond" w:hAnsi="Garamond"/>
          <w:sz w:val="28"/>
          <w:szCs w:val="28"/>
          <w:lang w:val="pt-PT"/>
        </w:rPr>
        <w:t>Obrigações contratuais</w:t>
      </w:r>
      <w:bookmarkEnd w:id="34"/>
      <w:bookmarkEnd w:id="35"/>
    </w:p>
    <w:p w14:paraId="7495A788" w14:textId="77777777" w:rsidR="00D5533A" w:rsidRPr="00C0206B" w:rsidRDefault="00D5533A" w:rsidP="00D5533A">
      <w:pPr>
        <w:pStyle w:val="Estilo2"/>
        <w:numPr>
          <w:ilvl w:val="0"/>
          <w:numId w:val="0"/>
        </w:numPr>
        <w:spacing w:before="0" w:after="0" w:line="360" w:lineRule="auto"/>
        <w:jc w:val="center"/>
        <w:rPr>
          <w:rFonts w:ascii="Garamond" w:hAnsi="Garamond" w:cs="Times New Roman"/>
          <w:b/>
          <w:sz w:val="28"/>
          <w:szCs w:val="28"/>
        </w:rPr>
      </w:pPr>
    </w:p>
    <w:p w14:paraId="2C49008C" w14:textId="77777777" w:rsidR="00464C3A" w:rsidRPr="00C0206B" w:rsidRDefault="00464C3A" w:rsidP="00923952">
      <w:pPr>
        <w:pStyle w:val="Cabealho2"/>
        <w:spacing w:line="360" w:lineRule="auto"/>
        <w:rPr>
          <w:rFonts w:ascii="Garamond" w:hAnsi="Garamond"/>
          <w:b/>
          <w:sz w:val="28"/>
          <w:szCs w:val="28"/>
          <w:lang w:val="pt-PT"/>
        </w:rPr>
      </w:pPr>
      <w:bookmarkStart w:id="36" w:name="_Toc406753870"/>
      <w:r w:rsidRPr="00C0206B">
        <w:rPr>
          <w:rFonts w:ascii="Garamond" w:hAnsi="Garamond"/>
          <w:b/>
          <w:sz w:val="28"/>
          <w:szCs w:val="28"/>
          <w:lang w:val="pt-PT"/>
        </w:rPr>
        <w:t>Cláusula 6.ª</w:t>
      </w:r>
      <w:bookmarkEnd w:id="36"/>
    </w:p>
    <w:p w14:paraId="07A6C352" w14:textId="77777777" w:rsidR="00464C3A" w:rsidRPr="00C0206B" w:rsidRDefault="00464C3A" w:rsidP="00923952">
      <w:pPr>
        <w:pStyle w:val="Cabealho2"/>
        <w:spacing w:line="360" w:lineRule="auto"/>
        <w:rPr>
          <w:rFonts w:ascii="Garamond" w:hAnsi="Garamond"/>
          <w:b/>
          <w:sz w:val="28"/>
          <w:szCs w:val="28"/>
        </w:rPr>
      </w:pPr>
      <w:bookmarkStart w:id="37" w:name="_Toc406753871"/>
      <w:r w:rsidRPr="00C0206B">
        <w:rPr>
          <w:rFonts w:ascii="Garamond" w:hAnsi="Garamond"/>
          <w:b/>
          <w:sz w:val="28"/>
          <w:szCs w:val="28"/>
          <w:lang w:val="pt-PT"/>
        </w:rPr>
        <w:t>Obrigações</w:t>
      </w:r>
      <w:r w:rsidRPr="00C0206B">
        <w:rPr>
          <w:rFonts w:ascii="Garamond" w:hAnsi="Garamond"/>
          <w:b/>
          <w:sz w:val="28"/>
          <w:szCs w:val="28"/>
        </w:rPr>
        <w:t xml:space="preserve"> dos</w:t>
      </w:r>
      <w:r w:rsidRPr="00C0206B">
        <w:rPr>
          <w:rFonts w:ascii="Garamond" w:hAnsi="Garamond"/>
          <w:b/>
          <w:sz w:val="28"/>
          <w:szCs w:val="28"/>
          <w:lang w:val="pt-PT"/>
        </w:rPr>
        <w:t xml:space="preserve"> consultores</w:t>
      </w:r>
      <w:bookmarkEnd w:id="37"/>
    </w:p>
    <w:p w14:paraId="239FC6B4" w14:textId="77777777" w:rsidR="00D5533A" w:rsidRPr="00C0206B" w:rsidRDefault="00D5533A" w:rsidP="00F2224A">
      <w:pPr>
        <w:pStyle w:val="Ttulo21"/>
        <w:numPr>
          <w:ilvl w:val="1"/>
          <w:numId w:val="59"/>
        </w:numPr>
        <w:spacing w:before="120" w:after="120"/>
        <w:ind w:left="567" w:hanging="567"/>
        <w:jc w:val="both"/>
        <w:rPr>
          <w:rFonts w:ascii="Garamond" w:eastAsia="Arial Unicode MS" w:hAnsi="Garamond"/>
          <w:caps/>
          <w:smallCaps/>
          <w:sz w:val="28"/>
          <w:szCs w:val="28"/>
          <w:u w:val="none"/>
        </w:rPr>
      </w:pPr>
      <w:r w:rsidRPr="00C0206B">
        <w:rPr>
          <w:rFonts w:ascii="Garamond" w:eastAsia="Arial Unicode MS" w:hAnsi="Garamond"/>
          <w:caps/>
          <w:smallCaps/>
          <w:sz w:val="28"/>
          <w:szCs w:val="28"/>
          <w:u w:val="none"/>
        </w:rPr>
        <w:t>S</w:t>
      </w:r>
      <w:r w:rsidRPr="00C0206B">
        <w:rPr>
          <w:rFonts w:ascii="Garamond" w:eastAsia="Arial Unicode MS" w:hAnsi="Garamond"/>
          <w:sz w:val="28"/>
          <w:szCs w:val="28"/>
          <w:u w:val="none"/>
        </w:rPr>
        <w:t>em prejuízo de outras obrigações previstas na legislação aplicável, no Caderno de Encargos ou nas cláusulas contratuais, da celebração do contrato decorrem para o Adjudicatário as seguintes obrigações:</w:t>
      </w:r>
    </w:p>
    <w:p w14:paraId="4396BDC8" w14:textId="77777777" w:rsidR="00D5533A" w:rsidRPr="00C0206B" w:rsidRDefault="00D5533A" w:rsidP="00F2224A">
      <w:pPr>
        <w:pStyle w:val="Estilo2"/>
        <w:numPr>
          <w:ilvl w:val="0"/>
          <w:numId w:val="28"/>
        </w:numPr>
        <w:spacing w:line="360" w:lineRule="auto"/>
        <w:ind w:left="1134" w:hanging="567"/>
        <w:rPr>
          <w:rFonts w:ascii="Garamond" w:eastAsia="Arial Unicode MS" w:hAnsi="Garamond" w:cs="Times New Roman"/>
          <w:caps/>
          <w:smallCaps/>
          <w:sz w:val="28"/>
          <w:szCs w:val="28"/>
        </w:rPr>
      </w:pPr>
      <w:r w:rsidRPr="00C0206B">
        <w:rPr>
          <w:rFonts w:ascii="Garamond" w:eastAsia="Arial Unicode MS" w:hAnsi="Garamond" w:cs="Times New Roman"/>
          <w:sz w:val="28"/>
          <w:szCs w:val="28"/>
        </w:rPr>
        <w:t xml:space="preserve">Executar a prestação de serviços </w:t>
      </w:r>
      <w:proofErr w:type="spellStart"/>
      <w:r w:rsidRPr="00C0206B">
        <w:rPr>
          <w:rFonts w:ascii="Garamond" w:eastAsia="Arial Unicode MS" w:hAnsi="Garamond" w:cs="Times New Roman"/>
          <w:sz w:val="28"/>
          <w:szCs w:val="28"/>
        </w:rPr>
        <w:t>objecto</w:t>
      </w:r>
      <w:proofErr w:type="spellEnd"/>
      <w:r w:rsidRPr="00C0206B">
        <w:rPr>
          <w:rFonts w:ascii="Garamond" w:eastAsia="Arial Unicode MS" w:hAnsi="Garamond" w:cs="Times New Roman"/>
          <w:sz w:val="28"/>
          <w:szCs w:val="28"/>
        </w:rPr>
        <w:t xml:space="preserve"> do presente procedimento </w:t>
      </w:r>
      <w:r w:rsidRPr="00C0206B">
        <w:rPr>
          <w:rFonts w:ascii="Garamond" w:hAnsi="Garamond" w:cs="Times New Roman"/>
          <w:sz w:val="28"/>
          <w:szCs w:val="28"/>
        </w:rPr>
        <w:t>em conformidade com o disposto no presente Caderno de Encargos;</w:t>
      </w:r>
    </w:p>
    <w:p w14:paraId="08FB8C0F" w14:textId="77777777" w:rsidR="00D5533A" w:rsidRPr="00C0206B" w:rsidRDefault="00D5533A" w:rsidP="00F2224A">
      <w:pPr>
        <w:pStyle w:val="Estilo2"/>
        <w:numPr>
          <w:ilvl w:val="0"/>
          <w:numId w:val="28"/>
        </w:numPr>
        <w:spacing w:line="360" w:lineRule="auto"/>
        <w:ind w:left="1134" w:hanging="567"/>
        <w:rPr>
          <w:rFonts w:ascii="Garamond" w:eastAsia="Arial Unicode MS" w:hAnsi="Garamond" w:cs="Times New Roman"/>
          <w:caps/>
          <w:smallCaps/>
          <w:sz w:val="28"/>
          <w:szCs w:val="28"/>
        </w:rPr>
      </w:pPr>
      <w:r w:rsidRPr="00C0206B">
        <w:rPr>
          <w:rFonts w:ascii="Garamond" w:hAnsi="Garamond" w:cs="Times New Roman"/>
          <w:sz w:val="28"/>
          <w:szCs w:val="28"/>
        </w:rPr>
        <w:t>Respeitar toda a legislação que lhe seja aplicável;</w:t>
      </w:r>
    </w:p>
    <w:p w14:paraId="3538CC3B" w14:textId="77777777" w:rsidR="00D5533A" w:rsidRPr="00C0206B" w:rsidRDefault="00D5533A" w:rsidP="00F2224A">
      <w:pPr>
        <w:pStyle w:val="Estilo2"/>
        <w:numPr>
          <w:ilvl w:val="0"/>
          <w:numId w:val="28"/>
        </w:numPr>
        <w:spacing w:line="360" w:lineRule="auto"/>
        <w:ind w:left="1134" w:hanging="567"/>
        <w:rPr>
          <w:rFonts w:ascii="Garamond" w:eastAsia="Arial Unicode MS" w:hAnsi="Garamond" w:cs="Times New Roman"/>
          <w:caps/>
          <w:smallCaps/>
          <w:sz w:val="28"/>
          <w:szCs w:val="28"/>
        </w:rPr>
      </w:pPr>
      <w:r w:rsidRPr="00C0206B">
        <w:rPr>
          <w:rFonts w:ascii="Garamond" w:hAnsi="Garamond" w:cs="Times New Roman"/>
          <w:sz w:val="28"/>
          <w:szCs w:val="28"/>
        </w:rPr>
        <w:t>[</w:t>
      </w:r>
      <w:r w:rsidRPr="00C0206B">
        <w:rPr>
          <w:rFonts w:ascii="Garamond" w:hAnsi="Garamond" w:cs="Times New Roman"/>
          <w:i/>
          <w:sz w:val="28"/>
          <w:szCs w:val="28"/>
        </w:rPr>
        <w:t xml:space="preserve">Indicar demais os </w:t>
      </w:r>
      <w:proofErr w:type="spellStart"/>
      <w:r w:rsidRPr="00C0206B">
        <w:rPr>
          <w:rFonts w:ascii="Garamond" w:hAnsi="Garamond" w:cs="Times New Roman"/>
          <w:i/>
          <w:sz w:val="28"/>
          <w:szCs w:val="28"/>
        </w:rPr>
        <w:t>aspectos</w:t>
      </w:r>
      <w:proofErr w:type="spellEnd"/>
      <w:r w:rsidRPr="00C0206B">
        <w:rPr>
          <w:rFonts w:ascii="Garamond" w:hAnsi="Garamond" w:cs="Times New Roman"/>
          <w:i/>
          <w:sz w:val="28"/>
          <w:szCs w:val="28"/>
        </w:rPr>
        <w:t xml:space="preserve"> relevantes da prestação de serviços que deverão ser assegurados pelo Adjudicatário</w:t>
      </w:r>
      <w:r w:rsidRPr="00C0206B">
        <w:rPr>
          <w:rFonts w:ascii="Garamond" w:hAnsi="Garamond" w:cs="Times New Roman"/>
          <w:sz w:val="28"/>
          <w:szCs w:val="28"/>
        </w:rPr>
        <w:t>];</w:t>
      </w:r>
    </w:p>
    <w:p w14:paraId="5EFFB06C" w14:textId="77777777" w:rsidR="00D5533A" w:rsidRPr="00C0206B" w:rsidRDefault="00D5533A" w:rsidP="00F2224A">
      <w:pPr>
        <w:pStyle w:val="Estilo2"/>
        <w:numPr>
          <w:ilvl w:val="0"/>
          <w:numId w:val="28"/>
        </w:numPr>
        <w:spacing w:line="360" w:lineRule="auto"/>
        <w:ind w:left="1134" w:hanging="567"/>
        <w:rPr>
          <w:rFonts w:ascii="Garamond" w:eastAsia="Arial Unicode MS" w:hAnsi="Garamond" w:cs="Times New Roman"/>
          <w:caps/>
          <w:smallCaps/>
          <w:sz w:val="28"/>
          <w:szCs w:val="28"/>
        </w:rPr>
      </w:pPr>
      <w:r w:rsidRPr="00C0206B">
        <w:rPr>
          <w:rFonts w:ascii="Garamond" w:hAnsi="Garamond" w:cs="Times New Roman"/>
          <w:sz w:val="28"/>
          <w:szCs w:val="28"/>
        </w:rPr>
        <w:t xml:space="preserve">Comunicar de imediato à Entidade Adjudicante quaisquer conflitos de interesses ou de deveres que possam comprometer ou </w:t>
      </w:r>
      <w:proofErr w:type="spellStart"/>
      <w:r w:rsidRPr="00C0206B">
        <w:rPr>
          <w:rFonts w:ascii="Garamond" w:hAnsi="Garamond" w:cs="Times New Roman"/>
          <w:sz w:val="28"/>
          <w:szCs w:val="28"/>
        </w:rPr>
        <w:t>afectar</w:t>
      </w:r>
      <w:proofErr w:type="spellEnd"/>
      <w:r w:rsidRPr="00C0206B">
        <w:rPr>
          <w:rFonts w:ascii="Garamond" w:hAnsi="Garamond" w:cs="Times New Roman"/>
          <w:sz w:val="28"/>
          <w:szCs w:val="28"/>
        </w:rPr>
        <w:t xml:space="preserve"> o cumprimento integral das suas obrigações;</w:t>
      </w:r>
    </w:p>
    <w:p w14:paraId="122019E5" w14:textId="77777777" w:rsidR="00D5533A" w:rsidRPr="00C0206B" w:rsidRDefault="00D5533A" w:rsidP="00F2224A">
      <w:pPr>
        <w:pStyle w:val="Estilo2"/>
        <w:numPr>
          <w:ilvl w:val="0"/>
          <w:numId w:val="28"/>
        </w:numPr>
        <w:spacing w:line="360" w:lineRule="auto"/>
        <w:ind w:left="1134" w:hanging="567"/>
        <w:rPr>
          <w:rFonts w:ascii="Garamond" w:eastAsia="Arial Unicode MS" w:hAnsi="Garamond" w:cs="Times New Roman"/>
          <w:caps/>
          <w:smallCaps/>
          <w:sz w:val="28"/>
          <w:szCs w:val="28"/>
        </w:rPr>
      </w:pPr>
      <w:r w:rsidRPr="00C0206B">
        <w:rPr>
          <w:rFonts w:ascii="Garamond" w:hAnsi="Garamond" w:cs="Times New Roman"/>
          <w:sz w:val="28"/>
          <w:szCs w:val="28"/>
        </w:rPr>
        <w:lastRenderedPageBreak/>
        <w:t xml:space="preserve">Informar de imediato a Entidade Adjudicante de quaisquer factos de que tenham conhecimento e que possam ser considerados </w:t>
      </w:r>
      <w:proofErr w:type="spellStart"/>
      <w:r w:rsidRPr="00C0206B">
        <w:rPr>
          <w:rFonts w:ascii="Garamond" w:hAnsi="Garamond" w:cs="Times New Roman"/>
          <w:sz w:val="28"/>
          <w:szCs w:val="28"/>
        </w:rPr>
        <w:t>objectivamente</w:t>
      </w:r>
      <w:proofErr w:type="spellEnd"/>
      <w:r w:rsidRPr="00C0206B">
        <w:rPr>
          <w:rFonts w:ascii="Garamond" w:hAnsi="Garamond" w:cs="Times New Roman"/>
          <w:sz w:val="28"/>
          <w:szCs w:val="28"/>
        </w:rPr>
        <w:t xml:space="preserve"> relevantes para o cumprimento integral das suas obrigações;</w:t>
      </w:r>
    </w:p>
    <w:p w14:paraId="748E26ED" w14:textId="77777777" w:rsidR="00D5533A" w:rsidRPr="00C0206B" w:rsidRDefault="00D5533A" w:rsidP="00F2224A">
      <w:pPr>
        <w:pStyle w:val="Estilo2"/>
        <w:numPr>
          <w:ilvl w:val="0"/>
          <w:numId w:val="28"/>
        </w:numPr>
        <w:spacing w:line="360" w:lineRule="auto"/>
        <w:ind w:left="1134" w:hanging="567"/>
        <w:rPr>
          <w:rFonts w:ascii="Garamond" w:eastAsia="Arial Unicode MS" w:hAnsi="Garamond" w:cs="Times New Roman"/>
          <w:caps/>
          <w:smallCaps/>
          <w:sz w:val="28"/>
          <w:szCs w:val="28"/>
        </w:rPr>
      </w:pPr>
      <w:r w:rsidRPr="00C0206B">
        <w:rPr>
          <w:rFonts w:ascii="Garamond" w:hAnsi="Garamond" w:cs="Times New Roman"/>
          <w:sz w:val="28"/>
          <w:szCs w:val="28"/>
        </w:rPr>
        <w:t xml:space="preserve">Responder a qualquer incidente ou reclamação, suscitados pela Entidade Adjudicante, relativamente à prestação de serviços no prazo de </w:t>
      </w:r>
      <w:r w:rsidR="00F739AB" w:rsidRPr="00C0206B">
        <w:rPr>
          <w:rFonts w:ascii="Garamond" w:hAnsi="Garamond" w:cs="Times New Roman"/>
          <w:sz w:val="28"/>
          <w:szCs w:val="28"/>
        </w:rPr>
        <w:t>[●]</w:t>
      </w:r>
      <w:r w:rsidR="00F739AB" w:rsidRPr="00C0206B">
        <w:rPr>
          <w:rFonts w:ascii="Garamond" w:eastAsia="Arial Unicode MS" w:hAnsi="Garamond" w:cs="Times New Roman"/>
          <w:sz w:val="28"/>
          <w:szCs w:val="28"/>
        </w:rPr>
        <w:t xml:space="preserve"> </w:t>
      </w:r>
      <w:proofErr w:type="gramStart"/>
      <w:r w:rsidR="00F739AB" w:rsidRPr="00C0206B">
        <w:rPr>
          <w:rFonts w:ascii="Garamond" w:eastAsia="Arial Unicode MS" w:hAnsi="Garamond" w:cs="Times New Roman"/>
          <w:sz w:val="28"/>
          <w:szCs w:val="28"/>
        </w:rPr>
        <w:t>(</w:t>
      </w:r>
      <w:r w:rsidR="00F739AB" w:rsidRPr="00C0206B">
        <w:rPr>
          <w:rFonts w:ascii="Garamond" w:hAnsi="Garamond" w:cs="Times New Roman"/>
          <w:sz w:val="28"/>
          <w:szCs w:val="28"/>
        </w:rPr>
        <w:t>[</w:t>
      </w:r>
      <w:proofErr w:type="gramEnd"/>
      <w:r w:rsidR="00F739AB" w:rsidRPr="00C0206B">
        <w:rPr>
          <w:rFonts w:ascii="Garamond" w:hAnsi="Garamond" w:cs="Times New Roman"/>
          <w:sz w:val="28"/>
          <w:szCs w:val="28"/>
        </w:rPr>
        <w:t>●]</w:t>
      </w:r>
      <w:r w:rsidR="00F739AB" w:rsidRPr="00C0206B">
        <w:rPr>
          <w:rFonts w:ascii="Garamond" w:eastAsia="Arial Unicode MS" w:hAnsi="Garamond" w:cs="Times New Roman"/>
          <w:sz w:val="28"/>
          <w:szCs w:val="28"/>
        </w:rPr>
        <w:t xml:space="preserve">) </w:t>
      </w:r>
      <w:r w:rsidR="00F739AB" w:rsidRPr="00C0206B">
        <w:rPr>
          <w:rFonts w:ascii="Garamond" w:hAnsi="Garamond" w:cs="Times New Roman"/>
          <w:sz w:val="28"/>
          <w:szCs w:val="28"/>
        </w:rPr>
        <w:t>[horas/dias].</w:t>
      </w:r>
    </w:p>
    <w:p w14:paraId="0C784FE8" w14:textId="77777777" w:rsidR="00D5533A" w:rsidRPr="00C0206B" w:rsidRDefault="00D5533A" w:rsidP="00D5533A">
      <w:pPr>
        <w:pStyle w:val="Estilo1"/>
        <w:numPr>
          <w:ilvl w:val="0"/>
          <w:numId w:val="0"/>
        </w:numPr>
        <w:spacing w:before="0" w:after="0" w:line="360" w:lineRule="auto"/>
        <w:jc w:val="center"/>
        <w:rPr>
          <w:rFonts w:ascii="Garamond" w:eastAsia="Arial Unicode MS" w:hAnsi="Garamond" w:cs="Times New Roman"/>
          <w:b w:val="0"/>
          <w:caps w:val="0"/>
        </w:rPr>
      </w:pPr>
    </w:p>
    <w:p w14:paraId="7E9E29DB" w14:textId="77777777" w:rsidR="00D5533A" w:rsidRPr="00C0206B" w:rsidRDefault="00D5533A" w:rsidP="00D5533A">
      <w:pPr>
        <w:pStyle w:val="Estilo1"/>
        <w:numPr>
          <w:ilvl w:val="0"/>
          <w:numId w:val="0"/>
        </w:numPr>
        <w:spacing w:before="0" w:after="0" w:line="360" w:lineRule="auto"/>
        <w:jc w:val="center"/>
        <w:outlineLvl w:val="1"/>
        <w:rPr>
          <w:rFonts w:ascii="Garamond" w:eastAsia="Arial Unicode MS" w:hAnsi="Garamond" w:cs="Times New Roman"/>
          <w:caps w:val="0"/>
        </w:rPr>
      </w:pPr>
      <w:bookmarkStart w:id="38" w:name="_Toc406009759"/>
      <w:bookmarkStart w:id="39" w:name="_Toc406753872"/>
      <w:r w:rsidRPr="00C0206B">
        <w:rPr>
          <w:rFonts w:ascii="Garamond" w:eastAsia="Arial Unicode MS" w:hAnsi="Garamond" w:cs="Times New Roman"/>
          <w:caps w:val="0"/>
        </w:rPr>
        <w:t xml:space="preserve">Cláusula </w:t>
      </w:r>
      <w:r w:rsidR="00540B2F" w:rsidRPr="00C0206B">
        <w:rPr>
          <w:rFonts w:ascii="Garamond" w:eastAsia="Arial Unicode MS" w:hAnsi="Garamond" w:cs="Times New Roman"/>
          <w:caps w:val="0"/>
        </w:rPr>
        <w:t>7</w:t>
      </w:r>
      <w:r w:rsidRPr="00C0206B">
        <w:rPr>
          <w:rFonts w:ascii="Garamond" w:eastAsia="Arial Unicode MS" w:hAnsi="Garamond" w:cs="Times New Roman"/>
          <w:caps w:val="0"/>
        </w:rPr>
        <w:t>.ª</w:t>
      </w:r>
      <w:bookmarkEnd w:id="38"/>
      <w:bookmarkEnd w:id="39"/>
    </w:p>
    <w:p w14:paraId="14B8A7B4" w14:textId="77777777" w:rsidR="00D5533A" w:rsidRPr="00C0206B" w:rsidRDefault="00D5533A" w:rsidP="00D5533A">
      <w:pPr>
        <w:pStyle w:val="Estilo1"/>
        <w:numPr>
          <w:ilvl w:val="0"/>
          <w:numId w:val="0"/>
        </w:numPr>
        <w:spacing w:before="0" w:after="0" w:line="360" w:lineRule="auto"/>
        <w:jc w:val="center"/>
        <w:outlineLvl w:val="1"/>
        <w:rPr>
          <w:rStyle w:val="2Carcter"/>
          <w:rFonts w:ascii="Garamond" w:eastAsia="Arial Unicode MS" w:hAnsi="Garamond" w:cs="Times New Roman"/>
          <w:sz w:val="28"/>
        </w:rPr>
      </w:pPr>
      <w:bookmarkStart w:id="40" w:name="_Toc406009760"/>
      <w:bookmarkStart w:id="41" w:name="_Toc406753873"/>
      <w:r w:rsidRPr="00C0206B">
        <w:rPr>
          <w:rFonts w:ascii="Garamond" w:eastAsia="Arial Unicode MS" w:hAnsi="Garamond" w:cs="Times New Roman"/>
          <w:caps w:val="0"/>
        </w:rPr>
        <w:t>Local de prestação dos Serviços</w:t>
      </w:r>
      <w:bookmarkEnd w:id="40"/>
      <w:r w:rsidR="00873FEE" w:rsidRPr="00C0206B">
        <w:rPr>
          <w:rStyle w:val="Refdenotaderodap"/>
          <w:rFonts w:ascii="Garamond" w:eastAsia="Arial Unicode MS" w:hAnsi="Garamond" w:cs="Times New Roman"/>
          <w:caps w:val="0"/>
        </w:rPr>
        <w:footnoteReference w:id="41"/>
      </w:r>
      <w:bookmarkEnd w:id="41"/>
      <w:r w:rsidR="00464C3A" w:rsidRPr="00C0206B">
        <w:rPr>
          <w:rFonts w:ascii="Garamond" w:eastAsia="Arial Unicode MS" w:hAnsi="Garamond" w:cs="Times New Roman"/>
          <w:caps w:val="0"/>
        </w:rPr>
        <w:t xml:space="preserve"> </w:t>
      </w:r>
    </w:p>
    <w:p w14:paraId="0B0662A9" w14:textId="77777777" w:rsidR="00D5533A" w:rsidRPr="00C0206B" w:rsidRDefault="00464C3A" w:rsidP="00F2224A">
      <w:pPr>
        <w:pStyle w:val="Estilo2"/>
        <w:numPr>
          <w:ilvl w:val="0"/>
          <w:numId w:val="31"/>
        </w:numPr>
        <w:spacing w:line="360" w:lineRule="auto"/>
        <w:ind w:left="567" w:hanging="567"/>
        <w:rPr>
          <w:rFonts w:ascii="Garamond" w:hAnsi="Garamond" w:cs="Times New Roman"/>
          <w:sz w:val="28"/>
          <w:szCs w:val="28"/>
        </w:rPr>
      </w:pPr>
      <w:r w:rsidRPr="00C0206B">
        <w:rPr>
          <w:rFonts w:ascii="Garamond" w:eastAsia="Arial Unicode MS" w:hAnsi="Garamond" w:cs="Times New Roman"/>
          <w:sz w:val="28"/>
          <w:szCs w:val="28"/>
        </w:rPr>
        <w:t xml:space="preserve">Os serviços </w:t>
      </w:r>
      <w:proofErr w:type="spellStart"/>
      <w:r w:rsidRPr="00C0206B">
        <w:rPr>
          <w:rFonts w:ascii="Garamond" w:eastAsia="Arial Unicode MS" w:hAnsi="Garamond" w:cs="Times New Roman"/>
          <w:sz w:val="28"/>
          <w:szCs w:val="28"/>
        </w:rPr>
        <w:t>object</w:t>
      </w:r>
      <w:r w:rsidR="00D5533A" w:rsidRPr="00C0206B">
        <w:rPr>
          <w:rFonts w:ascii="Garamond" w:eastAsia="Arial Unicode MS" w:hAnsi="Garamond" w:cs="Times New Roman"/>
          <w:sz w:val="28"/>
          <w:szCs w:val="28"/>
        </w:rPr>
        <w:t>o</w:t>
      </w:r>
      <w:proofErr w:type="spellEnd"/>
      <w:r w:rsidR="00D5533A" w:rsidRPr="00C0206B">
        <w:rPr>
          <w:rFonts w:ascii="Garamond" w:eastAsia="Arial Unicode MS" w:hAnsi="Garamond" w:cs="Times New Roman"/>
          <w:sz w:val="28"/>
          <w:szCs w:val="28"/>
        </w:rPr>
        <w:t xml:space="preserve"> do presente procedimento desenvolver-se-ão </w:t>
      </w:r>
      <w:proofErr w:type="gramStart"/>
      <w:r w:rsidR="00D5533A" w:rsidRPr="00C0206B">
        <w:rPr>
          <w:rFonts w:ascii="Garamond" w:eastAsia="Arial Unicode MS" w:hAnsi="Garamond" w:cs="Times New Roman"/>
          <w:sz w:val="28"/>
          <w:szCs w:val="28"/>
        </w:rPr>
        <w:t>em</w:t>
      </w:r>
      <w:proofErr w:type="gramEnd"/>
      <w:r w:rsidR="00D5533A" w:rsidRPr="00C0206B">
        <w:rPr>
          <w:rFonts w:ascii="Garamond" w:eastAsia="Arial Unicode MS" w:hAnsi="Garamond" w:cs="Times New Roman"/>
          <w:sz w:val="28"/>
          <w:szCs w:val="28"/>
        </w:rPr>
        <w:t xml:space="preserve"> </w:t>
      </w:r>
      <w:r w:rsidR="00D5533A" w:rsidRPr="00C0206B">
        <w:rPr>
          <w:rStyle w:val="Refdenotaderodap"/>
          <w:rFonts w:ascii="Garamond" w:eastAsia="Arial Unicode MS" w:hAnsi="Garamond" w:cs="Times New Roman"/>
          <w:sz w:val="28"/>
          <w:szCs w:val="28"/>
        </w:rPr>
        <w:footnoteReference w:id="42"/>
      </w:r>
      <w:r w:rsidR="00D5533A" w:rsidRPr="00C0206B">
        <w:rPr>
          <w:rFonts w:ascii="Garamond" w:hAnsi="Garamond" w:cs="Times New Roman"/>
          <w:sz w:val="28"/>
          <w:szCs w:val="28"/>
        </w:rPr>
        <w:t>[●].</w:t>
      </w:r>
    </w:p>
    <w:p w14:paraId="0F039EB3" w14:textId="77777777" w:rsidR="00D5533A" w:rsidRPr="00C0206B" w:rsidRDefault="00D5533A" w:rsidP="00F2224A">
      <w:pPr>
        <w:pStyle w:val="Estilo2"/>
        <w:numPr>
          <w:ilvl w:val="0"/>
          <w:numId w:val="31"/>
        </w:numPr>
        <w:spacing w:line="360" w:lineRule="auto"/>
        <w:ind w:left="567" w:hanging="567"/>
        <w:rPr>
          <w:rFonts w:ascii="Garamond" w:hAnsi="Garamond" w:cs="Times New Roman"/>
          <w:sz w:val="28"/>
          <w:szCs w:val="28"/>
        </w:rPr>
      </w:pPr>
      <w:r w:rsidRPr="00C0206B">
        <w:rPr>
          <w:rFonts w:ascii="Garamond" w:hAnsi="Garamond" w:cs="Times New Roman"/>
          <w:sz w:val="28"/>
          <w:szCs w:val="28"/>
        </w:rPr>
        <w:t xml:space="preserve">A </w:t>
      </w:r>
      <w:r w:rsidR="00464C3A" w:rsidRPr="00C0206B">
        <w:rPr>
          <w:rFonts w:ascii="Garamond" w:hAnsi="Garamond" w:cs="Times New Roman"/>
          <w:sz w:val="28"/>
          <w:szCs w:val="28"/>
        </w:rPr>
        <w:t>[</w:t>
      </w:r>
      <w:r w:rsidR="00464C3A" w:rsidRPr="00C0206B">
        <w:rPr>
          <w:rFonts w:ascii="Garamond" w:hAnsi="Garamond" w:cs="Times New Roman"/>
          <w:i/>
          <w:sz w:val="28"/>
          <w:szCs w:val="28"/>
        </w:rPr>
        <w:t>entidade adjudicante</w:t>
      </w:r>
      <w:r w:rsidR="00464C3A" w:rsidRPr="00C0206B">
        <w:rPr>
          <w:rFonts w:ascii="Garamond" w:hAnsi="Garamond" w:cs="Times New Roman"/>
          <w:sz w:val="28"/>
          <w:szCs w:val="28"/>
        </w:rPr>
        <w:t>] pode</w:t>
      </w:r>
      <w:r w:rsidRPr="00C0206B">
        <w:rPr>
          <w:rFonts w:ascii="Garamond" w:hAnsi="Garamond" w:cs="Times New Roman"/>
          <w:sz w:val="28"/>
          <w:szCs w:val="28"/>
        </w:rPr>
        <w:t>, na vigência do contrato, solicitar a prestação dos serviços noutras instalações a indicar, com carácter temporário ou permanente, sem que haja alterações no preço devido.</w:t>
      </w:r>
    </w:p>
    <w:p w14:paraId="18EC0070" w14:textId="77777777" w:rsidR="00923952" w:rsidRPr="00C0206B" w:rsidRDefault="00923952" w:rsidP="00D5533A">
      <w:pPr>
        <w:pStyle w:val="Estilo2"/>
        <w:numPr>
          <w:ilvl w:val="0"/>
          <w:numId w:val="0"/>
        </w:numPr>
        <w:spacing w:line="360" w:lineRule="auto"/>
        <w:rPr>
          <w:rFonts w:ascii="Garamond" w:hAnsi="Garamond" w:cs="Times New Roman"/>
          <w:sz w:val="28"/>
          <w:szCs w:val="28"/>
        </w:rPr>
      </w:pPr>
    </w:p>
    <w:p w14:paraId="30D98023" w14:textId="77777777" w:rsidR="00D5533A" w:rsidRPr="00C0206B" w:rsidRDefault="00D5533A" w:rsidP="00D5533A">
      <w:pPr>
        <w:pStyle w:val="Estilo2"/>
        <w:numPr>
          <w:ilvl w:val="0"/>
          <w:numId w:val="0"/>
        </w:numPr>
        <w:spacing w:before="0" w:after="0" w:line="360" w:lineRule="auto"/>
        <w:jc w:val="center"/>
        <w:outlineLvl w:val="1"/>
        <w:rPr>
          <w:rFonts w:ascii="Garamond" w:hAnsi="Garamond" w:cs="Times New Roman"/>
          <w:b/>
          <w:sz w:val="28"/>
          <w:szCs w:val="28"/>
        </w:rPr>
      </w:pPr>
      <w:bookmarkStart w:id="42" w:name="_Toc406009763"/>
      <w:bookmarkStart w:id="43" w:name="_Toc406753874"/>
      <w:r w:rsidRPr="00C0206B">
        <w:rPr>
          <w:rFonts w:ascii="Garamond" w:hAnsi="Garamond" w:cs="Times New Roman"/>
          <w:b/>
          <w:sz w:val="28"/>
          <w:szCs w:val="28"/>
        </w:rPr>
        <w:t xml:space="preserve">Cláusula </w:t>
      </w:r>
      <w:r w:rsidR="00873FEE" w:rsidRPr="00C0206B">
        <w:rPr>
          <w:rFonts w:ascii="Garamond" w:hAnsi="Garamond" w:cs="Times New Roman"/>
          <w:b/>
          <w:sz w:val="28"/>
          <w:szCs w:val="28"/>
        </w:rPr>
        <w:t>8</w:t>
      </w:r>
      <w:r w:rsidRPr="00C0206B">
        <w:rPr>
          <w:rFonts w:ascii="Garamond" w:hAnsi="Garamond" w:cs="Times New Roman"/>
          <w:b/>
          <w:sz w:val="28"/>
          <w:szCs w:val="28"/>
        </w:rPr>
        <w:t>.ª</w:t>
      </w:r>
      <w:bookmarkEnd w:id="42"/>
      <w:bookmarkEnd w:id="43"/>
    </w:p>
    <w:p w14:paraId="23158214" w14:textId="77777777" w:rsidR="00D5533A" w:rsidRPr="00C0206B" w:rsidRDefault="00D5533A" w:rsidP="00D5533A">
      <w:pPr>
        <w:pStyle w:val="Estilo2"/>
        <w:numPr>
          <w:ilvl w:val="0"/>
          <w:numId w:val="0"/>
        </w:numPr>
        <w:spacing w:before="0" w:after="0" w:line="360" w:lineRule="auto"/>
        <w:jc w:val="center"/>
        <w:outlineLvl w:val="1"/>
        <w:rPr>
          <w:rFonts w:ascii="Garamond" w:eastAsia="Arial Unicode MS" w:hAnsi="Garamond" w:cs="Times New Roman"/>
          <w:b/>
          <w:sz w:val="28"/>
          <w:szCs w:val="28"/>
        </w:rPr>
      </w:pPr>
      <w:bookmarkStart w:id="44" w:name="_Toc406009764"/>
      <w:bookmarkStart w:id="45" w:name="_Toc406753875"/>
      <w:r w:rsidRPr="00C0206B">
        <w:rPr>
          <w:rFonts w:ascii="Garamond" w:hAnsi="Garamond" w:cs="Times New Roman"/>
          <w:b/>
          <w:sz w:val="28"/>
          <w:szCs w:val="28"/>
        </w:rPr>
        <w:t>Língua da prestação de serviços</w:t>
      </w:r>
      <w:bookmarkEnd w:id="44"/>
      <w:bookmarkEnd w:id="45"/>
    </w:p>
    <w:p w14:paraId="0B2BF80F" w14:textId="77777777" w:rsidR="00D5533A" w:rsidRPr="00C0206B" w:rsidRDefault="00D5533A" w:rsidP="00F2224A">
      <w:pPr>
        <w:pStyle w:val="Estilo2"/>
        <w:numPr>
          <w:ilvl w:val="0"/>
          <w:numId w:val="48"/>
        </w:numPr>
        <w:spacing w:line="360" w:lineRule="auto"/>
        <w:ind w:left="567" w:hanging="567"/>
        <w:rPr>
          <w:rFonts w:ascii="Garamond" w:hAnsi="Garamond" w:cs="Times New Roman"/>
          <w:sz w:val="28"/>
          <w:szCs w:val="28"/>
        </w:rPr>
      </w:pPr>
      <w:r w:rsidRPr="00C0206B">
        <w:rPr>
          <w:rFonts w:ascii="Garamond" w:hAnsi="Garamond" w:cs="Times New Roman"/>
          <w:sz w:val="28"/>
          <w:szCs w:val="28"/>
        </w:rPr>
        <w:t>Os serviços serão prestados em português.</w:t>
      </w:r>
    </w:p>
    <w:p w14:paraId="30D8132B" w14:textId="77777777" w:rsidR="00D5533A" w:rsidRPr="00C0206B" w:rsidRDefault="00D5533A" w:rsidP="00F2224A">
      <w:pPr>
        <w:pStyle w:val="Estilo2"/>
        <w:numPr>
          <w:ilvl w:val="0"/>
          <w:numId w:val="48"/>
        </w:numPr>
        <w:spacing w:line="360" w:lineRule="auto"/>
        <w:ind w:left="567" w:hanging="567"/>
        <w:rPr>
          <w:rFonts w:ascii="Garamond" w:hAnsi="Garamond" w:cs="Times New Roman"/>
          <w:sz w:val="28"/>
          <w:szCs w:val="28"/>
        </w:rPr>
      </w:pPr>
      <w:r w:rsidRPr="00C0206B">
        <w:rPr>
          <w:rFonts w:ascii="Garamond" w:hAnsi="Garamond" w:cs="Times New Roman"/>
          <w:sz w:val="28"/>
          <w:szCs w:val="28"/>
        </w:rPr>
        <w:t>A documentação a fornecer será redigida em português, apenas podendo ser redigida noutra língua quando a Entidade Adjudicante assim o requeira ou consinta.</w:t>
      </w:r>
    </w:p>
    <w:p w14:paraId="6C64298B" w14:textId="77777777" w:rsidR="00D5533A" w:rsidRPr="00C0206B" w:rsidRDefault="00D5533A" w:rsidP="00D5533A">
      <w:pPr>
        <w:pStyle w:val="Estilo2"/>
        <w:numPr>
          <w:ilvl w:val="0"/>
          <w:numId w:val="0"/>
        </w:numPr>
        <w:spacing w:line="360" w:lineRule="auto"/>
        <w:rPr>
          <w:rFonts w:ascii="Garamond" w:hAnsi="Garamond" w:cs="Times New Roman"/>
          <w:sz w:val="28"/>
          <w:szCs w:val="28"/>
        </w:rPr>
      </w:pPr>
    </w:p>
    <w:p w14:paraId="599A99ED" w14:textId="77777777" w:rsidR="00D5533A" w:rsidRPr="00C0206B" w:rsidRDefault="00D5533A" w:rsidP="00D5533A">
      <w:pPr>
        <w:pStyle w:val="Estilo2"/>
        <w:numPr>
          <w:ilvl w:val="0"/>
          <w:numId w:val="0"/>
        </w:numPr>
        <w:spacing w:before="0" w:after="0" w:line="360" w:lineRule="auto"/>
        <w:jc w:val="center"/>
        <w:outlineLvl w:val="1"/>
        <w:rPr>
          <w:rFonts w:ascii="Garamond" w:hAnsi="Garamond" w:cs="Times New Roman"/>
          <w:b/>
          <w:sz w:val="28"/>
          <w:szCs w:val="28"/>
        </w:rPr>
      </w:pPr>
      <w:bookmarkStart w:id="46" w:name="_Toc406009765"/>
      <w:bookmarkStart w:id="47" w:name="_Toc406753876"/>
      <w:r w:rsidRPr="00C0206B">
        <w:rPr>
          <w:rFonts w:ascii="Garamond" w:hAnsi="Garamond" w:cs="Times New Roman"/>
          <w:b/>
          <w:sz w:val="28"/>
          <w:szCs w:val="28"/>
        </w:rPr>
        <w:t xml:space="preserve">Cláusula </w:t>
      </w:r>
      <w:r w:rsidR="00873FEE" w:rsidRPr="00C0206B">
        <w:rPr>
          <w:rFonts w:ascii="Garamond" w:hAnsi="Garamond" w:cs="Times New Roman"/>
          <w:b/>
          <w:sz w:val="28"/>
          <w:szCs w:val="28"/>
        </w:rPr>
        <w:t>9</w:t>
      </w:r>
      <w:r w:rsidRPr="00C0206B">
        <w:rPr>
          <w:rFonts w:ascii="Garamond" w:hAnsi="Garamond" w:cs="Times New Roman"/>
          <w:b/>
          <w:sz w:val="28"/>
          <w:szCs w:val="28"/>
        </w:rPr>
        <w:t>.ª</w:t>
      </w:r>
      <w:bookmarkEnd w:id="46"/>
      <w:bookmarkEnd w:id="47"/>
    </w:p>
    <w:p w14:paraId="1B10109C" w14:textId="77777777" w:rsidR="00D5533A" w:rsidRPr="00C0206B" w:rsidRDefault="00D5533A" w:rsidP="00D5533A">
      <w:pPr>
        <w:pStyle w:val="Estilo2"/>
        <w:numPr>
          <w:ilvl w:val="0"/>
          <w:numId w:val="0"/>
        </w:numPr>
        <w:spacing w:before="0" w:after="0" w:line="360" w:lineRule="auto"/>
        <w:jc w:val="center"/>
        <w:outlineLvl w:val="1"/>
        <w:rPr>
          <w:rFonts w:ascii="Garamond" w:eastAsia="Arial Unicode MS" w:hAnsi="Garamond" w:cs="Times New Roman"/>
          <w:b/>
          <w:sz w:val="28"/>
          <w:szCs w:val="28"/>
        </w:rPr>
      </w:pPr>
      <w:bookmarkStart w:id="48" w:name="_Toc406009766"/>
      <w:bookmarkStart w:id="49" w:name="_Toc406753877"/>
      <w:r w:rsidRPr="00C0206B">
        <w:rPr>
          <w:rFonts w:ascii="Garamond" w:hAnsi="Garamond" w:cs="Times New Roman"/>
          <w:b/>
          <w:sz w:val="28"/>
          <w:szCs w:val="28"/>
        </w:rPr>
        <w:t>Equipa Técnica</w:t>
      </w:r>
      <w:bookmarkEnd w:id="48"/>
      <w:bookmarkEnd w:id="49"/>
    </w:p>
    <w:p w14:paraId="5259FFA5" w14:textId="77777777" w:rsidR="00D5533A" w:rsidRPr="00C0206B" w:rsidRDefault="00D5533A" w:rsidP="00F2224A">
      <w:pPr>
        <w:pStyle w:val="Estilo2"/>
        <w:numPr>
          <w:ilvl w:val="0"/>
          <w:numId w:val="45"/>
        </w:numPr>
        <w:spacing w:line="360" w:lineRule="auto"/>
        <w:ind w:left="567" w:hanging="567"/>
        <w:rPr>
          <w:rFonts w:ascii="Garamond" w:hAnsi="Garamond" w:cs="Times New Roman"/>
          <w:sz w:val="28"/>
          <w:szCs w:val="28"/>
        </w:rPr>
      </w:pPr>
      <w:r w:rsidRPr="00C0206B">
        <w:rPr>
          <w:rFonts w:ascii="Garamond" w:hAnsi="Garamond" w:cs="Times New Roman"/>
          <w:sz w:val="28"/>
          <w:szCs w:val="28"/>
        </w:rPr>
        <w:lastRenderedPageBreak/>
        <w:t xml:space="preserve">A equipa técnica disponibilizada pelo </w:t>
      </w:r>
      <w:r w:rsidR="00464C3A" w:rsidRPr="00C0206B">
        <w:rPr>
          <w:rFonts w:ascii="Garamond" w:hAnsi="Garamond" w:cs="Times New Roman"/>
          <w:sz w:val="28"/>
          <w:szCs w:val="28"/>
        </w:rPr>
        <w:t>consultor deve possuir</w:t>
      </w:r>
      <w:r w:rsidRPr="00C0206B">
        <w:rPr>
          <w:rFonts w:ascii="Garamond" w:hAnsi="Garamond" w:cs="Times New Roman"/>
          <w:sz w:val="28"/>
          <w:szCs w:val="28"/>
        </w:rPr>
        <w:t xml:space="preserve"> os recursos necessários e adequados ao cabal e perfeito cumprimento das obrigações</w:t>
      </w:r>
      <w:r w:rsidR="00464C3A" w:rsidRPr="00C0206B">
        <w:rPr>
          <w:rFonts w:ascii="Garamond" w:hAnsi="Garamond" w:cs="Times New Roman"/>
          <w:sz w:val="28"/>
          <w:szCs w:val="28"/>
        </w:rPr>
        <w:t xml:space="preserve"> [</w:t>
      </w:r>
      <w:r w:rsidR="00464C3A" w:rsidRPr="00C0206B">
        <w:rPr>
          <w:rFonts w:ascii="Garamond" w:hAnsi="Garamond" w:cs="Times New Roman"/>
          <w:i/>
          <w:sz w:val="28"/>
          <w:szCs w:val="28"/>
        </w:rPr>
        <w:t>os Termos de Referência podem, em alternativa, determinar uma específica composição</w:t>
      </w:r>
      <w:r w:rsidR="00873FEE" w:rsidRPr="00C0206B">
        <w:rPr>
          <w:rFonts w:ascii="Garamond" w:hAnsi="Garamond" w:cs="Times New Roman"/>
          <w:i/>
          <w:sz w:val="28"/>
          <w:szCs w:val="28"/>
        </w:rPr>
        <w:t xml:space="preserve"> da equipa técnica do consultor</w:t>
      </w:r>
      <w:r w:rsidR="00873FEE" w:rsidRPr="00C0206B">
        <w:rPr>
          <w:rFonts w:ascii="Garamond" w:hAnsi="Garamond" w:cs="Times New Roman"/>
          <w:sz w:val="28"/>
          <w:szCs w:val="28"/>
        </w:rPr>
        <w:t>]</w:t>
      </w:r>
      <w:r w:rsidRPr="00C0206B">
        <w:rPr>
          <w:rFonts w:ascii="Garamond" w:hAnsi="Garamond" w:cs="Times New Roman"/>
          <w:sz w:val="28"/>
          <w:szCs w:val="28"/>
        </w:rPr>
        <w:t>.</w:t>
      </w:r>
    </w:p>
    <w:p w14:paraId="61B14803" w14:textId="77777777" w:rsidR="00D5533A" w:rsidRPr="00C0206B" w:rsidRDefault="00D5533A" w:rsidP="00F2224A">
      <w:pPr>
        <w:pStyle w:val="Estilo2"/>
        <w:numPr>
          <w:ilvl w:val="0"/>
          <w:numId w:val="45"/>
        </w:numPr>
        <w:spacing w:line="360" w:lineRule="auto"/>
        <w:ind w:left="567" w:hanging="567"/>
        <w:rPr>
          <w:rFonts w:ascii="Garamond" w:hAnsi="Garamond" w:cs="Times New Roman"/>
          <w:sz w:val="28"/>
          <w:szCs w:val="28"/>
        </w:rPr>
      </w:pPr>
      <w:r w:rsidRPr="00C0206B">
        <w:rPr>
          <w:rFonts w:ascii="Garamond" w:hAnsi="Garamond" w:cs="Times New Roman"/>
          <w:sz w:val="28"/>
          <w:szCs w:val="28"/>
        </w:rPr>
        <w:t xml:space="preserve">A equipa técnica disponibilizada pelo </w:t>
      </w:r>
      <w:r w:rsidR="00464C3A" w:rsidRPr="00C0206B">
        <w:rPr>
          <w:rFonts w:ascii="Garamond" w:hAnsi="Garamond" w:cs="Times New Roman"/>
          <w:sz w:val="28"/>
          <w:szCs w:val="28"/>
        </w:rPr>
        <w:t xml:space="preserve">consultor deve, </w:t>
      </w:r>
      <w:r w:rsidRPr="00C0206B">
        <w:rPr>
          <w:rFonts w:ascii="Garamond" w:hAnsi="Garamond" w:cs="Times New Roman"/>
          <w:sz w:val="28"/>
          <w:szCs w:val="28"/>
        </w:rPr>
        <w:t xml:space="preserve">no mínimo </w:t>
      </w:r>
      <w:r w:rsidR="00540B2F" w:rsidRPr="00C0206B">
        <w:rPr>
          <w:rFonts w:ascii="Garamond" w:hAnsi="Garamond" w:cs="Times New Roman"/>
          <w:sz w:val="28"/>
          <w:szCs w:val="28"/>
        </w:rPr>
        <w:t xml:space="preserve">ter </w:t>
      </w:r>
      <w:r w:rsidRPr="00C0206B">
        <w:rPr>
          <w:rFonts w:ascii="Garamond" w:hAnsi="Garamond" w:cs="Times New Roman"/>
          <w:sz w:val="28"/>
          <w:szCs w:val="28"/>
        </w:rPr>
        <w:t xml:space="preserve">[●] </w:t>
      </w:r>
      <w:proofErr w:type="gramStart"/>
      <w:r w:rsidRPr="00C0206B">
        <w:rPr>
          <w:rFonts w:ascii="Garamond" w:hAnsi="Garamond" w:cs="Times New Roman"/>
          <w:sz w:val="28"/>
          <w:szCs w:val="28"/>
        </w:rPr>
        <w:t>([</w:t>
      </w:r>
      <w:proofErr w:type="gramEnd"/>
      <w:r w:rsidRPr="00C0206B">
        <w:rPr>
          <w:rFonts w:ascii="Garamond" w:hAnsi="Garamond" w:cs="Times New Roman"/>
          <w:sz w:val="28"/>
          <w:szCs w:val="28"/>
        </w:rPr>
        <w:t>●]) recursos</w:t>
      </w:r>
      <w:r w:rsidR="00540B2F" w:rsidRPr="00C0206B">
        <w:rPr>
          <w:rFonts w:ascii="Garamond" w:hAnsi="Garamond" w:cs="Times New Roman"/>
          <w:sz w:val="28"/>
          <w:szCs w:val="28"/>
        </w:rPr>
        <w:t xml:space="preserve"> em permanência nas instalações, durante o horário da prestação de serviços de consultoria</w:t>
      </w:r>
      <w:r w:rsidR="00873FEE" w:rsidRPr="00C0206B">
        <w:rPr>
          <w:rStyle w:val="Refdenotaderodap"/>
          <w:rFonts w:ascii="Garamond" w:hAnsi="Garamond" w:cs="Times New Roman"/>
          <w:sz w:val="28"/>
          <w:szCs w:val="28"/>
        </w:rPr>
        <w:footnoteReference w:id="43"/>
      </w:r>
      <w:r w:rsidR="00873FEE" w:rsidRPr="00C0206B">
        <w:rPr>
          <w:rFonts w:ascii="Garamond" w:hAnsi="Garamond" w:cs="Times New Roman"/>
          <w:sz w:val="28"/>
          <w:szCs w:val="28"/>
        </w:rPr>
        <w:t>.</w:t>
      </w:r>
    </w:p>
    <w:p w14:paraId="69248A95" w14:textId="77777777" w:rsidR="00D5533A" w:rsidRPr="00C0206B" w:rsidRDefault="00D5533A" w:rsidP="00D5533A">
      <w:pPr>
        <w:pStyle w:val="Estilo2"/>
        <w:numPr>
          <w:ilvl w:val="0"/>
          <w:numId w:val="0"/>
        </w:numPr>
        <w:spacing w:line="360" w:lineRule="auto"/>
        <w:rPr>
          <w:rFonts w:ascii="Garamond" w:hAnsi="Garamond" w:cs="Times New Roman"/>
          <w:sz w:val="28"/>
          <w:szCs w:val="28"/>
        </w:rPr>
      </w:pPr>
    </w:p>
    <w:p w14:paraId="39E55AC2" w14:textId="77777777" w:rsidR="00D5533A" w:rsidRPr="00C0206B" w:rsidRDefault="00D5533A" w:rsidP="00D5533A">
      <w:pPr>
        <w:pStyle w:val="Estilo2"/>
        <w:numPr>
          <w:ilvl w:val="0"/>
          <w:numId w:val="0"/>
        </w:numPr>
        <w:spacing w:before="0" w:after="0" w:line="360" w:lineRule="auto"/>
        <w:jc w:val="center"/>
        <w:outlineLvl w:val="1"/>
        <w:rPr>
          <w:rFonts w:ascii="Garamond" w:hAnsi="Garamond" w:cs="Times New Roman"/>
          <w:b/>
          <w:sz w:val="28"/>
          <w:szCs w:val="28"/>
        </w:rPr>
      </w:pPr>
      <w:bookmarkStart w:id="50" w:name="_Toc406009767"/>
      <w:bookmarkStart w:id="51" w:name="_Toc406753878"/>
      <w:r w:rsidRPr="00C0206B">
        <w:rPr>
          <w:rFonts w:ascii="Garamond" w:hAnsi="Garamond" w:cs="Times New Roman"/>
          <w:b/>
          <w:sz w:val="28"/>
          <w:szCs w:val="28"/>
        </w:rPr>
        <w:t>Cláusula 1</w:t>
      </w:r>
      <w:r w:rsidR="00873FEE" w:rsidRPr="00C0206B">
        <w:rPr>
          <w:rFonts w:ascii="Garamond" w:hAnsi="Garamond" w:cs="Times New Roman"/>
          <w:b/>
          <w:sz w:val="28"/>
          <w:szCs w:val="28"/>
        </w:rPr>
        <w:t>0</w:t>
      </w:r>
      <w:r w:rsidRPr="00C0206B">
        <w:rPr>
          <w:rFonts w:ascii="Garamond" w:hAnsi="Garamond" w:cs="Times New Roman"/>
          <w:b/>
          <w:sz w:val="28"/>
          <w:szCs w:val="28"/>
        </w:rPr>
        <w:t>.ª</w:t>
      </w:r>
      <w:bookmarkEnd w:id="50"/>
      <w:bookmarkEnd w:id="51"/>
    </w:p>
    <w:p w14:paraId="2ED79C25" w14:textId="77777777" w:rsidR="00D5533A" w:rsidRPr="00C0206B" w:rsidRDefault="00D5533A" w:rsidP="00D5533A">
      <w:pPr>
        <w:pStyle w:val="Estilo2"/>
        <w:numPr>
          <w:ilvl w:val="0"/>
          <w:numId w:val="0"/>
        </w:numPr>
        <w:spacing w:before="0" w:after="0" w:line="360" w:lineRule="auto"/>
        <w:jc w:val="center"/>
        <w:outlineLvl w:val="1"/>
        <w:rPr>
          <w:rFonts w:ascii="Garamond" w:eastAsia="Arial Unicode MS" w:hAnsi="Garamond" w:cs="Times New Roman"/>
          <w:b/>
          <w:sz w:val="28"/>
          <w:szCs w:val="28"/>
        </w:rPr>
      </w:pPr>
      <w:bookmarkStart w:id="52" w:name="_Toc406009768"/>
      <w:bookmarkStart w:id="53" w:name="_Toc406753879"/>
      <w:r w:rsidRPr="00C0206B">
        <w:rPr>
          <w:rFonts w:ascii="Garamond" w:hAnsi="Garamond" w:cs="Times New Roman"/>
          <w:b/>
          <w:sz w:val="28"/>
          <w:szCs w:val="28"/>
        </w:rPr>
        <w:t>Gestão do pessoal</w:t>
      </w:r>
      <w:bookmarkEnd w:id="52"/>
      <w:r w:rsidR="00873FEE" w:rsidRPr="00C0206B">
        <w:rPr>
          <w:rStyle w:val="Refdenotaderodap"/>
          <w:rFonts w:ascii="Garamond" w:hAnsi="Garamond" w:cs="Times New Roman"/>
          <w:b/>
          <w:sz w:val="28"/>
          <w:szCs w:val="28"/>
        </w:rPr>
        <w:footnoteReference w:id="44"/>
      </w:r>
      <w:bookmarkEnd w:id="53"/>
    </w:p>
    <w:p w14:paraId="208DFEDA" w14:textId="77777777" w:rsidR="00D5533A" w:rsidRPr="00C0206B" w:rsidRDefault="00D5533A" w:rsidP="00F2224A">
      <w:pPr>
        <w:pStyle w:val="Estilo2"/>
        <w:numPr>
          <w:ilvl w:val="0"/>
          <w:numId w:val="29"/>
        </w:numPr>
        <w:spacing w:line="360" w:lineRule="auto"/>
        <w:ind w:left="567" w:hanging="567"/>
        <w:rPr>
          <w:rFonts w:ascii="Garamond" w:eastAsia="Arial Unicode MS" w:hAnsi="Garamond" w:cs="Times New Roman"/>
          <w:sz w:val="28"/>
          <w:szCs w:val="28"/>
        </w:rPr>
      </w:pPr>
      <w:r w:rsidRPr="00C0206B">
        <w:rPr>
          <w:rFonts w:ascii="Garamond" w:eastAsia="Arial Unicode MS" w:hAnsi="Garamond" w:cs="Times New Roman"/>
          <w:sz w:val="28"/>
          <w:szCs w:val="28"/>
        </w:rPr>
        <w:t xml:space="preserve">Durante </w:t>
      </w:r>
      <w:r w:rsidR="00540B2F" w:rsidRPr="00C0206B">
        <w:rPr>
          <w:rFonts w:ascii="Garamond" w:eastAsia="Arial Unicode MS" w:hAnsi="Garamond" w:cs="Times New Roman"/>
          <w:sz w:val="28"/>
          <w:szCs w:val="28"/>
        </w:rPr>
        <w:t>o período de vigência do contrato</w:t>
      </w:r>
      <w:r w:rsidRPr="00C0206B">
        <w:rPr>
          <w:rFonts w:ascii="Garamond" w:eastAsia="Arial Unicode MS" w:hAnsi="Garamond" w:cs="Times New Roman"/>
          <w:sz w:val="28"/>
          <w:szCs w:val="28"/>
        </w:rPr>
        <w:t xml:space="preserve">, o </w:t>
      </w:r>
      <w:r w:rsidR="00540B2F" w:rsidRPr="00C0206B">
        <w:rPr>
          <w:rFonts w:ascii="Garamond" w:eastAsia="Arial Unicode MS" w:hAnsi="Garamond" w:cs="Times New Roman"/>
          <w:sz w:val="28"/>
          <w:szCs w:val="28"/>
        </w:rPr>
        <w:t>consultor</w:t>
      </w:r>
      <w:r w:rsidRPr="00C0206B">
        <w:rPr>
          <w:rFonts w:ascii="Garamond" w:eastAsia="Arial Unicode MS" w:hAnsi="Garamond" w:cs="Times New Roman"/>
          <w:sz w:val="28"/>
          <w:szCs w:val="28"/>
        </w:rPr>
        <w:t xml:space="preserve"> será responsável pelo recrutamento, remuneração, formação e gestão de todo o pessoal necessário à eficaz prestação dos serviços, em qualquer dia do ano.</w:t>
      </w:r>
    </w:p>
    <w:p w14:paraId="0276A8A5" w14:textId="77777777" w:rsidR="00D5533A" w:rsidRPr="00C0206B" w:rsidRDefault="00D5533A" w:rsidP="00F2224A">
      <w:pPr>
        <w:pStyle w:val="Estilo2"/>
        <w:numPr>
          <w:ilvl w:val="0"/>
          <w:numId w:val="29"/>
        </w:numPr>
        <w:spacing w:line="360" w:lineRule="auto"/>
        <w:ind w:left="567" w:hanging="567"/>
        <w:rPr>
          <w:rFonts w:ascii="Garamond" w:eastAsia="Arial Unicode MS" w:hAnsi="Garamond" w:cs="Times New Roman"/>
          <w:sz w:val="28"/>
          <w:szCs w:val="28"/>
        </w:rPr>
      </w:pPr>
      <w:r w:rsidRPr="00C0206B">
        <w:rPr>
          <w:rFonts w:ascii="Garamond" w:eastAsia="Arial Unicode MS" w:hAnsi="Garamond" w:cs="Times New Roman"/>
          <w:sz w:val="28"/>
          <w:szCs w:val="28"/>
        </w:rPr>
        <w:t xml:space="preserve">Durante todo o período de vigência </w:t>
      </w:r>
      <w:r w:rsidR="00540B2F" w:rsidRPr="00C0206B">
        <w:rPr>
          <w:rFonts w:ascii="Garamond" w:eastAsia="Arial Unicode MS" w:hAnsi="Garamond" w:cs="Times New Roman"/>
          <w:sz w:val="28"/>
          <w:szCs w:val="28"/>
        </w:rPr>
        <w:t>do contrato</w:t>
      </w:r>
      <w:r w:rsidRPr="00C0206B">
        <w:rPr>
          <w:rFonts w:ascii="Garamond" w:eastAsia="Arial Unicode MS" w:hAnsi="Garamond" w:cs="Times New Roman"/>
          <w:sz w:val="28"/>
          <w:szCs w:val="28"/>
        </w:rPr>
        <w:t xml:space="preserve">, o </w:t>
      </w:r>
      <w:r w:rsidR="00540B2F" w:rsidRPr="00C0206B">
        <w:rPr>
          <w:rFonts w:ascii="Garamond" w:eastAsia="Arial Unicode MS" w:hAnsi="Garamond" w:cs="Times New Roman"/>
          <w:sz w:val="28"/>
          <w:szCs w:val="28"/>
        </w:rPr>
        <w:t>consultor</w:t>
      </w:r>
      <w:r w:rsidRPr="00C0206B">
        <w:rPr>
          <w:rFonts w:ascii="Garamond" w:eastAsia="Arial Unicode MS" w:hAnsi="Garamond" w:cs="Times New Roman"/>
          <w:sz w:val="28"/>
          <w:szCs w:val="28"/>
        </w:rPr>
        <w:t xml:space="preserve"> será responsável perante a Entidade Adjudicante e perante terceiros, pelos </w:t>
      </w:r>
      <w:proofErr w:type="spellStart"/>
      <w:r w:rsidRPr="00C0206B">
        <w:rPr>
          <w:rFonts w:ascii="Garamond" w:eastAsia="Arial Unicode MS" w:hAnsi="Garamond" w:cs="Times New Roman"/>
          <w:sz w:val="28"/>
          <w:szCs w:val="28"/>
        </w:rPr>
        <w:t>actos</w:t>
      </w:r>
      <w:proofErr w:type="spellEnd"/>
      <w:r w:rsidRPr="00C0206B">
        <w:rPr>
          <w:rFonts w:ascii="Garamond" w:eastAsia="Arial Unicode MS" w:hAnsi="Garamond" w:cs="Times New Roman"/>
          <w:sz w:val="28"/>
          <w:szCs w:val="28"/>
        </w:rPr>
        <w:t xml:space="preserve"> de todo o pessoal que utilizar na prestação dos serviços e pelos riscos inerentes ao desenvolvimento das </w:t>
      </w:r>
      <w:proofErr w:type="spellStart"/>
      <w:r w:rsidRPr="00C0206B">
        <w:rPr>
          <w:rFonts w:ascii="Garamond" w:eastAsia="Arial Unicode MS" w:hAnsi="Garamond" w:cs="Times New Roman"/>
          <w:sz w:val="28"/>
          <w:szCs w:val="28"/>
        </w:rPr>
        <w:t>actividades</w:t>
      </w:r>
      <w:proofErr w:type="spellEnd"/>
      <w:r w:rsidRPr="00C0206B">
        <w:rPr>
          <w:rFonts w:ascii="Garamond" w:eastAsia="Arial Unicode MS" w:hAnsi="Garamond" w:cs="Times New Roman"/>
          <w:sz w:val="28"/>
          <w:szCs w:val="28"/>
        </w:rPr>
        <w:t xml:space="preserve"> compreendidas na prestação de serviços.</w:t>
      </w:r>
    </w:p>
    <w:p w14:paraId="1D30854E" w14:textId="77777777" w:rsidR="00D5533A" w:rsidRPr="00C0206B" w:rsidRDefault="00540B2F" w:rsidP="00F2224A">
      <w:pPr>
        <w:pStyle w:val="Estilo2"/>
        <w:numPr>
          <w:ilvl w:val="0"/>
          <w:numId w:val="29"/>
        </w:numPr>
        <w:spacing w:line="360" w:lineRule="auto"/>
        <w:ind w:left="567" w:hanging="574"/>
        <w:rPr>
          <w:rFonts w:ascii="Garamond" w:eastAsia="Arial Unicode MS" w:hAnsi="Garamond" w:cs="Times New Roman"/>
          <w:smallCaps/>
          <w:sz w:val="28"/>
          <w:szCs w:val="28"/>
        </w:rPr>
      </w:pPr>
      <w:r w:rsidRPr="00C0206B">
        <w:rPr>
          <w:rFonts w:ascii="Garamond" w:eastAsia="Arial Unicode MS" w:hAnsi="Garamond" w:cs="Times New Roman"/>
          <w:sz w:val="28"/>
          <w:szCs w:val="28"/>
        </w:rPr>
        <w:t>O consultor é exclusivamente responsável pela</w:t>
      </w:r>
      <w:r w:rsidR="00D5533A" w:rsidRPr="00C0206B">
        <w:rPr>
          <w:rFonts w:ascii="Garamond" w:eastAsia="Arial Unicode MS" w:hAnsi="Garamond" w:cs="Times New Roman"/>
          <w:sz w:val="28"/>
          <w:szCs w:val="28"/>
        </w:rPr>
        <w:t xml:space="preserve"> </w:t>
      </w:r>
      <w:proofErr w:type="spellStart"/>
      <w:r w:rsidR="00D5533A" w:rsidRPr="00C0206B">
        <w:rPr>
          <w:rFonts w:ascii="Garamond" w:eastAsia="Arial Unicode MS" w:hAnsi="Garamond" w:cs="Times New Roman"/>
          <w:sz w:val="28"/>
          <w:szCs w:val="28"/>
        </w:rPr>
        <w:t>correcta</w:t>
      </w:r>
      <w:proofErr w:type="spellEnd"/>
      <w:r w:rsidR="00D5533A" w:rsidRPr="00C0206B">
        <w:rPr>
          <w:rFonts w:ascii="Garamond" w:eastAsia="Arial Unicode MS" w:hAnsi="Garamond" w:cs="Times New Roman"/>
          <w:sz w:val="28"/>
          <w:szCs w:val="28"/>
        </w:rPr>
        <w:t xml:space="preserve"> prestação de todos os </w:t>
      </w:r>
      <w:r w:rsidRPr="00C0206B">
        <w:rPr>
          <w:rFonts w:ascii="Garamond" w:eastAsia="Arial Unicode MS" w:hAnsi="Garamond" w:cs="Times New Roman"/>
          <w:sz w:val="28"/>
          <w:szCs w:val="28"/>
        </w:rPr>
        <w:t>serviços</w:t>
      </w:r>
      <w:r w:rsidR="00D5533A" w:rsidRPr="00C0206B">
        <w:rPr>
          <w:rFonts w:ascii="Garamond" w:eastAsia="Arial Unicode MS" w:hAnsi="Garamond" w:cs="Times New Roman"/>
          <w:sz w:val="28"/>
          <w:szCs w:val="28"/>
        </w:rPr>
        <w:t xml:space="preserve"> </w:t>
      </w:r>
      <w:r w:rsidRPr="00C0206B">
        <w:rPr>
          <w:rFonts w:ascii="Garamond" w:eastAsia="Arial Unicode MS" w:hAnsi="Garamond" w:cs="Times New Roman"/>
          <w:sz w:val="28"/>
          <w:szCs w:val="28"/>
        </w:rPr>
        <w:t>indicados no contrato</w:t>
      </w:r>
      <w:r w:rsidR="00D5533A" w:rsidRPr="00C0206B">
        <w:rPr>
          <w:rFonts w:ascii="Garamond" w:eastAsia="Arial Unicode MS" w:hAnsi="Garamond" w:cs="Times New Roman"/>
          <w:sz w:val="28"/>
          <w:szCs w:val="28"/>
        </w:rPr>
        <w:t>, ainda que recorra a terceiros.</w:t>
      </w:r>
      <w:r w:rsidR="00D5533A" w:rsidRPr="00C0206B" w:rsidDel="00517529">
        <w:rPr>
          <w:rFonts w:ascii="Garamond" w:eastAsia="Arial Unicode MS" w:hAnsi="Garamond" w:cs="Times New Roman"/>
          <w:sz w:val="28"/>
          <w:szCs w:val="28"/>
        </w:rPr>
        <w:t xml:space="preserve"> </w:t>
      </w:r>
      <w:bookmarkStart w:id="54" w:name="_Toc276724479"/>
    </w:p>
    <w:p w14:paraId="6976C020" w14:textId="77777777" w:rsidR="00D5533A" w:rsidRPr="00C0206B" w:rsidRDefault="00D5533A" w:rsidP="00540B2F">
      <w:pPr>
        <w:pStyle w:val="Estilo2"/>
        <w:numPr>
          <w:ilvl w:val="0"/>
          <w:numId w:val="0"/>
        </w:numPr>
        <w:spacing w:line="360" w:lineRule="auto"/>
        <w:rPr>
          <w:rFonts w:ascii="Garamond" w:eastAsia="Arial Unicode MS" w:hAnsi="Garamond" w:cs="Times New Roman"/>
          <w:sz w:val="28"/>
          <w:szCs w:val="28"/>
        </w:rPr>
      </w:pPr>
    </w:p>
    <w:p w14:paraId="0BB584B6" w14:textId="77777777" w:rsidR="00D5533A" w:rsidRPr="00C0206B" w:rsidRDefault="00D5533A" w:rsidP="00D5533A">
      <w:pPr>
        <w:pStyle w:val="Estilo2"/>
        <w:numPr>
          <w:ilvl w:val="0"/>
          <w:numId w:val="0"/>
        </w:numPr>
        <w:spacing w:before="0" w:after="0" w:line="360" w:lineRule="auto"/>
        <w:jc w:val="center"/>
        <w:outlineLvl w:val="1"/>
        <w:rPr>
          <w:rFonts w:ascii="Garamond" w:hAnsi="Garamond" w:cs="Times New Roman"/>
          <w:b/>
          <w:sz w:val="28"/>
          <w:szCs w:val="28"/>
        </w:rPr>
      </w:pPr>
      <w:bookmarkStart w:id="55" w:name="_Toc406009771"/>
      <w:bookmarkStart w:id="56" w:name="_Toc406753880"/>
      <w:r w:rsidRPr="00C0206B">
        <w:rPr>
          <w:rFonts w:ascii="Garamond" w:hAnsi="Garamond" w:cs="Times New Roman"/>
          <w:b/>
          <w:sz w:val="28"/>
          <w:szCs w:val="28"/>
        </w:rPr>
        <w:t>Cláusula 1</w:t>
      </w:r>
      <w:r w:rsidR="00873FEE" w:rsidRPr="00C0206B">
        <w:rPr>
          <w:rFonts w:ascii="Garamond" w:hAnsi="Garamond" w:cs="Times New Roman"/>
          <w:b/>
          <w:sz w:val="28"/>
          <w:szCs w:val="28"/>
        </w:rPr>
        <w:t>1</w:t>
      </w:r>
      <w:r w:rsidRPr="00C0206B">
        <w:rPr>
          <w:rFonts w:ascii="Garamond" w:hAnsi="Garamond" w:cs="Times New Roman"/>
          <w:b/>
          <w:sz w:val="28"/>
          <w:szCs w:val="28"/>
        </w:rPr>
        <w:t>.ª</w:t>
      </w:r>
      <w:bookmarkEnd w:id="55"/>
      <w:bookmarkEnd w:id="56"/>
    </w:p>
    <w:p w14:paraId="4DB101F9" w14:textId="77777777" w:rsidR="00D5533A" w:rsidRPr="00C0206B" w:rsidRDefault="00D5533A" w:rsidP="00D5533A">
      <w:pPr>
        <w:pStyle w:val="Estilo2"/>
        <w:numPr>
          <w:ilvl w:val="0"/>
          <w:numId w:val="0"/>
        </w:numPr>
        <w:spacing w:before="0" w:after="0" w:line="360" w:lineRule="auto"/>
        <w:jc w:val="center"/>
        <w:outlineLvl w:val="1"/>
        <w:rPr>
          <w:rFonts w:ascii="Garamond" w:eastAsia="Arial Unicode MS" w:hAnsi="Garamond" w:cs="Times New Roman"/>
          <w:b/>
          <w:sz w:val="28"/>
          <w:szCs w:val="28"/>
        </w:rPr>
      </w:pPr>
      <w:bookmarkStart w:id="57" w:name="_Toc406009772"/>
      <w:bookmarkStart w:id="58" w:name="_Toc406753881"/>
      <w:r w:rsidRPr="00C0206B">
        <w:rPr>
          <w:rFonts w:ascii="Garamond" w:hAnsi="Garamond" w:cs="Times New Roman"/>
          <w:b/>
          <w:sz w:val="28"/>
          <w:szCs w:val="28"/>
        </w:rPr>
        <w:t>Regime de prestação de serviços</w:t>
      </w:r>
      <w:bookmarkEnd w:id="57"/>
      <w:bookmarkEnd w:id="58"/>
    </w:p>
    <w:p w14:paraId="1AA58EB7" w14:textId="77777777" w:rsidR="00D5533A" w:rsidRPr="00C0206B" w:rsidRDefault="00D5533A" w:rsidP="00F2224A">
      <w:pPr>
        <w:numPr>
          <w:ilvl w:val="0"/>
          <w:numId w:val="30"/>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 xml:space="preserve">A prestação dos serviços </w:t>
      </w:r>
      <w:r w:rsidR="00540B2F" w:rsidRPr="00C0206B">
        <w:rPr>
          <w:rFonts w:ascii="Garamond" w:hAnsi="Garamond"/>
          <w:sz w:val="28"/>
          <w:szCs w:val="28"/>
          <w:lang w:val="pt-PT" w:eastAsia="pt-PT"/>
        </w:rPr>
        <w:t>de consultoria</w:t>
      </w:r>
      <w:r w:rsidRPr="00C0206B">
        <w:rPr>
          <w:rFonts w:ascii="Garamond" w:hAnsi="Garamond"/>
          <w:sz w:val="28"/>
          <w:szCs w:val="28"/>
          <w:lang w:val="pt-PT" w:eastAsia="pt-PT"/>
        </w:rPr>
        <w:t xml:space="preserve"> </w:t>
      </w:r>
      <w:r w:rsidR="00540B2F" w:rsidRPr="00C0206B">
        <w:rPr>
          <w:rFonts w:ascii="Garamond" w:hAnsi="Garamond"/>
          <w:sz w:val="28"/>
          <w:szCs w:val="28"/>
          <w:lang w:val="pt-PT" w:eastAsia="pt-PT"/>
        </w:rPr>
        <w:t>realiza-se com</w:t>
      </w:r>
      <w:r w:rsidRPr="00C0206B">
        <w:rPr>
          <w:rFonts w:ascii="Garamond" w:hAnsi="Garamond"/>
          <w:sz w:val="28"/>
          <w:szCs w:val="28"/>
          <w:lang w:val="pt-PT" w:eastAsia="pt-PT"/>
        </w:rPr>
        <w:t xml:space="preserve"> autonomia e sem qualquer espécie de subordinação jurídica entre o </w:t>
      </w:r>
      <w:r w:rsidR="00540B2F" w:rsidRPr="00C0206B">
        <w:rPr>
          <w:rFonts w:ascii="Garamond" w:hAnsi="Garamond"/>
          <w:sz w:val="28"/>
          <w:szCs w:val="28"/>
          <w:lang w:val="pt-PT" w:eastAsia="pt-PT"/>
        </w:rPr>
        <w:t>consultor</w:t>
      </w:r>
      <w:r w:rsidRPr="00C0206B">
        <w:rPr>
          <w:rFonts w:ascii="Garamond" w:hAnsi="Garamond"/>
          <w:sz w:val="28"/>
          <w:szCs w:val="28"/>
          <w:lang w:val="pt-PT" w:eastAsia="pt-PT"/>
        </w:rPr>
        <w:t xml:space="preserve"> ou os seus </w:t>
      </w:r>
      <w:r w:rsidRPr="00C0206B">
        <w:rPr>
          <w:rFonts w:ascii="Garamond" w:hAnsi="Garamond"/>
          <w:sz w:val="28"/>
          <w:szCs w:val="28"/>
          <w:lang w:val="pt-PT" w:eastAsia="pt-PT"/>
        </w:rPr>
        <w:lastRenderedPageBreak/>
        <w:t xml:space="preserve">funcionários e a </w:t>
      </w:r>
      <w:r w:rsidR="00540B2F" w:rsidRPr="00C0206B">
        <w:rPr>
          <w:rFonts w:ascii="Garamond" w:hAnsi="Garamond"/>
          <w:sz w:val="28"/>
          <w:szCs w:val="28"/>
          <w:lang w:val="pt-PT" w:eastAsia="pt-PT"/>
        </w:rPr>
        <w:t>[</w:t>
      </w:r>
      <w:r w:rsidR="00540B2F" w:rsidRPr="00C0206B">
        <w:rPr>
          <w:rFonts w:ascii="Garamond" w:hAnsi="Garamond"/>
          <w:i/>
          <w:sz w:val="28"/>
          <w:szCs w:val="28"/>
          <w:lang w:val="pt-PT" w:eastAsia="pt-PT"/>
        </w:rPr>
        <w:t>entidade adjudicante</w:t>
      </w:r>
      <w:r w:rsidR="00540B2F" w:rsidRPr="00C0206B">
        <w:rPr>
          <w:rFonts w:ascii="Garamond" w:hAnsi="Garamond"/>
          <w:sz w:val="28"/>
          <w:szCs w:val="28"/>
          <w:lang w:val="pt-PT" w:eastAsia="pt-PT"/>
        </w:rPr>
        <w:t>]</w:t>
      </w:r>
      <w:r w:rsidRPr="00C0206B">
        <w:rPr>
          <w:rFonts w:ascii="Garamond" w:hAnsi="Garamond"/>
          <w:sz w:val="28"/>
          <w:szCs w:val="28"/>
          <w:lang w:val="pt-PT" w:eastAsia="pt-PT"/>
        </w:rPr>
        <w:t xml:space="preserve"> e os seus funcionários, pelo que</w:t>
      </w:r>
      <w:r w:rsidR="00540B2F" w:rsidRPr="00C0206B">
        <w:rPr>
          <w:rFonts w:ascii="Garamond" w:hAnsi="Garamond"/>
          <w:sz w:val="28"/>
          <w:szCs w:val="28"/>
          <w:lang w:val="pt-PT" w:eastAsia="pt-PT"/>
        </w:rPr>
        <w:t xml:space="preserve"> não existe qualquer contrato de trabalho entre ambos</w:t>
      </w:r>
      <w:r w:rsidRPr="00C0206B">
        <w:rPr>
          <w:rFonts w:ascii="Garamond" w:hAnsi="Garamond"/>
          <w:sz w:val="28"/>
          <w:szCs w:val="28"/>
          <w:lang w:val="pt-PT" w:eastAsia="pt-PT"/>
        </w:rPr>
        <w:t>.</w:t>
      </w:r>
    </w:p>
    <w:p w14:paraId="5C60D37A" w14:textId="77777777" w:rsidR="00D5533A" w:rsidRPr="00C0206B" w:rsidRDefault="00603D24" w:rsidP="00F2224A">
      <w:pPr>
        <w:numPr>
          <w:ilvl w:val="0"/>
          <w:numId w:val="30"/>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 xml:space="preserve">Apenas o consultor pode exercer poder de </w:t>
      </w:r>
      <w:proofErr w:type="spellStart"/>
      <w:r w:rsidRPr="00C0206B">
        <w:rPr>
          <w:rFonts w:ascii="Garamond" w:hAnsi="Garamond"/>
          <w:sz w:val="28"/>
          <w:szCs w:val="28"/>
          <w:lang w:val="pt-PT" w:eastAsia="pt-PT"/>
        </w:rPr>
        <w:t>direcção</w:t>
      </w:r>
      <w:proofErr w:type="spellEnd"/>
      <w:r w:rsidRPr="00C0206B">
        <w:rPr>
          <w:rFonts w:ascii="Garamond" w:hAnsi="Garamond"/>
          <w:sz w:val="28"/>
          <w:szCs w:val="28"/>
          <w:lang w:val="pt-PT" w:eastAsia="pt-PT"/>
        </w:rPr>
        <w:t xml:space="preserve"> e disciplinar sobre os seus funcionários, sendo dele exclusivo o poder de emitir ordens ou instruções</w:t>
      </w:r>
      <w:r w:rsidR="00873FEE" w:rsidRPr="00C0206B">
        <w:rPr>
          <w:rStyle w:val="Refdenotaderodap"/>
          <w:rFonts w:ascii="Garamond" w:hAnsi="Garamond"/>
          <w:b/>
          <w:sz w:val="28"/>
          <w:szCs w:val="28"/>
        </w:rPr>
        <w:footnoteReference w:id="45"/>
      </w:r>
      <w:r w:rsidRPr="00C0206B">
        <w:rPr>
          <w:rFonts w:ascii="Garamond" w:hAnsi="Garamond"/>
          <w:sz w:val="28"/>
          <w:szCs w:val="28"/>
          <w:lang w:val="pt-PT" w:eastAsia="pt-PT"/>
        </w:rPr>
        <w:t xml:space="preserve">. </w:t>
      </w:r>
    </w:p>
    <w:p w14:paraId="099DD6BA" w14:textId="77777777" w:rsidR="00D5533A" w:rsidRPr="00C0206B" w:rsidRDefault="00D5533A" w:rsidP="00D5533A">
      <w:pPr>
        <w:autoSpaceDE w:val="0"/>
        <w:autoSpaceDN w:val="0"/>
        <w:adjustRightInd w:val="0"/>
        <w:rPr>
          <w:rFonts w:ascii="Garamond" w:hAnsi="Garamond"/>
          <w:sz w:val="28"/>
          <w:szCs w:val="28"/>
          <w:lang w:val="pt-PT" w:eastAsia="pt-PT"/>
        </w:rPr>
      </w:pPr>
    </w:p>
    <w:p w14:paraId="0743442A" w14:textId="77777777" w:rsidR="00C93272" w:rsidRPr="00C0206B" w:rsidRDefault="00C93272" w:rsidP="00D5533A">
      <w:pPr>
        <w:autoSpaceDE w:val="0"/>
        <w:autoSpaceDN w:val="0"/>
        <w:adjustRightInd w:val="0"/>
        <w:rPr>
          <w:rFonts w:ascii="Garamond" w:hAnsi="Garamond"/>
          <w:sz w:val="28"/>
          <w:szCs w:val="28"/>
          <w:lang w:val="pt-PT" w:eastAsia="pt-PT"/>
        </w:rPr>
      </w:pPr>
    </w:p>
    <w:p w14:paraId="3A9AA147" w14:textId="77777777" w:rsidR="00C93272" w:rsidRPr="00C0206B" w:rsidRDefault="00C93272" w:rsidP="00D5533A">
      <w:pPr>
        <w:autoSpaceDE w:val="0"/>
        <w:autoSpaceDN w:val="0"/>
        <w:adjustRightInd w:val="0"/>
        <w:rPr>
          <w:rFonts w:ascii="Garamond" w:hAnsi="Garamond"/>
          <w:sz w:val="28"/>
          <w:szCs w:val="28"/>
          <w:lang w:val="pt-PT" w:eastAsia="pt-PT"/>
        </w:rPr>
      </w:pPr>
    </w:p>
    <w:p w14:paraId="5929E61A" w14:textId="77777777" w:rsidR="00C93272" w:rsidRPr="00C0206B" w:rsidRDefault="00C93272" w:rsidP="00D5533A">
      <w:pPr>
        <w:autoSpaceDE w:val="0"/>
        <w:autoSpaceDN w:val="0"/>
        <w:adjustRightInd w:val="0"/>
        <w:rPr>
          <w:rFonts w:ascii="Garamond" w:hAnsi="Garamond"/>
          <w:sz w:val="28"/>
          <w:szCs w:val="28"/>
          <w:lang w:val="pt-PT" w:eastAsia="pt-PT"/>
        </w:rPr>
      </w:pPr>
    </w:p>
    <w:p w14:paraId="376D4DF6" w14:textId="77777777" w:rsidR="00C93272" w:rsidRPr="00C0206B" w:rsidRDefault="00C93272" w:rsidP="00D5533A">
      <w:pPr>
        <w:autoSpaceDE w:val="0"/>
        <w:autoSpaceDN w:val="0"/>
        <w:adjustRightInd w:val="0"/>
        <w:rPr>
          <w:rFonts w:ascii="Garamond" w:hAnsi="Garamond"/>
          <w:sz w:val="28"/>
          <w:szCs w:val="28"/>
          <w:lang w:val="pt-PT" w:eastAsia="pt-PT"/>
        </w:rPr>
      </w:pPr>
    </w:p>
    <w:p w14:paraId="77549A06" w14:textId="77777777" w:rsidR="00C93272" w:rsidRPr="00C0206B" w:rsidRDefault="00C93272" w:rsidP="00D5533A">
      <w:pPr>
        <w:autoSpaceDE w:val="0"/>
        <w:autoSpaceDN w:val="0"/>
        <w:adjustRightInd w:val="0"/>
        <w:rPr>
          <w:rFonts w:ascii="Garamond" w:hAnsi="Garamond"/>
          <w:sz w:val="28"/>
          <w:szCs w:val="28"/>
          <w:lang w:val="pt-PT" w:eastAsia="pt-PT"/>
        </w:rPr>
      </w:pPr>
    </w:p>
    <w:p w14:paraId="03A5D936" w14:textId="77777777" w:rsidR="00C93272" w:rsidRPr="00C0206B" w:rsidRDefault="00C93272" w:rsidP="00D5533A">
      <w:pPr>
        <w:autoSpaceDE w:val="0"/>
        <w:autoSpaceDN w:val="0"/>
        <w:adjustRightInd w:val="0"/>
        <w:rPr>
          <w:rFonts w:ascii="Garamond" w:hAnsi="Garamond"/>
          <w:sz w:val="28"/>
          <w:szCs w:val="28"/>
          <w:lang w:val="pt-PT" w:eastAsia="pt-PT"/>
        </w:rPr>
      </w:pPr>
    </w:p>
    <w:p w14:paraId="0C8A9801" w14:textId="77777777" w:rsidR="00C93272" w:rsidRPr="00C0206B" w:rsidRDefault="00C93272" w:rsidP="00D5533A">
      <w:pPr>
        <w:autoSpaceDE w:val="0"/>
        <w:autoSpaceDN w:val="0"/>
        <w:adjustRightInd w:val="0"/>
        <w:rPr>
          <w:rFonts w:ascii="Garamond" w:hAnsi="Garamond"/>
          <w:sz w:val="28"/>
          <w:szCs w:val="28"/>
          <w:lang w:val="pt-PT" w:eastAsia="pt-PT"/>
        </w:rPr>
      </w:pPr>
    </w:p>
    <w:p w14:paraId="3BF6185C" w14:textId="77777777" w:rsidR="00D5533A" w:rsidRPr="00C0206B" w:rsidRDefault="00D5533A" w:rsidP="00D5533A">
      <w:pPr>
        <w:pStyle w:val="Estilo2"/>
        <w:numPr>
          <w:ilvl w:val="0"/>
          <w:numId w:val="0"/>
        </w:numPr>
        <w:spacing w:before="0" w:after="0" w:line="360" w:lineRule="auto"/>
        <w:jc w:val="center"/>
        <w:outlineLvl w:val="1"/>
        <w:rPr>
          <w:rFonts w:ascii="Garamond" w:hAnsi="Garamond" w:cs="Times New Roman"/>
          <w:b/>
          <w:sz w:val="28"/>
          <w:szCs w:val="28"/>
        </w:rPr>
      </w:pPr>
      <w:bookmarkStart w:id="59" w:name="_Toc406009773"/>
      <w:bookmarkStart w:id="60" w:name="_Toc406753882"/>
      <w:r w:rsidRPr="00C0206B">
        <w:rPr>
          <w:rFonts w:ascii="Garamond" w:hAnsi="Garamond" w:cs="Times New Roman"/>
          <w:b/>
          <w:sz w:val="28"/>
          <w:szCs w:val="28"/>
        </w:rPr>
        <w:t>Cláusula 1</w:t>
      </w:r>
      <w:r w:rsidR="00603D24" w:rsidRPr="00C0206B">
        <w:rPr>
          <w:rFonts w:ascii="Garamond" w:hAnsi="Garamond" w:cs="Times New Roman"/>
          <w:b/>
          <w:sz w:val="28"/>
          <w:szCs w:val="28"/>
        </w:rPr>
        <w:t>3</w:t>
      </w:r>
      <w:r w:rsidRPr="00C0206B">
        <w:rPr>
          <w:rFonts w:ascii="Garamond" w:hAnsi="Garamond" w:cs="Times New Roman"/>
          <w:b/>
          <w:sz w:val="28"/>
          <w:szCs w:val="28"/>
        </w:rPr>
        <w:t>.ª</w:t>
      </w:r>
      <w:bookmarkEnd w:id="59"/>
      <w:bookmarkEnd w:id="60"/>
    </w:p>
    <w:p w14:paraId="6B114B86" w14:textId="77777777" w:rsidR="00D5533A" w:rsidRPr="00C0206B" w:rsidRDefault="00D5533A" w:rsidP="00D5533A">
      <w:pPr>
        <w:pStyle w:val="Estilo2"/>
        <w:numPr>
          <w:ilvl w:val="0"/>
          <w:numId w:val="0"/>
        </w:numPr>
        <w:spacing w:before="0" w:after="0" w:line="360" w:lineRule="auto"/>
        <w:jc w:val="center"/>
        <w:outlineLvl w:val="1"/>
        <w:rPr>
          <w:rFonts w:ascii="Garamond" w:hAnsi="Garamond" w:cs="Times New Roman"/>
          <w:b/>
          <w:sz w:val="28"/>
          <w:szCs w:val="28"/>
        </w:rPr>
      </w:pPr>
      <w:bookmarkStart w:id="61" w:name="_Toc406009774"/>
      <w:bookmarkStart w:id="62" w:name="_Toc406753883"/>
      <w:r w:rsidRPr="00C0206B">
        <w:rPr>
          <w:rFonts w:ascii="Garamond" w:hAnsi="Garamond" w:cs="Times New Roman"/>
          <w:b/>
          <w:sz w:val="28"/>
          <w:szCs w:val="28"/>
        </w:rPr>
        <w:t>Dever de boa execução</w:t>
      </w:r>
      <w:bookmarkEnd w:id="61"/>
      <w:bookmarkEnd w:id="62"/>
    </w:p>
    <w:p w14:paraId="118B462C" w14:textId="77777777" w:rsidR="00D5533A" w:rsidRPr="00C0206B" w:rsidRDefault="00D5533A" w:rsidP="00F2224A">
      <w:pPr>
        <w:numPr>
          <w:ilvl w:val="0"/>
          <w:numId w:val="32"/>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 xml:space="preserve">O </w:t>
      </w:r>
      <w:r w:rsidR="00603D24" w:rsidRPr="00C0206B">
        <w:rPr>
          <w:rFonts w:ascii="Garamond" w:hAnsi="Garamond"/>
          <w:sz w:val="28"/>
          <w:szCs w:val="28"/>
          <w:lang w:val="pt-PT" w:eastAsia="pt-PT"/>
        </w:rPr>
        <w:t>consultor</w:t>
      </w:r>
      <w:r w:rsidRPr="00C0206B">
        <w:rPr>
          <w:rFonts w:ascii="Garamond" w:hAnsi="Garamond"/>
          <w:sz w:val="28"/>
          <w:szCs w:val="28"/>
          <w:lang w:val="pt-PT" w:eastAsia="pt-PT"/>
        </w:rPr>
        <w:t xml:space="preserve"> fica sujeito, com as devidas adaptações e no que se refere aos elementos entregues à </w:t>
      </w:r>
      <w:r w:rsidR="00603D24" w:rsidRPr="00C0206B">
        <w:rPr>
          <w:rFonts w:ascii="Garamond" w:hAnsi="Garamond"/>
          <w:sz w:val="28"/>
          <w:szCs w:val="28"/>
          <w:lang w:val="pt-PT" w:eastAsia="pt-PT"/>
        </w:rPr>
        <w:t>[</w:t>
      </w:r>
      <w:r w:rsidR="00603D24" w:rsidRPr="00C0206B">
        <w:rPr>
          <w:rFonts w:ascii="Garamond" w:hAnsi="Garamond"/>
          <w:i/>
          <w:sz w:val="28"/>
          <w:szCs w:val="28"/>
          <w:lang w:val="pt-PT" w:eastAsia="pt-PT"/>
        </w:rPr>
        <w:t>entidade adjudicante</w:t>
      </w:r>
      <w:r w:rsidR="00603D24" w:rsidRPr="00C0206B">
        <w:rPr>
          <w:rFonts w:ascii="Garamond" w:hAnsi="Garamond"/>
          <w:sz w:val="28"/>
          <w:szCs w:val="28"/>
          <w:lang w:val="pt-PT" w:eastAsia="pt-PT"/>
        </w:rPr>
        <w:t>]</w:t>
      </w:r>
      <w:r w:rsidRPr="00C0206B">
        <w:rPr>
          <w:rFonts w:ascii="Garamond" w:hAnsi="Garamond"/>
          <w:sz w:val="28"/>
          <w:szCs w:val="28"/>
          <w:lang w:val="pt-PT" w:eastAsia="pt-PT"/>
        </w:rPr>
        <w:t xml:space="preserve"> </w:t>
      </w:r>
      <w:r w:rsidR="00603D24" w:rsidRPr="00C0206B">
        <w:rPr>
          <w:rFonts w:ascii="Garamond" w:hAnsi="Garamond"/>
          <w:sz w:val="28"/>
          <w:szCs w:val="28"/>
          <w:lang w:val="pt-PT" w:eastAsia="pt-PT"/>
        </w:rPr>
        <w:t>em sede de execução do contrato</w:t>
      </w:r>
      <w:r w:rsidRPr="00C0206B">
        <w:rPr>
          <w:rFonts w:ascii="Garamond" w:hAnsi="Garamond"/>
          <w:sz w:val="28"/>
          <w:szCs w:val="28"/>
          <w:lang w:val="pt-PT" w:eastAsia="pt-PT"/>
        </w:rPr>
        <w:t xml:space="preserve">, às exigências legais do sector </w:t>
      </w:r>
      <w:r w:rsidR="00603D24" w:rsidRPr="00C0206B">
        <w:rPr>
          <w:rFonts w:ascii="Garamond" w:hAnsi="Garamond"/>
          <w:sz w:val="28"/>
          <w:szCs w:val="28"/>
          <w:lang w:val="pt-PT" w:eastAsia="pt-PT"/>
        </w:rPr>
        <w:t>que regula a prestação de serviços [</w:t>
      </w:r>
      <w:r w:rsidR="00603D24" w:rsidRPr="00C0206B">
        <w:rPr>
          <w:rFonts w:ascii="Garamond" w:hAnsi="Garamond"/>
          <w:i/>
          <w:sz w:val="28"/>
          <w:szCs w:val="28"/>
          <w:lang w:val="pt-PT" w:eastAsia="pt-PT"/>
        </w:rPr>
        <w:t>especificar, se necessário ou pertinente</w:t>
      </w:r>
      <w:r w:rsidR="00603D24" w:rsidRPr="00C0206B">
        <w:rPr>
          <w:rFonts w:ascii="Garamond" w:hAnsi="Garamond"/>
          <w:sz w:val="28"/>
          <w:szCs w:val="28"/>
          <w:lang w:val="pt-PT" w:eastAsia="pt-PT"/>
        </w:rPr>
        <w:t>]</w:t>
      </w:r>
      <w:r w:rsidRPr="00C0206B">
        <w:rPr>
          <w:rFonts w:ascii="Garamond" w:hAnsi="Garamond"/>
          <w:sz w:val="28"/>
          <w:szCs w:val="28"/>
          <w:lang w:val="pt-PT" w:eastAsia="pt-PT"/>
        </w:rPr>
        <w:t>.</w:t>
      </w:r>
    </w:p>
    <w:p w14:paraId="270FCE71" w14:textId="77777777" w:rsidR="00D5533A" w:rsidRPr="00C0206B" w:rsidRDefault="00D5533A" w:rsidP="00F2224A">
      <w:pPr>
        <w:numPr>
          <w:ilvl w:val="0"/>
          <w:numId w:val="32"/>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 xml:space="preserve">O </w:t>
      </w:r>
      <w:r w:rsidR="00603D24" w:rsidRPr="00C0206B">
        <w:rPr>
          <w:rFonts w:ascii="Garamond" w:hAnsi="Garamond"/>
          <w:sz w:val="28"/>
          <w:szCs w:val="28"/>
          <w:lang w:val="pt-PT" w:eastAsia="pt-PT"/>
        </w:rPr>
        <w:t>consultor</w:t>
      </w:r>
      <w:r w:rsidRPr="00C0206B">
        <w:rPr>
          <w:rFonts w:ascii="Garamond" w:hAnsi="Garamond"/>
          <w:sz w:val="28"/>
          <w:szCs w:val="28"/>
          <w:lang w:val="pt-PT" w:eastAsia="pt-PT"/>
        </w:rPr>
        <w:t xml:space="preserve"> </w:t>
      </w:r>
      <w:r w:rsidR="00603D24" w:rsidRPr="00C0206B">
        <w:rPr>
          <w:rFonts w:ascii="Garamond" w:hAnsi="Garamond"/>
          <w:sz w:val="28"/>
          <w:szCs w:val="28"/>
          <w:lang w:val="pt-PT" w:eastAsia="pt-PT"/>
        </w:rPr>
        <w:t>está vinculado a cumprir</w:t>
      </w:r>
      <w:r w:rsidRPr="00C0206B">
        <w:rPr>
          <w:rFonts w:ascii="Garamond" w:hAnsi="Garamond"/>
          <w:sz w:val="28"/>
          <w:szCs w:val="28"/>
          <w:lang w:val="pt-PT" w:eastAsia="pt-PT"/>
        </w:rPr>
        <w:t xml:space="preserve"> toda a legislação e regulamentação aplicável à atividade por si prosseguida</w:t>
      </w:r>
      <w:r w:rsidR="00603D24" w:rsidRPr="00C0206B">
        <w:rPr>
          <w:rFonts w:ascii="Garamond" w:hAnsi="Garamond"/>
          <w:sz w:val="28"/>
          <w:szCs w:val="28"/>
          <w:lang w:val="pt-PT" w:eastAsia="pt-PT"/>
        </w:rPr>
        <w:t>, devendo especialmente assegurar que se encontra</w:t>
      </w:r>
      <w:r w:rsidRPr="00C0206B">
        <w:rPr>
          <w:rFonts w:ascii="Garamond" w:hAnsi="Garamond"/>
          <w:sz w:val="28"/>
          <w:szCs w:val="28"/>
          <w:lang w:val="pt-PT" w:eastAsia="pt-PT"/>
        </w:rPr>
        <w:t xml:space="preserve"> na posse de todas as autorizações, licenças, ou aprovações que, nos termos da lei e regulamentação aplicáveis</w:t>
      </w:r>
      <w:r w:rsidR="00603D24" w:rsidRPr="00C0206B">
        <w:rPr>
          <w:rFonts w:ascii="Garamond" w:hAnsi="Garamond"/>
          <w:sz w:val="28"/>
          <w:szCs w:val="28"/>
          <w:lang w:val="pt-PT" w:eastAsia="pt-PT"/>
        </w:rPr>
        <w:t>,</w:t>
      </w:r>
      <w:r w:rsidRPr="00C0206B">
        <w:rPr>
          <w:rFonts w:ascii="Garamond" w:hAnsi="Garamond"/>
          <w:sz w:val="28"/>
          <w:szCs w:val="28"/>
          <w:lang w:val="pt-PT" w:eastAsia="pt-PT"/>
        </w:rPr>
        <w:t xml:space="preserve"> se mostrem necessárias para o cumprimento das obrigações decorrentes do contrato</w:t>
      </w:r>
      <w:r w:rsidR="00603D24" w:rsidRPr="00C0206B">
        <w:rPr>
          <w:rFonts w:ascii="Garamond" w:hAnsi="Garamond"/>
          <w:sz w:val="28"/>
          <w:szCs w:val="28"/>
          <w:lang w:val="pt-PT" w:eastAsia="pt-PT"/>
        </w:rPr>
        <w:t xml:space="preserve"> e para o exercício da </w:t>
      </w:r>
      <w:proofErr w:type="spellStart"/>
      <w:r w:rsidR="00603D24" w:rsidRPr="00C0206B">
        <w:rPr>
          <w:rFonts w:ascii="Garamond" w:hAnsi="Garamond"/>
          <w:sz w:val="28"/>
          <w:szCs w:val="28"/>
          <w:lang w:val="pt-PT" w:eastAsia="pt-PT"/>
        </w:rPr>
        <w:t>actividade</w:t>
      </w:r>
      <w:proofErr w:type="spellEnd"/>
      <w:r w:rsidRPr="00C0206B">
        <w:rPr>
          <w:rFonts w:ascii="Garamond" w:hAnsi="Garamond"/>
          <w:sz w:val="28"/>
          <w:szCs w:val="28"/>
          <w:lang w:val="pt-PT" w:eastAsia="pt-PT"/>
        </w:rPr>
        <w:t>.</w:t>
      </w:r>
    </w:p>
    <w:p w14:paraId="246F9154" w14:textId="77777777" w:rsidR="00D5533A" w:rsidRPr="00C0206B" w:rsidRDefault="00D5533A" w:rsidP="00F2224A">
      <w:pPr>
        <w:numPr>
          <w:ilvl w:val="0"/>
          <w:numId w:val="32"/>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 xml:space="preserve">O </w:t>
      </w:r>
      <w:r w:rsidR="00603D24" w:rsidRPr="00C0206B">
        <w:rPr>
          <w:rFonts w:ascii="Garamond" w:hAnsi="Garamond"/>
          <w:sz w:val="28"/>
          <w:szCs w:val="28"/>
          <w:lang w:val="pt-PT" w:eastAsia="pt-PT"/>
        </w:rPr>
        <w:t>consultor</w:t>
      </w:r>
      <w:r w:rsidRPr="00C0206B">
        <w:rPr>
          <w:rFonts w:ascii="Garamond" w:hAnsi="Garamond"/>
          <w:sz w:val="28"/>
          <w:szCs w:val="28"/>
          <w:lang w:val="pt-PT" w:eastAsia="pt-PT"/>
        </w:rPr>
        <w:t xml:space="preserve"> garante que os serviços por si presta</w:t>
      </w:r>
      <w:r w:rsidR="00603D24" w:rsidRPr="00C0206B">
        <w:rPr>
          <w:rFonts w:ascii="Garamond" w:hAnsi="Garamond"/>
          <w:sz w:val="28"/>
          <w:szCs w:val="28"/>
          <w:lang w:val="pt-PT" w:eastAsia="pt-PT"/>
        </w:rPr>
        <w:t>dos no âmbito do contrato cumprem</w:t>
      </w:r>
      <w:r w:rsidRPr="00C0206B">
        <w:rPr>
          <w:rFonts w:ascii="Garamond" w:hAnsi="Garamond"/>
          <w:sz w:val="28"/>
          <w:szCs w:val="28"/>
          <w:lang w:val="pt-PT" w:eastAsia="pt-PT"/>
        </w:rPr>
        <w:t xml:space="preserve"> os requisitos exigidos e serão adequados aos objetivos e finalidades definidos.</w:t>
      </w:r>
    </w:p>
    <w:p w14:paraId="672719E8" w14:textId="77777777" w:rsidR="00D5533A" w:rsidRPr="00C0206B" w:rsidRDefault="00D5533A" w:rsidP="00D5533A">
      <w:pPr>
        <w:autoSpaceDE w:val="0"/>
        <w:autoSpaceDN w:val="0"/>
        <w:adjustRightInd w:val="0"/>
        <w:spacing w:line="360" w:lineRule="auto"/>
        <w:ind w:left="567"/>
        <w:jc w:val="both"/>
        <w:rPr>
          <w:rFonts w:ascii="Garamond" w:hAnsi="Garamond"/>
          <w:sz w:val="28"/>
          <w:szCs w:val="28"/>
          <w:lang w:val="pt-PT" w:eastAsia="pt-PT"/>
        </w:rPr>
      </w:pPr>
    </w:p>
    <w:p w14:paraId="6219C3AD" w14:textId="77777777" w:rsidR="00D5533A" w:rsidRPr="00C0206B" w:rsidRDefault="00D5533A" w:rsidP="00D5533A">
      <w:pPr>
        <w:pStyle w:val="Estilo2"/>
        <w:numPr>
          <w:ilvl w:val="0"/>
          <w:numId w:val="0"/>
        </w:numPr>
        <w:spacing w:before="0" w:after="0" w:line="360" w:lineRule="auto"/>
        <w:jc w:val="center"/>
        <w:outlineLvl w:val="1"/>
        <w:rPr>
          <w:rFonts w:ascii="Garamond" w:hAnsi="Garamond" w:cs="Times New Roman"/>
          <w:b/>
          <w:sz w:val="28"/>
          <w:szCs w:val="28"/>
        </w:rPr>
      </w:pPr>
      <w:bookmarkStart w:id="63" w:name="_Toc406009775"/>
      <w:bookmarkStart w:id="64" w:name="_Toc406753884"/>
      <w:r w:rsidRPr="00C0206B">
        <w:rPr>
          <w:rFonts w:ascii="Garamond" w:hAnsi="Garamond" w:cs="Times New Roman"/>
          <w:b/>
          <w:sz w:val="28"/>
          <w:szCs w:val="28"/>
        </w:rPr>
        <w:t>Cláusula 1</w:t>
      </w:r>
      <w:r w:rsidR="00603D24" w:rsidRPr="00C0206B">
        <w:rPr>
          <w:rFonts w:ascii="Garamond" w:hAnsi="Garamond" w:cs="Times New Roman"/>
          <w:b/>
          <w:sz w:val="28"/>
          <w:szCs w:val="28"/>
        </w:rPr>
        <w:t>4</w:t>
      </w:r>
      <w:r w:rsidRPr="00C0206B">
        <w:rPr>
          <w:rFonts w:ascii="Garamond" w:hAnsi="Garamond" w:cs="Times New Roman"/>
          <w:b/>
          <w:sz w:val="28"/>
          <w:szCs w:val="28"/>
        </w:rPr>
        <w:t>.ª</w:t>
      </w:r>
      <w:bookmarkEnd w:id="63"/>
      <w:bookmarkEnd w:id="64"/>
    </w:p>
    <w:p w14:paraId="1174C15B" w14:textId="77777777" w:rsidR="00D5533A" w:rsidRPr="00C0206B" w:rsidRDefault="00D5533A" w:rsidP="00D5533A">
      <w:pPr>
        <w:pStyle w:val="Estilo2"/>
        <w:numPr>
          <w:ilvl w:val="0"/>
          <w:numId w:val="0"/>
        </w:numPr>
        <w:spacing w:before="0" w:after="0" w:line="360" w:lineRule="auto"/>
        <w:jc w:val="center"/>
        <w:outlineLvl w:val="1"/>
        <w:rPr>
          <w:rFonts w:ascii="Garamond" w:eastAsia="Arial Unicode MS" w:hAnsi="Garamond" w:cs="Times New Roman"/>
          <w:b/>
          <w:sz w:val="28"/>
          <w:szCs w:val="28"/>
        </w:rPr>
      </w:pPr>
      <w:bookmarkStart w:id="65" w:name="_Toc406009776"/>
      <w:bookmarkStart w:id="66" w:name="_Toc406753885"/>
      <w:r w:rsidRPr="00C0206B">
        <w:rPr>
          <w:rFonts w:ascii="Garamond" w:hAnsi="Garamond" w:cs="Times New Roman"/>
          <w:b/>
          <w:sz w:val="28"/>
          <w:szCs w:val="28"/>
        </w:rPr>
        <w:t>Documentação</w:t>
      </w:r>
      <w:bookmarkEnd w:id="65"/>
      <w:r w:rsidR="00603D24" w:rsidRPr="00C0206B">
        <w:rPr>
          <w:rFonts w:ascii="Garamond" w:hAnsi="Garamond" w:cs="Times New Roman"/>
          <w:b/>
          <w:sz w:val="28"/>
          <w:szCs w:val="28"/>
        </w:rPr>
        <w:t xml:space="preserve"> [</w:t>
      </w:r>
      <w:r w:rsidR="00603D24" w:rsidRPr="00C0206B">
        <w:rPr>
          <w:rFonts w:ascii="Garamond" w:hAnsi="Garamond" w:cs="Times New Roman"/>
          <w:b/>
          <w:i/>
          <w:sz w:val="28"/>
          <w:szCs w:val="28"/>
        </w:rPr>
        <w:t>Eventual</w:t>
      </w:r>
      <w:r w:rsidR="00603D24" w:rsidRPr="00C0206B">
        <w:rPr>
          <w:rFonts w:ascii="Garamond" w:hAnsi="Garamond" w:cs="Times New Roman"/>
          <w:b/>
          <w:sz w:val="28"/>
          <w:szCs w:val="28"/>
        </w:rPr>
        <w:t>]</w:t>
      </w:r>
      <w:bookmarkEnd w:id="66"/>
    </w:p>
    <w:p w14:paraId="472A7D0D" w14:textId="77777777" w:rsidR="00D5533A" w:rsidRPr="00C0206B" w:rsidRDefault="00D5533A" w:rsidP="00F2224A">
      <w:pPr>
        <w:pStyle w:val="Estilo2"/>
        <w:numPr>
          <w:ilvl w:val="0"/>
          <w:numId w:val="50"/>
        </w:numPr>
        <w:spacing w:line="360" w:lineRule="auto"/>
        <w:ind w:left="567" w:hanging="567"/>
        <w:rPr>
          <w:rFonts w:ascii="Garamond" w:hAnsi="Garamond" w:cs="Times New Roman"/>
          <w:sz w:val="28"/>
          <w:szCs w:val="28"/>
        </w:rPr>
      </w:pPr>
      <w:r w:rsidRPr="00C0206B">
        <w:rPr>
          <w:rFonts w:ascii="Garamond" w:hAnsi="Garamond" w:cs="Times New Roman"/>
          <w:sz w:val="28"/>
          <w:szCs w:val="28"/>
        </w:rPr>
        <w:t>[</w:t>
      </w:r>
      <w:r w:rsidRPr="00C0206B">
        <w:rPr>
          <w:rFonts w:ascii="Garamond" w:hAnsi="Garamond" w:cs="Times New Roman"/>
          <w:i/>
          <w:sz w:val="28"/>
          <w:szCs w:val="28"/>
        </w:rPr>
        <w:t>Após a conclusão da prestação dos serviços</w:t>
      </w:r>
      <w:r w:rsidRPr="00C0206B">
        <w:rPr>
          <w:rFonts w:ascii="Garamond" w:hAnsi="Garamond" w:cs="Times New Roman"/>
          <w:sz w:val="28"/>
          <w:szCs w:val="28"/>
        </w:rPr>
        <w:t xml:space="preserve"> </w:t>
      </w:r>
      <w:r w:rsidR="00603D24" w:rsidRPr="00C0206B">
        <w:rPr>
          <w:rFonts w:ascii="Garamond" w:hAnsi="Garamond" w:cs="Times New Roman"/>
          <w:i/>
          <w:sz w:val="28"/>
          <w:szCs w:val="28"/>
        </w:rPr>
        <w:t>/</w:t>
      </w:r>
      <w:r w:rsidRPr="00C0206B">
        <w:rPr>
          <w:rFonts w:ascii="Garamond" w:hAnsi="Garamond" w:cs="Times New Roman"/>
          <w:sz w:val="28"/>
          <w:szCs w:val="28"/>
        </w:rPr>
        <w:t xml:space="preserve"> </w:t>
      </w:r>
      <w:r w:rsidRPr="00C0206B">
        <w:rPr>
          <w:rFonts w:ascii="Garamond" w:hAnsi="Garamond" w:cs="Times New Roman"/>
          <w:i/>
          <w:sz w:val="28"/>
          <w:szCs w:val="28"/>
        </w:rPr>
        <w:t>No prazo de</w:t>
      </w:r>
      <w:r w:rsidRPr="00C0206B">
        <w:rPr>
          <w:rFonts w:ascii="Garamond" w:hAnsi="Garamond" w:cs="Times New Roman"/>
          <w:sz w:val="28"/>
          <w:szCs w:val="28"/>
        </w:rPr>
        <w:t xml:space="preserve"> [●]], o Adjudicatário entregará </w:t>
      </w:r>
      <w:proofErr w:type="gramStart"/>
      <w:r w:rsidRPr="00C0206B">
        <w:rPr>
          <w:rFonts w:ascii="Garamond" w:hAnsi="Garamond" w:cs="Times New Roman"/>
          <w:sz w:val="28"/>
          <w:szCs w:val="28"/>
        </w:rPr>
        <w:t xml:space="preserve">à </w:t>
      </w:r>
      <w:r w:rsidR="00E246EC" w:rsidRPr="00C0206B">
        <w:rPr>
          <w:rFonts w:ascii="Garamond" w:hAnsi="Garamond" w:cs="Times New Roman"/>
          <w:sz w:val="28"/>
          <w:szCs w:val="28"/>
        </w:rPr>
        <w:t>[</w:t>
      </w:r>
      <w:r w:rsidR="00E246EC" w:rsidRPr="00C0206B">
        <w:rPr>
          <w:rFonts w:ascii="Garamond" w:hAnsi="Garamond" w:cs="Times New Roman"/>
          <w:i/>
          <w:sz w:val="28"/>
          <w:szCs w:val="28"/>
        </w:rPr>
        <w:t>entidade adjudicante</w:t>
      </w:r>
      <w:r w:rsidR="00E246EC" w:rsidRPr="00C0206B">
        <w:rPr>
          <w:rFonts w:ascii="Garamond" w:hAnsi="Garamond" w:cs="Times New Roman"/>
          <w:sz w:val="28"/>
          <w:szCs w:val="28"/>
        </w:rPr>
        <w:t>]</w:t>
      </w:r>
      <w:r w:rsidRPr="00C0206B">
        <w:rPr>
          <w:rFonts w:ascii="Garamond" w:hAnsi="Garamond" w:cs="Times New Roman"/>
          <w:sz w:val="28"/>
          <w:szCs w:val="28"/>
        </w:rPr>
        <w:t xml:space="preserve"> a</w:t>
      </w:r>
      <w:proofErr w:type="gramEnd"/>
      <w:r w:rsidRPr="00C0206B">
        <w:rPr>
          <w:rFonts w:ascii="Garamond" w:hAnsi="Garamond" w:cs="Times New Roman"/>
          <w:sz w:val="28"/>
          <w:szCs w:val="28"/>
        </w:rPr>
        <w:t xml:space="preserve"> seguinte documentação:</w:t>
      </w:r>
    </w:p>
    <w:p w14:paraId="440C3004" w14:textId="77777777" w:rsidR="00D5533A" w:rsidRPr="00C0206B" w:rsidRDefault="00D5533A" w:rsidP="00F2224A">
      <w:pPr>
        <w:pStyle w:val="Estilo2"/>
        <w:numPr>
          <w:ilvl w:val="0"/>
          <w:numId w:val="51"/>
        </w:numPr>
        <w:spacing w:line="360" w:lineRule="auto"/>
        <w:ind w:left="1134" w:hanging="567"/>
        <w:rPr>
          <w:rFonts w:ascii="Garamond" w:hAnsi="Garamond" w:cs="Times New Roman"/>
          <w:sz w:val="28"/>
          <w:szCs w:val="28"/>
        </w:rPr>
      </w:pPr>
      <w:r w:rsidRPr="00C0206B">
        <w:rPr>
          <w:rFonts w:ascii="Garamond" w:hAnsi="Garamond" w:cs="Times New Roman"/>
          <w:sz w:val="28"/>
          <w:szCs w:val="28"/>
        </w:rPr>
        <w:t>[●];</w:t>
      </w:r>
    </w:p>
    <w:p w14:paraId="229AF08E" w14:textId="77777777" w:rsidR="00D5533A" w:rsidRPr="00C0206B" w:rsidRDefault="00D5533A" w:rsidP="00F2224A">
      <w:pPr>
        <w:pStyle w:val="Estilo2"/>
        <w:numPr>
          <w:ilvl w:val="0"/>
          <w:numId w:val="51"/>
        </w:numPr>
        <w:spacing w:line="360" w:lineRule="auto"/>
        <w:ind w:left="1134" w:hanging="567"/>
        <w:rPr>
          <w:rFonts w:ascii="Garamond" w:hAnsi="Garamond" w:cs="Times New Roman"/>
          <w:sz w:val="28"/>
          <w:szCs w:val="28"/>
        </w:rPr>
      </w:pPr>
      <w:r w:rsidRPr="00C0206B">
        <w:rPr>
          <w:rFonts w:ascii="Garamond" w:hAnsi="Garamond" w:cs="Times New Roman"/>
          <w:sz w:val="28"/>
          <w:szCs w:val="28"/>
        </w:rPr>
        <w:t>[●].</w:t>
      </w:r>
    </w:p>
    <w:p w14:paraId="2D0B4F07" w14:textId="77777777" w:rsidR="00D5533A" w:rsidRPr="00C0206B" w:rsidRDefault="00D5533A" w:rsidP="000540AF">
      <w:pPr>
        <w:pStyle w:val="Estilo2"/>
        <w:numPr>
          <w:ilvl w:val="0"/>
          <w:numId w:val="50"/>
        </w:numPr>
        <w:spacing w:line="360" w:lineRule="auto"/>
        <w:ind w:left="567" w:hanging="567"/>
        <w:rPr>
          <w:rFonts w:ascii="Garamond" w:hAnsi="Garamond" w:cs="Times New Roman"/>
          <w:sz w:val="28"/>
          <w:szCs w:val="28"/>
        </w:rPr>
      </w:pPr>
      <w:r w:rsidRPr="00C0206B">
        <w:rPr>
          <w:rFonts w:ascii="Garamond" w:hAnsi="Garamond" w:cs="Times New Roman"/>
          <w:sz w:val="28"/>
          <w:szCs w:val="28"/>
        </w:rPr>
        <w:t xml:space="preserve">A </w:t>
      </w:r>
      <w:r w:rsidR="00E246EC" w:rsidRPr="00C0206B">
        <w:rPr>
          <w:rFonts w:ascii="Garamond" w:hAnsi="Garamond" w:cs="Times New Roman"/>
          <w:sz w:val="28"/>
          <w:szCs w:val="28"/>
        </w:rPr>
        <w:t>[</w:t>
      </w:r>
      <w:r w:rsidR="00E246EC" w:rsidRPr="00C0206B">
        <w:rPr>
          <w:rFonts w:ascii="Garamond" w:hAnsi="Garamond" w:cs="Times New Roman"/>
          <w:i/>
          <w:sz w:val="28"/>
          <w:szCs w:val="28"/>
        </w:rPr>
        <w:t>entidade adjudicante</w:t>
      </w:r>
      <w:r w:rsidR="00E246EC" w:rsidRPr="00C0206B">
        <w:rPr>
          <w:rFonts w:ascii="Garamond" w:hAnsi="Garamond" w:cs="Times New Roman"/>
          <w:sz w:val="28"/>
          <w:szCs w:val="28"/>
        </w:rPr>
        <w:t xml:space="preserve">] pode </w:t>
      </w:r>
      <w:r w:rsidRPr="00C0206B">
        <w:rPr>
          <w:rFonts w:ascii="Garamond" w:hAnsi="Garamond" w:cs="Times New Roman"/>
          <w:sz w:val="28"/>
          <w:szCs w:val="28"/>
        </w:rPr>
        <w:t>proceder à reprodução de todos os documentos referidos no número anterior</w:t>
      </w:r>
      <w:r w:rsidR="00E246EC" w:rsidRPr="00C0206B">
        <w:rPr>
          <w:rFonts w:ascii="Garamond" w:hAnsi="Garamond" w:cs="Times New Roman"/>
          <w:sz w:val="28"/>
          <w:szCs w:val="28"/>
        </w:rPr>
        <w:t>, desde que para uso interno e exclusivo</w:t>
      </w:r>
    </w:p>
    <w:p w14:paraId="25E39869" w14:textId="77777777" w:rsidR="00D5533A" w:rsidRPr="00C0206B" w:rsidRDefault="00D5533A" w:rsidP="00D5533A">
      <w:pPr>
        <w:pStyle w:val="Estilo2"/>
        <w:numPr>
          <w:ilvl w:val="0"/>
          <w:numId w:val="0"/>
        </w:numPr>
        <w:spacing w:before="0" w:after="0" w:line="360" w:lineRule="auto"/>
        <w:jc w:val="center"/>
        <w:outlineLvl w:val="1"/>
        <w:rPr>
          <w:rFonts w:ascii="Garamond" w:hAnsi="Garamond" w:cs="Times New Roman"/>
          <w:b/>
          <w:sz w:val="28"/>
          <w:szCs w:val="28"/>
        </w:rPr>
      </w:pPr>
      <w:bookmarkStart w:id="67" w:name="_Toc406009777"/>
      <w:bookmarkStart w:id="68" w:name="_Toc406753886"/>
      <w:r w:rsidRPr="00C0206B">
        <w:rPr>
          <w:rFonts w:ascii="Garamond" w:hAnsi="Garamond" w:cs="Times New Roman"/>
          <w:b/>
          <w:sz w:val="28"/>
          <w:szCs w:val="28"/>
        </w:rPr>
        <w:t>Cláusula 1</w:t>
      </w:r>
      <w:r w:rsidR="00E246EC" w:rsidRPr="00C0206B">
        <w:rPr>
          <w:rFonts w:ascii="Garamond" w:hAnsi="Garamond" w:cs="Times New Roman"/>
          <w:b/>
          <w:sz w:val="28"/>
          <w:szCs w:val="28"/>
        </w:rPr>
        <w:t>5</w:t>
      </w:r>
      <w:r w:rsidRPr="00C0206B">
        <w:rPr>
          <w:rFonts w:ascii="Garamond" w:hAnsi="Garamond" w:cs="Times New Roman"/>
          <w:b/>
          <w:sz w:val="28"/>
          <w:szCs w:val="28"/>
        </w:rPr>
        <w:t>.ª</w:t>
      </w:r>
      <w:bookmarkEnd w:id="67"/>
      <w:bookmarkEnd w:id="68"/>
    </w:p>
    <w:p w14:paraId="275AB7F5" w14:textId="77777777" w:rsidR="00D5533A" w:rsidRPr="00C0206B" w:rsidRDefault="00D5533A" w:rsidP="00E246EC">
      <w:pPr>
        <w:pStyle w:val="Estilo2"/>
        <w:numPr>
          <w:ilvl w:val="0"/>
          <w:numId w:val="0"/>
        </w:numPr>
        <w:spacing w:before="0" w:after="0" w:line="360" w:lineRule="auto"/>
        <w:jc w:val="center"/>
        <w:outlineLvl w:val="1"/>
        <w:rPr>
          <w:rFonts w:ascii="Garamond" w:hAnsi="Garamond" w:cs="Times New Roman"/>
          <w:b/>
          <w:sz w:val="28"/>
          <w:szCs w:val="28"/>
        </w:rPr>
      </w:pPr>
      <w:bookmarkStart w:id="69" w:name="_Toc406009778"/>
      <w:bookmarkStart w:id="70" w:name="_Toc406753887"/>
      <w:r w:rsidRPr="00C0206B">
        <w:rPr>
          <w:rFonts w:ascii="Garamond" w:hAnsi="Garamond" w:cs="Times New Roman"/>
          <w:b/>
          <w:sz w:val="28"/>
          <w:szCs w:val="28"/>
        </w:rPr>
        <w:t>Propriedade Intelectual e Direitos de Autor</w:t>
      </w:r>
      <w:bookmarkEnd w:id="69"/>
      <w:bookmarkEnd w:id="70"/>
    </w:p>
    <w:p w14:paraId="5E4FF43D" w14:textId="77777777" w:rsidR="00D5533A" w:rsidRPr="00C0206B" w:rsidRDefault="00D5533A" w:rsidP="00F2224A">
      <w:pPr>
        <w:numPr>
          <w:ilvl w:val="0"/>
          <w:numId w:val="52"/>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 xml:space="preserve">Todo o </w:t>
      </w:r>
      <w:r w:rsidR="00F67071" w:rsidRPr="00C0206B">
        <w:rPr>
          <w:rFonts w:ascii="Garamond" w:hAnsi="Garamond"/>
          <w:sz w:val="28"/>
          <w:szCs w:val="28"/>
          <w:lang w:val="pt-PT"/>
        </w:rPr>
        <w:t>conhecimento associado à</w:t>
      </w:r>
      <w:r w:rsidRPr="00C0206B">
        <w:rPr>
          <w:rFonts w:ascii="Garamond" w:hAnsi="Garamond"/>
          <w:sz w:val="28"/>
          <w:szCs w:val="28"/>
          <w:lang w:val="pt-PT"/>
        </w:rPr>
        <w:t xml:space="preserve"> prestação dos serviços </w:t>
      </w:r>
      <w:r w:rsidR="00F67071" w:rsidRPr="00C0206B">
        <w:rPr>
          <w:rFonts w:ascii="Garamond" w:hAnsi="Garamond"/>
          <w:sz w:val="28"/>
          <w:szCs w:val="28"/>
          <w:lang w:val="pt-PT"/>
        </w:rPr>
        <w:t>de consultoria</w:t>
      </w:r>
      <w:r w:rsidRPr="00C0206B">
        <w:rPr>
          <w:rFonts w:ascii="Garamond" w:hAnsi="Garamond"/>
          <w:sz w:val="28"/>
          <w:szCs w:val="28"/>
          <w:lang w:val="pt-PT"/>
        </w:rPr>
        <w:t>, nomeadamente o resultante de [</w:t>
      </w:r>
      <w:r w:rsidRPr="00C0206B">
        <w:rPr>
          <w:rFonts w:ascii="Garamond" w:hAnsi="Garamond"/>
          <w:i/>
          <w:sz w:val="28"/>
          <w:szCs w:val="28"/>
          <w:lang w:val="pt-PT"/>
        </w:rPr>
        <w:t xml:space="preserve">a indicar em conformidade com o </w:t>
      </w:r>
      <w:proofErr w:type="spellStart"/>
      <w:r w:rsidRPr="00C0206B">
        <w:rPr>
          <w:rFonts w:ascii="Garamond" w:hAnsi="Garamond"/>
          <w:i/>
          <w:sz w:val="28"/>
          <w:szCs w:val="28"/>
          <w:lang w:val="pt-PT"/>
        </w:rPr>
        <w:t>objecto</w:t>
      </w:r>
      <w:proofErr w:type="spellEnd"/>
      <w:r w:rsidRPr="00C0206B">
        <w:rPr>
          <w:rFonts w:ascii="Garamond" w:hAnsi="Garamond"/>
          <w:i/>
          <w:sz w:val="28"/>
          <w:szCs w:val="28"/>
          <w:lang w:val="pt-PT"/>
        </w:rPr>
        <w:t xml:space="preserve"> do contrato a celebrar: por exemplo, manuais de operação e de manutenção, estudos, relatórios ou quaisquer outros documentos</w:t>
      </w:r>
      <w:r w:rsidRPr="00C0206B">
        <w:rPr>
          <w:rFonts w:ascii="Garamond" w:hAnsi="Garamond"/>
          <w:sz w:val="28"/>
          <w:szCs w:val="28"/>
          <w:lang w:val="pt-PT"/>
        </w:rPr>
        <w:t xml:space="preserve">] elaborados pelo </w:t>
      </w:r>
      <w:r w:rsidR="00E246EC" w:rsidRPr="00C0206B">
        <w:rPr>
          <w:rFonts w:ascii="Garamond" w:hAnsi="Garamond"/>
          <w:sz w:val="28"/>
          <w:szCs w:val="28"/>
          <w:lang w:val="pt-PT"/>
        </w:rPr>
        <w:t>consultor</w:t>
      </w:r>
      <w:r w:rsidRPr="00C0206B">
        <w:rPr>
          <w:rFonts w:ascii="Garamond" w:hAnsi="Garamond"/>
          <w:sz w:val="28"/>
          <w:szCs w:val="28"/>
          <w:lang w:val="pt-PT"/>
        </w:rPr>
        <w:t>, bem como todos os direitos de propriedade intelectual sobre os mesmos s</w:t>
      </w:r>
      <w:r w:rsidR="00E246EC" w:rsidRPr="00C0206B">
        <w:rPr>
          <w:rFonts w:ascii="Garamond" w:hAnsi="Garamond"/>
          <w:sz w:val="28"/>
          <w:szCs w:val="28"/>
          <w:lang w:val="pt-PT"/>
        </w:rPr>
        <w:t>erão</w:t>
      </w:r>
      <w:r w:rsidRPr="00C0206B">
        <w:rPr>
          <w:rFonts w:ascii="Garamond" w:hAnsi="Garamond"/>
          <w:sz w:val="28"/>
          <w:szCs w:val="28"/>
          <w:lang w:val="pt-PT"/>
        </w:rPr>
        <w:t xml:space="preserve">, no termo do contrato a celebrar, </w:t>
      </w:r>
      <w:r w:rsidR="00E246EC" w:rsidRPr="00C0206B">
        <w:rPr>
          <w:rFonts w:ascii="Garamond" w:hAnsi="Garamond"/>
          <w:sz w:val="28"/>
          <w:szCs w:val="28"/>
          <w:lang w:val="pt-PT"/>
        </w:rPr>
        <w:t xml:space="preserve">e </w:t>
      </w:r>
      <w:r w:rsidRPr="00C0206B">
        <w:rPr>
          <w:rFonts w:ascii="Garamond" w:hAnsi="Garamond"/>
          <w:sz w:val="28"/>
          <w:szCs w:val="28"/>
          <w:lang w:val="pt-PT"/>
        </w:rPr>
        <w:t xml:space="preserve">na medida em que a lei o permita, propriedade da </w:t>
      </w:r>
      <w:r w:rsidR="00E246EC" w:rsidRPr="00C0206B">
        <w:rPr>
          <w:rFonts w:ascii="Garamond" w:hAnsi="Garamond"/>
          <w:sz w:val="28"/>
          <w:szCs w:val="28"/>
          <w:lang w:val="pt-PT"/>
        </w:rPr>
        <w:t>[</w:t>
      </w:r>
      <w:r w:rsidR="00E246EC" w:rsidRPr="00C0206B">
        <w:rPr>
          <w:rFonts w:ascii="Garamond" w:hAnsi="Garamond"/>
          <w:i/>
          <w:sz w:val="28"/>
          <w:szCs w:val="28"/>
          <w:lang w:val="pt-PT"/>
        </w:rPr>
        <w:t>entidade adjudicante</w:t>
      </w:r>
      <w:r w:rsidR="00E246EC" w:rsidRPr="00C0206B">
        <w:rPr>
          <w:rFonts w:ascii="Garamond" w:hAnsi="Garamond"/>
          <w:sz w:val="28"/>
          <w:szCs w:val="28"/>
          <w:lang w:val="pt-PT"/>
        </w:rPr>
        <w:t>]</w:t>
      </w:r>
      <w:r w:rsidRPr="00C0206B">
        <w:rPr>
          <w:rFonts w:ascii="Garamond" w:hAnsi="Garamond"/>
          <w:sz w:val="28"/>
          <w:szCs w:val="28"/>
          <w:lang w:val="pt-PT"/>
        </w:rPr>
        <w:t xml:space="preserve"> para todos os efeitos, podendo esta livremente modificá-los e utilizá-los para quaisquer fins.</w:t>
      </w:r>
    </w:p>
    <w:p w14:paraId="3C59B7E1" w14:textId="77777777" w:rsidR="00D5533A" w:rsidRPr="00C0206B" w:rsidRDefault="00D5533A" w:rsidP="00F2224A">
      <w:pPr>
        <w:numPr>
          <w:ilvl w:val="0"/>
          <w:numId w:val="52"/>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 xml:space="preserve">O </w:t>
      </w:r>
      <w:r w:rsidR="00F67071" w:rsidRPr="00C0206B">
        <w:rPr>
          <w:rFonts w:ascii="Garamond" w:hAnsi="Garamond"/>
          <w:sz w:val="28"/>
          <w:szCs w:val="28"/>
          <w:lang w:val="pt-PT"/>
        </w:rPr>
        <w:t>consultor</w:t>
      </w:r>
      <w:r w:rsidRPr="00C0206B">
        <w:rPr>
          <w:rFonts w:ascii="Garamond" w:hAnsi="Garamond"/>
          <w:sz w:val="28"/>
          <w:szCs w:val="28"/>
          <w:lang w:val="pt-PT"/>
        </w:rPr>
        <w:t xml:space="preserve"> obriga-se, nos contratos que celebrar com entidades subcontratadas, a garantir o disposto no número anterior.</w:t>
      </w:r>
    </w:p>
    <w:p w14:paraId="58F005E8" w14:textId="77777777" w:rsidR="00D5533A" w:rsidRPr="00C0206B" w:rsidRDefault="00D5533A" w:rsidP="00F2224A">
      <w:pPr>
        <w:numPr>
          <w:ilvl w:val="0"/>
          <w:numId w:val="52"/>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 xml:space="preserve">A prestação de serviços pelo </w:t>
      </w:r>
      <w:r w:rsidR="00F67071" w:rsidRPr="00C0206B">
        <w:rPr>
          <w:rFonts w:ascii="Garamond" w:hAnsi="Garamond"/>
          <w:sz w:val="28"/>
          <w:szCs w:val="28"/>
          <w:lang w:val="pt-PT"/>
        </w:rPr>
        <w:t>consultor deve respeitar os</w:t>
      </w:r>
      <w:r w:rsidRPr="00C0206B">
        <w:rPr>
          <w:rFonts w:ascii="Garamond" w:hAnsi="Garamond"/>
          <w:sz w:val="28"/>
          <w:szCs w:val="28"/>
          <w:lang w:val="pt-PT"/>
        </w:rPr>
        <w:t xml:space="preserve"> direitos de propriedade intelectual de terceiros.</w:t>
      </w:r>
    </w:p>
    <w:p w14:paraId="0B1F86F3" w14:textId="77777777" w:rsidR="00D5533A" w:rsidRPr="00C0206B" w:rsidRDefault="00D5533A" w:rsidP="00F2224A">
      <w:pPr>
        <w:numPr>
          <w:ilvl w:val="0"/>
          <w:numId w:val="52"/>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 xml:space="preserve">O </w:t>
      </w:r>
      <w:r w:rsidR="00F67071" w:rsidRPr="00C0206B">
        <w:rPr>
          <w:rFonts w:ascii="Garamond" w:hAnsi="Garamond"/>
          <w:sz w:val="28"/>
          <w:szCs w:val="28"/>
          <w:lang w:val="pt-PT"/>
        </w:rPr>
        <w:t>consultor</w:t>
      </w:r>
      <w:r w:rsidRPr="00C0206B">
        <w:rPr>
          <w:rFonts w:ascii="Garamond" w:hAnsi="Garamond"/>
          <w:sz w:val="28"/>
          <w:szCs w:val="28"/>
          <w:lang w:val="pt-PT"/>
        </w:rPr>
        <w:t xml:space="preserve"> indemnizará a </w:t>
      </w:r>
      <w:r w:rsidR="00F67071" w:rsidRPr="00C0206B">
        <w:rPr>
          <w:rFonts w:ascii="Garamond" w:hAnsi="Garamond"/>
          <w:sz w:val="28"/>
          <w:szCs w:val="28"/>
          <w:lang w:val="pt-PT"/>
        </w:rPr>
        <w:t>[</w:t>
      </w:r>
      <w:r w:rsidR="00F67071" w:rsidRPr="00C0206B">
        <w:rPr>
          <w:rFonts w:ascii="Garamond" w:hAnsi="Garamond"/>
          <w:i/>
          <w:sz w:val="28"/>
          <w:szCs w:val="28"/>
          <w:lang w:val="pt-PT"/>
        </w:rPr>
        <w:t>entidade adjudicante</w:t>
      </w:r>
      <w:r w:rsidR="00F67071" w:rsidRPr="00C0206B">
        <w:rPr>
          <w:rFonts w:ascii="Garamond" w:hAnsi="Garamond"/>
          <w:sz w:val="28"/>
          <w:szCs w:val="28"/>
          <w:lang w:val="pt-PT"/>
        </w:rPr>
        <w:t>]</w:t>
      </w:r>
      <w:r w:rsidRPr="00C0206B">
        <w:rPr>
          <w:rFonts w:ascii="Garamond" w:hAnsi="Garamond"/>
          <w:sz w:val="28"/>
          <w:szCs w:val="28"/>
          <w:lang w:val="pt-PT"/>
        </w:rPr>
        <w:t xml:space="preserve"> por todos os prejuízos, danos ou custos emergentes de </w:t>
      </w:r>
      <w:proofErr w:type="spellStart"/>
      <w:r w:rsidRPr="00C0206B">
        <w:rPr>
          <w:rFonts w:ascii="Garamond" w:hAnsi="Garamond"/>
          <w:sz w:val="28"/>
          <w:szCs w:val="28"/>
          <w:lang w:val="pt-PT"/>
        </w:rPr>
        <w:t>a</w:t>
      </w:r>
      <w:r w:rsidR="00F67071" w:rsidRPr="00C0206B">
        <w:rPr>
          <w:rFonts w:ascii="Garamond" w:hAnsi="Garamond"/>
          <w:sz w:val="28"/>
          <w:szCs w:val="28"/>
          <w:lang w:val="pt-PT"/>
        </w:rPr>
        <w:t>c</w:t>
      </w:r>
      <w:r w:rsidRPr="00C0206B">
        <w:rPr>
          <w:rFonts w:ascii="Garamond" w:hAnsi="Garamond"/>
          <w:sz w:val="28"/>
          <w:szCs w:val="28"/>
          <w:lang w:val="pt-PT"/>
        </w:rPr>
        <w:t>ções</w:t>
      </w:r>
      <w:proofErr w:type="spellEnd"/>
      <w:r w:rsidRPr="00C0206B">
        <w:rPr>
          <w:rFonts w:ascii="Garamond" w:hAnsi="Garamond"/>
          <w:sz w:val="28"/>
          <w:szCs w:val="28"/>
          <w:lang w:val="pt-PT"/>
        </w:rPr>
        <w:t xml:space="preserve"> ou procedimentos por violação de direitos de </w:t>
      </w:r>
      <w:r w:rsidRPr="00C0206B">
        <w:rPr>
          <w:rFonts w:ascii="Garamond" w:hAnsi="Garamond"/>
          <w:sz w:val="28"/>
          <w:szCs w:val="28"/>
          <w:lang w:val="pt-PT"/>
        </w:rPr>
        <w:lastRenderedPageBreak/>
        <w:t xml:space="preserve">propriedade intelectual relativamente aos documentos, manuais, equipamentos, materiais, desenhos, peças escritas ou desenhadas, ideias ou </w:t>
      </w:r>
      <w:proofErr w:type="gramStart"/>
      <w:r w:rsidRPr="00C0206B">
        <w:rPr>
          <w:rFonts w:ascii="Garamond" w:hAnsi="Garamond"/>
          <w:sz w:val="28"/>
          <w:szCs w:val="28"/>
          <w:lang w:val="pt-PT"/>
        </w:rPr>
        <w:t>técnicas protegidos</w:t>
      </w:r>
      <w:proofErr w:type="gramEnd"/>
      <w:r w:rsidRPr="00C0206B">
        <w:rPr>
          <w:rFonts w:ascii="Garamond" w:hAnsi="Garamond"/>
          <w:sz w:val="28"/>
          <w:szCs w:val="28"/>
          <w:lang w:val="pt-PT"/>
        </w:rPr>
        <w:t xml:space="preserve"> por direitos de propriedade intelectual.</w:t>
      </w:r>
    </w:p>
    <w:p w14:paraId="5388E0CF" w14:textId="77777777" w:rsidR="00D5533A" w:rsidRPr="00C0206B" w:rsidRDefault="00F67071" w:rsidP="00F2224A">
      <w:pPr>
        <w:numPr>
          <w:ilvl w:val="0"/>
          <w:numId w:val="52"/>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O consultor não pode</w:t>
      </w:r>
      <w:r w:rsidR="00D5533A" w:rsidRPr="00C0206B">
        <w:rPr>
          <w:rFonts w:ascii="Garamond" w:hAnsi="Garamond"/>
          <w:sz w:val="28"/>
          <w:szCs w:val="28"/>
          <w:lang w:val="pt-PT"/>
        </w:rPr>
        <w:t xml:space="preserve"> invocar direitos pessoais de propriedade intelectual </w:t>
      </w:r>
      <w:r w:rsidRPr="00C0206B">
        <w:rPr>
          <w:rFonts w:ascii="Garamond" w:hAnsi="Garamond"/>
          <w:sz w:val="28"/>
          <w:szCs w:val="28"/>
          <w:lang w:val="pt-PT"/>
        </w:rPr>
        <w:t>para se dispensar do</w:t>
      </w:r>
      <w:r w:rsidR="00D5533A" w:rsidRPr="00C0206B">
        <w:rPr>
          <w:rFonts w:ascii="Garamond" w:hAnsi="Garamond"/>
          <w:sz w:val="28"/>
          <w:szCs w:val="28"/>
          <w:lang w:val="pt-PT"/>
        </w:rPr>
        <w:t xml:space="preserve"> cumprimento das obrigações que para ele decorram do contrato a celebrar.</w:t>
      </w:r>
    </w:p>
    <w:p w14:paraId="45253872" w14:textId="77777777" w:rsidR="00D5533A" w:rsidRPr="00C0206B" w:rsidRDefault="00D5533A" w:rsidP="00F2224A">
      <w:pPr>
        <w:numPr>
          <w:ilvl w:val="0"/>
          <w:numId w:val="52"/>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Em caso de violação, ou de alegada violação, d</w:t>
      </w:r>
      <w:r w:rsidR="00F67071" w:rsidRPr="00C0206B">
        <w:rPr>
          <w:rFonts w:ascii="Garamond" w:hAnsi="Garamond"/>
          <w:sz w:val="28"/>
          <w:szCs w:val="28"/>
          <w:lang w:val="pt-PT"/>
        </w:rPr>
        <w:t>e</w:t>
      </w:r>
      <w:r w:rsidRPr="00C0206B">
        <w:rPr>
          <w:rFonts w:ascii="Garamond" w:hAnsi="Garamond"/>
          <w:sz w:val="28"/>
          <w:szCs w:val="28"/>
          <w:lang w:val="pt-PT"/>
        </w:rPr>
        <w:t xml:space="preserve"> direitos de propriedade industrial </w:t>
      </w:r>
      <w:r w:rsidR="00F67071" w:rsidRPr="00C0206B">
        <w:rPr>
          <w:rFonts w:ascii="Garamond" w:hAnsi="Garamond"/>
          <w:sz w:val="28"/>
          <w:szCs w:val="28"/>
          <w:lang w:val="pt-PT"/>
        </w:rPr>
        <w:t>de terceiros,</w:t>
      </w:r>
      <w:r w:rsidRPr="00C0206B">
        <w:rPr>
          <w:rFonts w:ascii="Garamond" w:hAnsi="Garamond"/>
          <w:sz w:val="28"/>
          <w:szCs w:val="28"/>
          <w:lang w:val="pt-PT"/>
        </w:rPr>
        <w:t xml:space="preserve"> o </w:t>
      </w:r>
      <w:r w:rsidR="00F67071" w:rsidRPr="00C0206B">
        <w:rPr>
          <w:rFonts w:ascii="Garamond" w:hAnsi="Garamond"/>
          <w:sz w:val="28"/>
          <w:szCs w:val="28"/>
          <w:lang w:val="pt-PT"/>
        </w:rPr>
        <w:t>consultor</w:t>
      </w:r>
      <w:r w:rsidRPr="00C0206B">
        <w:rPr>
          <w:rFonts w:ascii="Garamond" w:hAnsi="Garamond"/>
          <w:sz w:val="28"/>
          <w:szCs w:val="28"/>
          <w:lang w:val="pt-PT"/>
        </w:rPr>
        <w:t xml:space="preserve"> será o único responsável por qualquer questão judicial ou reclamação feita à </w:t>
      </w:r>
      <w:r w:rsidR="00F67071" w:rsidRPr="00C0206B">
        <w:rPr>
          <w:rFonts w:ascii="Garamond" w:hAnsi="Garamond"/>
          <w:sz w:val="28"/>
          <w:szCs w:val="28"/>
          <w:lang w:val="pt-PT"/>
        </w:rPr>
        <w:t>[</w:t>
      </w:r>
      <w:r w:rsidR="00F67071" w:rsidRPr="00C0206B">
        <w:rPr>
          <w:rFonts w:ascii="Garamond" w:hAnsi="Garamond"/>
          <w:i/>
          <w:sz w:val="28"/>
          <w:szCs w:val="28"/>
          <w:lang w:val="pt-PT"/>
        </w:rPr>
        <w:t>entidade adjudicante</w:t>
      </w:r>
      <w:r w:rsidR="00F67071" w:rsidRPr="00C0206B">
        <w:rPr>
          <w:rFonts w:ascii="Garamond" w:hAnsi="Garamond"/>
          <w:sz w:val="28"/>
          <w:szCs w:val="28"/>
          <w:lang w:val="pt-PT"/>
        </w:rPr>
        <w:t>]</w:t>
      </w:r>
      <w:r w:rsidRPr="00C0206B">
        <w:rPr>
          <w:rFonts w:ascii="Garamond" w:hAnsi="Garamond"/>
          <w:sz w:val="28"/>
          <w:szCs w:val="28"/>
          <w:lang w:val="pt-PT"/>
        </w:rPr>
        <w:t xml:space="preserve">, indemnizando-a de todas as despesas que, em consequência, </w:t>
      </w:r>
      <w:r w:rsidR="00F67071" w:rsidRPr="00C0206B">
        <w:rPr>
          <w:rFonts w:ascii="Garamond" w:hAnsi="Garamond"/>
          <w:sz w:val="28"/>
          <w:szCs w:val="28"/>
          <w:lang w:val="pt-PT"/>
        </w:rPr>
        <w:t>tenha de realizar, independentemente do título a que seja devido o seu pagamento</w:t>
      </w:r>
      <w:r w:rsidRPr="00C0206B">
        <w:rPr>
          <w:rFonts w:ascii="Garamond" w:hAnsi="Garamond"/>
          <w:sz w:val="28"/>
          <w:szCs w:val="28"/>
          <w:lang w:val="pt-PT"/>
        </w:rPr>
        <w:t>.</w:t>
      </w:r>
    </w:p>
    <w:p w14:paraId="3FF33FB0" w14:textId="77777777" w:rsidR="00D5533A" w:rsidRPr="00C0206B" w:rsidRDefault="00D5533A" w:rsidP="00D5533A">
      <w:pPr>
        <w:autoSpaceDE w:val="0"/>
        <w:autoSpaceDN w:val="0"/>
        <w:adjustRightInd w:val="0"/>
        <w:rPr>
          <w:rFonts w:ascii="Garamond" w:hAnsi="Garamond"/>
          <w:sz w:val="28"/>
          <w:szCs w:val="28"/>
          <w:lang w:val="pt-PT" w:eastAsia="pt-PT"/>
        </w:rPr>
      </w:pPr>
    </w:p>
    <w:p w14:paraId="71DF0758" w14:textId="77777777" w:rsidR="00D5533A" w:rsidRPr="00C0206B" w:rsidRDefault="00D5533A" w:rsidP="00D5533A">
      <w:pPr>
        <w:pStyle w:val="Estilo2"/>
        <w:numPr>
          <w:ilvl w:val="0"/>
          <w:numId w:val="0"/>
        </w:numPr>
        <w:spacing w:before="0" w:after="0" w:line="360" w:lineRule="auto"/>
        <w:jc w:val="center"/>
        <w:outlineLvl w:val="1"/>
        <w:rPr>
          <w:rFonts w:ascii="Garamond" w:hAnsi="Garamond" w:cs="Times New Roman"/>
          <w:b/>
          <w:sz w:val="28"/>
          <w:szCs w:val="28"/>
        </w:rPr>
      </w:pPr>
      <w:bookmarkStart w:id="71" w:name="_Toc406009779"/>
      <w:bookmarkStart w:id="72" w:name="_Toc406753888"/>
      <w:bookmarkStart w:id="73" w:name="_Toc276724481"/>
      <w:bookmarkEnd w:id="54"/>
      <w:r w:rsidRPr="00C0206B">
        <w:rPr>
          <w:rFonts w:ascii="Garamond" w:hAnsi="Garamond" w:cs="Times New Roman"/>
          <w:b/>
          <w:sz w:val="28"/>
          <w:szCs w:val="28"/>
        </w:rPr>
        <w:t>Cláusula 1</w:t>
      </w:r>
      <w:r w:rsidR="00F67071" w:rsidRPr="00C0206B">
        <w:rPr>
          <w:rFonts w:ascii="Garamond" w:hAnsi="Garamond" w:cs="Times New Roman"/>
          <w:b/>
          <w:sz w:val="28"/>
          <w:szCs w:val="28"/>
        </w:rPr>
        <w:t>6</w:t>
      </w:r>
      <w:r w:rsidRPr="00C0206B">
        <w:rPr>
          <w:rFonts w:ascii="Garamond" w:hAnsi="Garamond" w:cs="Times New Roman"/>
          <w:b/>
          <w:sz w:val="28"/>
          <w:szCs w:val="28"/>
        </w:rPr>
        <w:t>.ª</w:t>
      </w:r>
      <w:bookmarkEnd w:id="71"/>
      <w:bookmarkEnd w:id="72"/>
    </w:p>
    <w:p w14:paraId="1429B4F4" w14:textId="77777777" w:rsidR="00D5533A" w:rsidRPr="00C0206B" w:rsidRDefault="00D5533A" w:rsidP="00D5533A">
      <w:pPr>
        <w:pStyle w:val="Estilo2"/>
        <w:numPr>
          <w:ilvl w:val="0"/>
          <w:numId w:val="0"/>
        </w:numPr>
        <w:spacing w:before="0" w:after="0" w:line="360" w:lineRule="auto"/>
        <w:jc w:val="center"/>
        <w:outlineLvl w:val="1"/>
        <w:rPr>
          <w:rFonts w:ascii="Garamond" w:hAnsi="Garamond" w:cs="Times New Roman"/>
          <w:b/>
          <w:sz w:val="28"/>
          <w:szCs w:val="28"/>
        </w:rPr>
      </w:pPr>
      <w:bookmarkStart w:id="74" w:name="_Toc406009780"/>
      <w:bookmarkStart w:id="75" w:name="_Toc406753889"/>
      <w:r w:rsidRPr="00C0206B">
        <w:rPr>
          <w:rFonts w:ascii="Garamond" w:hAnsi="Garamond" w:cs="Times New Roman"/>
          <w:b/>
          <w:sz w:val="28"/>
          <w:szCs w:val="28"/>
        </w:rPr>
        <w:t>Responsabilidade</w:t>
      </w:r>
      <w:bookmarkEnd w:id="74"/>
      <w:bookmarkEnd w:id="75"/>
    </w:p>
    <w:p w14:paraId="1F0FC365" w14:textId="77777777" w:rsidR="00D5533A" w:rsidRPr="00C0206B" w:rsidRDefault="00D5533A" w:rsidP="00F2224A">
      <w:pPr>
        <w:numPr>
          <w:ilvl w:val="0"/>
          <w:numId w:val="33"/>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 xml:space="preserve">O </w:t>
      </w:r>
      <w:r w:rsidR="00F67071" w:rsidRPr="00C0206B">
        <w:rPr>
          <w:rFonts w:ascii="Garamond" w:hAnsi="Garamond"/>
          <w:sz w:val="28"/>
          <w:szCs w:val="28"/>
          <w:lang w:val="pt-PT" w:eastAsia="pt-PT"/>
        </w:rPr>
        <w:t>consultor</w:t>
      </w:r>
      <w:r w:rsidRPr="00C0206B">
        <w:rPr>
          <w:rFonts w:ascii="Garamond" w:hAnsi="Garamond"/>
          <w:sz w:val="28"/>
          <w:szCs w:val="28"/>
          <w:lang w:val="pt-PT" w:eastAsia="pt-PT"/>
        </w:rPr>
        <w:t xml:space="preserve"> garante que os serviços serão prestados nos termos da </w:t>
      </w:r>
      <w:r w:rsidR="00F67071" w:rsidRPr="00C0206B">
        <w:rPr>
          <w:rFonts w:ascii="Garamond" w:hAnsi="Garamond"/>
          <w:sz w:val="28"/>
          <w:szCs w:val="28"/>
          <w:lang w:val="pt-PT" w:eastAsia="pt-PT"/>
        </w:rPr>
        <w:t>p</w:t>
      </w:r>
      <w:r w:rsidRPr="00C0206B">
        <w:rPr>
          <w:rFonts w:ascii="Garamond" w:hAnsi="Garamond"/>
          <w:sz w:val="28"/>
          <w:szCs w:val="28"/>
          <w:lang w:val="pt-PT" w:eastAsia="pt-PT"/>
        </w:rPr>
        <w:t>roposta adjudicada e em conformidade com o disposto no</w:t>
      </w:r>
      <w:r w:rsidR="00F67071" w:rsidRPr="00C0206B">
        <w:rPr>
          <w:rFonts w:ascii="Garamond" w:hAnsi="Garamond"/>
          <w:sz w:val="28"/>
          <w:szCs w:val="28"/>
          <w:lang w:val="pt-PT" w:eastAsia="pt-PT"/>
        </w:rPr>
        <w:t>s presentes termos de referência</w:t>
      </w:r>
      <w:r w:rsidRPr="00C0206B">
        <w:rPr>
          <w:rFonts w:ascii="Garamond" w:hAnsi="Garamond"/>
          <w:sz w:val="28"/>
          <w:szCs w:val="28"/>
          <w:lang w:val="pt-PT" w:eastAsia="pt-PT"/>
        </w:rPr>
        <w:t>, de modo adequado à realidade e particularidades dos fins a que se destinam.</w:t>
      </w:r>
    </w:p>
    <w:p w14:paraId="3AC7A97F" w14:textId="77777777" w:rsidR="00D5533A" w:rsidRPr="00C0206B" w:rsidRDefault="00D5533A" w:rsidP="00F2224A">
      <w:pPr>
        <w:numPr>
          <w:ilvl w:val="0"/>
          <w:numId w:val="33"/>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 xml:space="preserve">Em caso de incumprimento da prestação de serviços </w:t>
      </w:r>
      <w:proofErr w:type="spellStart"/>
      <w:r w:rsidRPr="00C0206B">
        <w:rPr>
          <w:rFonts w:ascii="Garamond" w:hAnsi="Garamond"/>
          <w:sz w:val="28"/>
          <w:szCs w:val="28"/>
          <w:lang w:val="pt-PT" w:eastAsia="pt-PT"/>
        </w:rPr>
        <w:t>obje</w:t>
      </w:r>
      <w:r w:rsidR="00F67071" w:rsidRPr="00C0206B">
        <w:rPr>
          <w:rFonts w:ascii="Garamond" w:hAnsi="Garamond"/>
          <w:sz w:val="28"/>
          <w:szCs w:val="28"/>
          <w:lang w:val="pt-PT" w:eastAsia="pt-PT"/>
        </w:rPr>
        <w:t>c</w:t>
      </w:r>
      <w:r w:rsidRPr="00C0206B">
        <w:rPr>
          <w:rFonts w:ascii="Garamond" w:hAnsi="Garamond"/>
          <w:sz w:val="28"/>
          <w:szCs w:val="28"/>
          <w:lang w:val="pt-PT" w:eastAsia="pt-PT"/>
        </w:rPr>
        <w:t>to</w:t>
      </w:r>
      <w:proofErr w:type="spellEnd"/>
      <w:r w:rsidRPr="00C0206B">
        <w:rPr>
          <w:rFonts w:ascii="Garamond" w:hAnsi="Garamond"/>
          <w:sz w:val="28"/>
          <w:szCs w:val="28"/>
          <w:lang w:val="pt-PT" w:eastAsia="pt-PT"/>
        </w:rPr>
        <w:t xml:space="preserve"> do presente procedimento o </w:t>
      </w:r>
      <w:r w:rsidR="00F67071" w:rsidRPr="00C0206B">
        <w:rPr>
          <w:rFonts w:ascii="Garamond" w:hAnsi="Garamond"/>
          <w:sz w:val="28"/>
          <w:szCs w:val="28"/>
          <w:lang w:val="pt-PT" w:eastAsia="pt-PT"/>
        </w:rPr>
        <w:t xml:space="preserve">consultor </w:t>
      </w:r>
      <w:r w:rsidRPr="00C0206B">
        <w:rPr>
          <w:rFonts w:ascii="Garamond" w:hAnsi="Garamond"/>
          <w:sz w:val="28"/>
          <w:szCs w:val="28"/>
          <w:lang w:val="pt-PT" w:eastAsia="pt-PT"/>
        </w:rPr>
        <w:t xml:space="preserve">responderá perante a </w:t>
      </w:r>
      <w:r w:rsidR="00F67071" w:rsidRPr="00C0206B">
        <w:rPr>
          <w:rFonts w:ascii="Garamond" w:hAnsi="Garamond"/>
          <w:sz w:val="28"/>
          <w:szCs w:val="28"/>
          <w:lang w:val="pt-PT" w:eastAsia="pt-PT"/>
        </w:rPr>
        <w:t>[</w:t>
      </w:r>
      <w:r w:rsidR="00F67071" w:rsidRPr="00C0206B">
        <w:rPr>
          <w:rFonts w:ascii="Garamond" w:hAnsi="Garamond"/>
          <w:i/>
          <w:sz w:val="28"/>
          <w:szCs w:val="28"/>
          <w:lang w:val="pt-PT" w:eastAsia="pt-PT"/>
        </w:rPr>
        <w:t>entidade adjudicante</w:t>
      </w:r>
      <w:r w:rsidR="00F67071" w:rsidRPr="00C0206B">
        <w:rPr>
          <w:rFonts w:ascii="Garamond" w:hAnsi="Garamond"/>
          <w:sz w:val="28"/>
          <w:szCs w:val="28"/>
          <w:lang w:val="pt-PT" w:eastAsia="pt-PT"/>
        </w:rPr>
        <w:t>]</w:t>
      </w:r>
      <w:r w:rsidRPr="00C0206B">
        <w:rPr>
          <w:rFonts w:ascii="Garamond" w:hAnsi="Garamond"/>
          <w:sz w:val="28"/>
          <w:szCs w:val="28"/>
          <w:lang w:val="pt-PT" w:eastAsia="pt-PT"/>
        </w:rPr>
        <w:t xml:space="preserve"> nos termos gerais de direito.</w:t>
      </w:r>
    </w:p>
    <w:p w14:paraId="18BE42A2" w14:textId="77777777" w:rsidR="00D5533A" w:rsidRPr="00C0206B" w:rsidRDefault="00D5533A" w:rsidP="00F2224A">
      <w:pPr>
        <w:numPr>
          <w:ilvl w:val="0"/>
          <w:numId w:val="33"/>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 xml:space="preserve">Sem prejuízo do disposto nos números anteriores, o </w:t>
      </w:r>
      <w:r w:rsidR="00F67071" w:rsidRPr="00C0206B">
        <w:rPr>
          <w:rFonts w:ascii="Garamond" w:hAnsi="Garamond"/>
          <w:sz w:val="28"/>
          <w:szCs w:val="28"/>
          <w:lang w:val="pt-PT" w:eastAsia="pt-PT"/>
        </w:rPr>
        <w:t>consultor</w:t>
      </w:r>
      <w:r w:rsidRPr="00C0206B">
        <w:rPr>
          <w:rFonts w:ascii="Garamond" w:hAnsi="Garamond"/>
          <w:sz w:val="28"/>
          <w:szCs w:val="28"/>
          <w:lang w:val="pt-PT" w:eastAsia="pt-PT"/>
        </w:rPr>
        <w:t xml:space="preserve"> é responsável perante a </w:t>
      </w:r>
      <w:r w:rsidR="00F67071" w:rsidRPr="00C0206B">
        <w:rPr>
          <w:rFonts w:ascii="Garamond" w:hAnsi="Garamond"/>
          <w:sz w:val="28"/>
          <w:szCs w:val="28"/>
          <w:lang w:val="pt-PT" w:eastAsia="pt-PT"/>
        </w:rPr>
        <w:t>[</w:t>
      </w:r>
      <w:r w:rsidR="00F67071" w:rsidRPr="00C0206B">
        <w:rPr>
          <w:rFonts w:ascii="Garamond" w:hAnsi="Garamond"/>
          <w:i/>
          <w:sz w:val="28"/>
          <w:szCs w:val="28"/>
          <w:lang w:val="pt-PT" w:eastAsia="pt-PT"/>
        </w:rPr>
        <w:t>entidade adjudicante</w:t>
      </w:r>
      <w:r w:rsidR="00F67071" w:rsidRPr="00C0206B">
        <w:rPr>
          <w:rFonts w:ascii="Garamond" w:hAnsi="Garamond"/>
          <w:sz w:val="28"/>
          <w:szCs w:val="28"/>
          <w:lang w:val="pt-PT" w:eastAsia="pt-PT"/>
        </w:rPr>
        <w:t>]</w:t>
      </w:r>
      <w:r w:rsidRPr="00C0206B">
        <w:rPr>
          <w:rFonts w:ascii="Garamond" w:hAnsi="Garamond"/>
          <w:sz w:val="28"/>
          <w:szCs w:val="28"/>
          <w:lang w:val="pt-PT" w:eastAsia="pt-PT"/>
        </w:rPr>
        <w:t xml:space="preserve"> por qualquer indemnização que esta tenha de pagar a terceiros e por quaisquer pedidos, processos, danos, custos, perdas e despesas em que a </w:t>
      </w:r>
      <w:r w:rsidR="00F67071" w:rsidRPr="00C0206B">
        <w:rPr>
          <w:rFonts w:ascii="Garamond" w:hAnsi="Garamond"/>
          <w:sz w:val="28"/>
          <w:szCs w:val="28"/>
          <w:lang w:val="pt-PT" w:eastAsia="pt-PT"/>
        </w:rPr>
        <w:t>[</w:t>
      </w:r>
      <w:r w:rsidR="00F67071" w:rsidRPr="00C0206B">
        <w:rPr>
          <w:rFonts w:ascii="Garamond" w:hAnsi="Garamond"/>
          <w:i/>
          <w:sz w:val="28"/>
          <w:szCs w:val="28"/>
          <w:lang w:val="pt-PT" w:eastAsia="pt-PT"/>
        </w:rPr>
        <w:t>entidade adjudicante</w:t>
      </w:r>
      <w:r w:rsidR="00F67071" w:rsidRPr="00C0206B">
        <w:rPr>
          <w:rFonts w:ascii="Garamond" w:hAnsi="Garamond"/>
          <w:sz w:val="28"/>
          <w:szCs w:val="28"/>
          <w:lang w:val="pt-PT" w:eastAsia="pt-PT"/>
        </w:rPr>
        <w:t xml:space="preserve">] </w:t>
      </w:r>
      <w:r w:rsidRPr="00C0206B">
        <w:rPr>
          <w:rFonts w:ascii="Garamond" w:hAnsi="Garamond"/>
          <w:sz w:val="28"/>
          <w:szCs w:val="28"/>
          <w:lang w:val="pt-PT" w:eastAsia="pt-PT"/>
        </w:rPr>
        <w:t xml:space="preserve">incorra na medida em que resultem de factos imputáveis ao </w:t>
      </w:r>
      <w:r w:rsidR="00732798" w:rsidRPr="00C0206B">
        <w:rPr>
          <w:rFonts w:ascii="Garamond" w:hAnsi="Garamond"/>
          <w:sz w:val="28"/>
          <w:szCs w:val="28"/>
          <w:lang w:val="pt-PT" w:eastAsia="pt-PT"/>
        </w:rPr>
        <w:t>consultor</w:t>
      </w:r>
      <w:r w:rsidRPr="00C0206B">
        <w:rPr>
          <w:rFonts w:ascii="Garamond" w:hAnsi="Garamond"/>
          <w:sz w:val="28"/>
          <w:szCs w:val="28"/>
          <w:lang w:val="pt-PT" w:eastAsia="pt-PT"/>
        </w:rPr>
        <w:t xml:space="preserve"> ou a entidade por si subcontratada.</w:t>
      </w:r>
    </w:p>
    <w:p w14:paraId="560EFDFE" w14:textId="77777777" w:rsidR="00D5533A" w:rsidRPr="00C0206B" w:rsidRDefault="00732798" w:rsidP="00F2224A">
      <w:pPr>
        <w:numPr>
          <w:ilvl w:val="0"/>
          <w:numId w:val="33"/>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lastRenderedPageBreak/>
        <w:t>O in</w:t>
      </w:r>
      <w:r w:rsidR="00D5533A" w:rsidRPr="00C0206B">
        <w:rPr>
          <w:rFonts w:ascii="Garamond" w:hAnsi="Garamond"/>
          <w:sz w:val="28"/>
          <w:szCs w:val="28"/>
          <w:lang w:val="pt-PT" w:eastAsia="pt-PT"/>
        </w:rPr>
        <w:t>cumpriment</w:t>
      </w:r>
      <w:r w:rsidRPr="00C0206B">
        <w:rPr>
          <w:rFonts w:ascii="Garamond" w:hAnsi="Garamond"/>
          <w:sz w:val="28"/>
          <w:szCs w:val="28"/>
          <w:lang w:val="pt-PT" w:eastAsia="pt-PT"/>
        </w:rPr>
        <w:t>o do disposto no ponto anterior</w:t>
      </w:r>
      <w:r w:rsidR="00D5533A" w:rsidRPr="00C0206B">
        <w:rPr>
          <w:rFonts w:ascii="Garamond" w:hAnsi="Garamond"/>
          <w:sz w:val="28"/>
          <w:szCs w:val="28"/>
          <w:lang w:val="pt-PT" w:eastAsia="pt-PT"/>
        </w:rPr>
        <w:t xml:space="preserve"> </w:t>
      </w:r>
      <w:r w:rsidRPr="00C0206B">
        <w:rPr>
          <w:rFonts w:ascii="Garamond" w:hAnsi="Garamond"/>
          <w:sz w:val="28"/>
          <w:szCs w:val="28"/>
          <w:lang w:val="pt-PT" w:eastAsia="pt-PT"/>
        </w:rPr>
        <w:t>atribui</w:t>
      </w:r>
      <w:r w:rsidR="00D5533A" w:rsidRPr="00C0206B">
        <w:rPr>
          <w:rFonts w:ascii="Garamond" w:hAnsi="Garamond"/>
          <w:sz w:val="28"/>
          <w:szCs w:val="28"/>
          <w:lang w:val="pt-PT" w:eastAsia="pt-PT"/>
        </w:rPr>
        <w:t xml:space="preserve"> </w:t>
      </w:r>
      <w:proofErr w:type="gramStart"/>
      <w:r w:rsidR="00D5533A" w:rsidRPr="00C0206B">
        <w:rPr>
          <w:rFonts w:ascii="Garamond" w:hAnsi="Garamond"/>
          <w:sz w:val="28"/>
          <w:szCs w:val="28"/>
          <w:lang w:val="pt-PT" w:eastAsia="pt-PT"/>
        </w:rPr>
        <w:t>à</w:t>
      </w:r>
      <w:proofErr w:type="gramEnd"/>
      <w:r w:rsidR="00D5533A" w:rsidRPr="00C0206B">
        <w:rPr>
          <w:rFonts w:ascii="Garamond" w:hAnsi="Garamond"/>
          <w:sz w:val="28"/>
          <w:szCs w:val="28"/>
          <w:lang w:val="pt-PT" w:eastAsia="pt-PT"/>
        </w:rPr>
        <w:t xml:space="preserve"> </w:t>
      </w:r>
      <w:r w:rsidRPr="00C0206B">
        <w:rPr>
          <w:rFonts w:ascii="Garamond" w:hAnsi="Garamond"/>
          <w:sz w:val="28"/>
          <w:szCs w:val="28"/>
          <w:lang w:val="pt-PT" w:eastAsia="pt-PT"/>
        </w:rPr>
        <w:t>[</w:t>
      </w:r>
      <w:r w:rsidRPr="00C0206B">
        <w:rPr>
          <w:rFonts w:ascii="Garamond" w:hAnsi="Garamond"/>
          <w:i/>
          <w:sz w:val="28"/>
          <w:szCs w:val="28"/>
          <w:lang w:val="pt-PT" w:eastAsia="pt-PT"/>
        </w:rPr>
        <w:t>entidade adjudicante</w:t>
      </w:r>
      <w:r w:rsidRPr="00C0206B">
        <w:rPr>
          <w:rFonts w:ascii="Garamond" w:hAnsi="Garamond"/>
          <w:sz w:val="28"/>
          <w:szCs w:val="28"/>
          <w:lang w:val="pt-PT" w:eastAsia="pt-PT"/>
        </w:rPr>
        <w:t>]</w:t>
      </w:r>
      <w:r w:rsidR="00D5533A" w:rsidRPr="00C0206B">
        <w:rPr>
          <w:rFonts w:ascii="Garamond" w:hAnsi="Garamond"/>
          <w:sz w:val="28"/>
          <w:szCs w:val="28"/>
          <w:lang w:val="pt-PT" w:eastAsia="pt-PT"/>
        </w:rPr>
        <w:t xml:space="preserve"> o direito de mandar reparar os danos causados, debitando os seus custos </w:t>
      </w:r>
      <w:r w:rsidR="00184AF5" w:rsidRPr="00C0206B">
        <w:rPr>
          <w:rFonts w:ascii="Garamond" w:hAnsi="Garamond"/>
          <w:sz w:val="28"/>
          <w:szCs w:val="28"/>
          <w:lang w:val="pt-PT" w:eastAsia="pt-PT"/>
        </w:rPr>
        <w:t>[</w:t>
      </w:r>
      <w:r w:rsidR="00D5533A" w:rsidRPr="00C0206B">
        <w:rPr>
          <w:rFonts w:ascii="Garamond" w:hAnsi="Garamond"/>
          <w:i/>
          <w:sz w:val="28"/>
          <w:szCs w:val="28"/>
          <w:lang w:val="pt-PT" w:eastAsia="pt-PT"/>
        </w:rPr>
        <w:t>na caução ou</w:t>
      </w:r>
      <w:r w:rsidR="00184AF5" w:rsidRPr="00C0206B">
        <w:rPr>
          <w:rFonts w:ascii="Garamond" w:hAnsi="Garamond"/>
          <w:sz w:val="28"/>
          <w:szCs w:val="28"/>
          <w:lang w:val="pt-PT" w:eastAsia="pt-PT"/>
        </w:rPr>
        <w:t>]</w:t>
      </w:r>
      <w:r w:rsidR="00D5533A" w:rsidRPr="00C0206B">
        <w:rPr>
          <w:rFonts w:ascii="Garamond" w:hAnsi="Garamond"/>
          <w:sz w:val="28"/>
          <w:szCs w:val="28"/>
          <w:lang w:val="pt-PT" w:eastAsia="pt-PT"/>
        </w:rPr>
        <w:t xml:space="preserve"> nos pagamentos ao </w:t>
      </w:r>
      <w:r w:rsidRPr="00C0206B">
        <w:rPr>
          <w:rFonts w:ascii="Garamond" w:hAnsi="Garamond"/>
          <w:sz w:val="28"/>
          <w:szCs w:val="28"/>
          <w:lang w:val="pt-PT" w:eastAsia="pt-PT"/>
        </w:rPr>
        <w:t>consultor</w:t>
      </w:r>
      <w:r w:rsidR="00D5533A" w:rsidRPr="00C0206B">
        <w:rPr>
          <w:rFonts w:ascii="Garamond" w:hAnsi="Garamond"/>
          <w:sz w:val="28"/>
          <w:szCs w:val="28"/>
          <w:lang w:val="pt-PT" w:eastAsia="pt-PT"/>
        </w:rPr>
        <w:t>.</w:t>
      </w:r>
    </w:p>
    <w:p w14:paraId="1832DB82" w14:textId="77777777" w:rsidR="00D5533A" w:rsidRPr="00C0206B" w:rsidRDefault="00D5533A" w:rsidP="000540AF">
      <w:pPr>
        <w:autoSpaceDE w:val="0"/>
        <w:autoSpaceDN w:val="0"/>
        <w:adjustRightInd w:val="0"/>
        <w:spacing w:line="360" w:lineRule="auto"/>
        <w:jc w:val="both"/>
        <w:rPr>
          <w:rFonts w:ascii="Garamond" w:hAnsi="Garamond"/>
          <w:sz w:val="28"/>
          <w:szCs w:val="28"/>
          <w:lang w:val="pt-PT" w:eastAsia="pt-PT"/>
        </w:rPr>
      </w:pPr>
    </w:p>
    <w:p w14:paraId="721BC2B8" w14:textId="77777777" w:rsidR="00D5533A" w:rsidRPr="00C0206B" w:rsidRDefault="00D5533A" w:rsidP="00D5533A">
      <w:pPr>
        <w:pStyle w:val="Estilo2"/>
        <w:numPr>
          <w:ilvl w:val="0"/>
          <w:numId w:val="0"/>
        </w:numPr>
        <w:spacing w:before="0" w:after="0" w:line="360" w:lineRule="auto"/>
        <w:ind w:left="720"/>
        <w:jc w:val="center"/>
        <w:outlineLvl w:val="1"/>
        <w:rPr>
          <w:rFonts w:ascii="Garamond" w:hAnsi="Garamond" w:cs="Times New Roman"/>
          <w:b/>
          <w:sz w:val="28"/>
          <w:szCs w:val="28"/>
        </w:rPr>
      </w:pPr>
      <w:bookmarkStart w:id="76" w:name="_Toc406009781"/>
      <w:bookmarkStart w:id="77" w:name="_Toc406753890"/>
      <w:r w:rsidRPr="00C0206B">
        <w:rPr>
          <w:rFonts w:ascii="Garamond" w:hAnsi="Garamond" w:cs="Times New Roman"/>
          <w:b/>
          <w:sz w:val="28"/>
          <w:szCs w:val="28"/>
        </w:rPr>
        <w:t>Cláusula 1</w:t>
      </w:r>
      <w:r w:rsidR="00184AF5" w:rsidRPr="00C0206B">
        <w:rPr>
          <w:rFonts w:ascii="Garamond" w:hAnsi="Garamond" w:cs="Times New Roman"/>
          <w:b/>
          <w:sz w:val="28"/>
          <w:szCs w:val="28"/>
        </w:rPr>
        <w:t>7</w:t>
      </w:r>
      <w:r w:rsidRPr="00C0206B">
        <w:rPr>
          <w:rFonts w:ascii="Garamond" w:hAnsi="Garamond" w:cs="Times New Roman"/>
          <w:b/>
          <w:sz w:val="28"/>
          <w:szCs w:val="28"/>
        </w:rPr>
        <w:t>.ª</w:t>
      </w:r>
      <w:bookmarkEnd w:id="76"/>
      <w:bookmarkEnd w:id="77"/>
    </w:p>
    <w:p w14:paraId="2E0A0B66" w14:textId="77777777" w:rsidR="00D5533A" w:rsidRPr="00C0206B" w:rsidRDefault="00D5533A" w:rsidP="00D5533A">
      <w:pPr>
        <w:pStyle w:val="Estilo2"/>
        <w:numPr>
          <w:ilvl w:val="0"/>
          <w:numId w:val="0"/>
        </w:numPr>
        <w:spacing w:before="0" w:after="0" w:line="360" w:lineRule="auto"/>
        <w:ind w:left="720"/>
        <w:jc w:val="center"/>
        <w:outlineLvl w:val="1"/>
        <w:rPr>
          <w:rFonts w:ascii="Garamond" w:hAnsi="Garamond" w:cs="Times New Roman"/>
          <w:b/>
          <w:sz w:val="28"/>
          <w:szCs w:val="28"/>
        </w:rPr>
      </w:pPr>
      <w:bookmarkStart w:id="78" w:name="_Toc406009782"/>
      <w:bookmarkStart w:id="79" w:name="_Toc406753891"/>
      <w:r w:rsidRPr="00C0206B">
        <w:rPr>
          <w:rFonts w:ascii="Garamond" w:hAnsi="Garamond" w:cs="Times New Roman"/>
          <w:b/>
          <w:sz w:val="28"/>
          <w:szCs w:val="28"/>
        </w:rPr>
        <w:t>Relatórios de execução dos serviços</w:t>
      </w:r>
      <w:bookmarkEnd w:id="73"/>
      <w:bookmarkEnd w:id="78"/>
      <w:bookmarkEnd w:id="79"/>
    </w:p>
    <w:p w14:paraId="526419F3" w14:textId="77777777" w:rsidR="00D5533A" w:rsidRPr="00C0206B" w:rsidRDefault="00D5533A" w:rsidP="00F2224A">
      <w:pPr>
        <w:pStyle w:val="Estilo2"/>
        <w:numPr>
          <w:ilvl w:val="0"/>
          <w:numId w:val="34"/>
        </w:numPr>
        <w:spacing w:line="360" w:lineRule="auto"/>
        <w:ind w:left="567" w:hanging="567"/>
        <w:rPr>
          <w:rFonts w:ascii="Garamond" w:eastAsia="Arial Unicode MS" w:hAnsi="Garamond" w:cs="Times New Roman"/>
          <w:sz w:val="28"/>
          <w:szCs w:val="28"/>
        </w:rPr>
      </w:pPr>
      <w:r w:rsidRPr="00C0206B">
        <w:rPr>
          <w:rFonts w:ascii="Garamond" w:eastAsia="Arial Unicode MS" w:hAnsi="Garamond" w:cs="Times New Roman"/>
          <w:sz w:val="28"/>
          <w:szCs w:val="28"/>
        </w:rPr>
        <w:t xml:space="preserve">O </w:t>
      </w:r>
      <w:r w:rsidR="00184AF5" w:rsidRPr="00C0206B">
        <w:rPr>
          <w:rFonts w:ascii="Garamond" w:eastAsia="Arial Unicode MS" w:hAnsi="Garamond" w:cs="Times New Roman"/>
          <w:sz w:val="28"/>
          <w:szCs w:val="28"/>
        </w:rPr>
        <w:t>consultor</w:t>
      </w:r>
      <w:r w:rsidRPr="00C0206B">
        <w:rPr>
          <w:rFonts w:ascii="Garamond" w:eastAsia="Arial Unicode MS" w:hAnsi="Garamond" w:cs="Times New Roman"/>
          <w:sz w:val="28"/>
          <w:szCs w:val="28"/>
        </w:rPr>
        <w:t xml:space="preserve"> obriga-se a manter registos completos e fiáveis dos serviços prestados ao abrigo do contrato a celebrar, os quais deverão ser mantidos em condições de poderem ser </w:t>
      </w:r>
      <w:proofErr w:type="spellStart"/>
      <w:r w:rsidRPr="00C0206B">
        <w:rPr>
          <w:rFonts w:ascii="Garamond" w:eastAsia="Arial Unicode MS" w:hAnsi="Garamond" w:cs="Times New Roman"/>
          <w:sz w:val="28"/>
          <w:szCs w:val="28"/>
        </w:rPr>
        <w:t>inspe</w:t>
      </w:r>
      <w:r w:rsidR="00184AF5" w:rsidRPr="00C0206B">
        <w:rPr>
          <w:rFonts w:ascii="Garamond" w:eastAsia="Arial Unicode MS" w:hAnsi="Garamond" w:cs="Times New Roman"/>
          <w:sz w:val="28"/>
          <w:szCs w:val="28"/>
        </w:rPr>
        <w:t>c</w:t>
      </w:r>
      <w:r w:rsidRPr="00C0206B">
        <w:rPr>
          <w:rFonts w:ascii="Garamond" w:eastAsia="Arial Unicode MS" w:hAnsi="Garamond" w:cs="Times New Roman"/>
          <w:sz w:val="28"/>
          <w:szCs w:val="28"/>
        </w:rPr>
        <w:t>cionados</w:t>
      </w:r>
      <w:proofErr w:type="spellEnd"/>
      <w:r w:rsidRPr="00C0206B">
        <w:rPr>
          <w:rFonts w:ascii="Garamond" w:eastAsia="Arial Unicode MS" w:hAnsi="Garamond" w:cs="Times New Roman"/>
          <w:sz w:val="28"/>
          <w:szCs w:val="28"/>
        </w:rPr>
        <w:t xml:space="preserve"> e auditados </w:t>
      </w:r>
      <w:proofErr w:type="gramStart"/>
      <w:r w:rsidRPr="00C0206B">
        <w:rPr>
          <w:rFonts w:ascii="Garamond" w:eastAsia="Arial Unicode MS" w:hAnsi="Garamond" w:cs="Times New Roman"/>
          <w:sz w:val="28"/>
          <w:szCs w:val="28"/>
        </w:rPr>
        <w:t>pela</w:t>
      </w:r>
      <w:proofErr w:type="gramEnd"/>
      <w:r w:rsidRPr="00C0206B">
        <w:rPr>
          <w:rFonts w:ascii="Garamond" w:eastAsia="Arial Unicode MS" w:hAnsi="Garamond" w:cs="Times New Roman"/>
          <w:sz w:val="28"/>
          <w:szCs w:val="28"/>
        </w:rPr>
        <w:t xml:space="preserve"> </w:t>
      </w:r>
      <w:r w:rsidR="00184AF5" w:rsidRPr="00C0206B">
        <w:rPr>
          <w:rFonts w:ascii="Garamond" w:hAnsi="Garamond" w:cs="Times New Roman"/>
          <w:sz w:val="28"/>
          <w:szCs w:val="28"/>
        </w:rPr>
        <w:t>[</w:t>
      </w:r>
      <w:r w:rsidR="00184AF5" w:rsidRPr="00C0206B">
        <w:rPr>
          <w:rFonts w:ascii="Garamond" w:hAnsi="Garamond" w:cs="Times New Roman"/>
          <w:i/>
          <w:sz w:val="28"/>
          <w:szCs w:val="28"/>
        </w:rPr>
        <w:t>entidade adjudicante</w:t>
      </w:r>
      <w:r w:rsidR="00184AF5" w:rsidRPr="00C0206B">
        <w:rPr>
          <w:rFonts w:ascii="Garamond" w:hAnsi="Garamond" w:cs="Times New Roman"/>
          <w:sz w:val="28"/>
          <w:szCs w:val="28"/>
        </w:rPr>
        <w:t>]</w:t>
      </w:r>
      <w:r w:rsidRPr="00C0206B">
        <w:rPr>
          <w:rFonts w:ascii="Garamond" w:eastAsia="Arial Unicode MS" w:hAnsi="Garamond" w:cs="Times New Roman"/>
          <w:sz w:val="28"/>
          <w:szCs w:val="28"/>
        </w:rPr>
        <w:t>.</w:t>
      </w:r>
    </w:p>
    <w:p w14:paraId="65446D92" w14:textId="77777777" w:rsidR="00D5533A" w:rsidRPr="00C0206B" w:rsidRDefault="00D5533A" w:rsidP="00F2224A">
      <w:pPr>
        <w:pStyle w:val="Estilo2"/>
        <w:numPr>
          <w:ilvl w:val="0"/>
          <w:numId w:val="34"/>
        </w:numPr>
        <w:spacing w:line="360" w:lineRule="auto"/>
        <w:ind w:left="567" w:hanging="567"/>
        <w:rPr>
          <w:rFonts w:ascii="Garamond" w:eastAsia="Arial Unicode MS" w:hAnsi="Garamond" w:cs="Times New Roman"/>
          <w:sz w:val="28"/>
          <w:szCs w:val="28"/>
        </w:rPr>
      </w:pPr>
      <w:r w:rsidRPr="00C0206B">
        <w:rPr>
          <w:rFonts w:ascii="Garamond" w:eastAsia="Arial Unicode MS" w:hAnsi="Garamond" w:cs="Times New Roman"/>
          <w:sz w:val="28"/>
          <w:szCs w:val="28"/>
        </w:rPr>
        <w:t xml:space="preserve">O </w:t>
      </w:r>
      <w:r w:rsidR="00184AF5" w:rsidRPr="00C0206B">
        <w:rPr>
          <w:rFonts w:ascii="Garamond" w:eastAsia="Arial Unicode MS" w:hAnsi="Garamond" w:cs="Times New Roman"/>
          <w:sz w:val="28"/>
          <w:szCs w:val="28"/>
        </w:rPr>
        <w:t>consultor apresenta</w:t>
      </w:r>
      <w:r w:rsidRPr="00C0206B">
        <w:rPr>
          <w:rFonts w:ascii="Garamond" w:eastAsia="Arial Unicode MS" w:hAnsi="Garamond" w:cs="Times New Roman"/>
          <w:sz w:val="28"/>
          <w:szCs w:val="28"/>
        </w:rPr>
        <w:t xml:space="preserve"> à </w:t>
      </w:r>
      <w:r w:rsidR="00184AF5" w:rsidRPr="00C0206B">
        <w:rPr>
          <w:rFonts w:ascii="Garamond" w:hAnsi="Garamond" w:cs="Times New Roman"/>
          <w:sz w:val="28"/>
          <w:szCs w:val="28"/>
        </w:rPr>
        <w:t>[</w:t>
      </w:r>
      <w:r w:rsidR="00184AF5" w:rsidRPr="00C0206B">
        <w:rPr>
          <w:rFonts w:ascii="Garamond" w:hAnsi="Garamond" w:cs="Times New Roman"/>
          <w:i/>
          <w:sz w:val="28"/>
          <w:szCs w:val="28"/>
        </w:rPr>
        <w:t>entidade adjudicante</w:t>
      </w:r>
      <w:r w:rsidR="00184AF5" w:rsidRPr="00C0206B">
        <w:rPr>
          <w:rFonts w:ascii="Garamond" w:hAnsi="Garamond" w:cs="Times New Roman"/>
          <w:sz w:val="28"/>
          <w:szCs w:val="28"/>
        </w:rPr>
        <w:t>]</w:t>
      </w:r>
      <w:r w:rsidRPr="00C0206B">
        <w:rPr>
          <w:rFonts w:ascii="Garamond" w:eastAsia="Arial Unicode MS" w:hAnsi="Garamond" w:cs="Times New Roman"/>
          <w:sz w:val="28"/>
          <w:szCs w:val="28"/>
        </w:rPr>
        <w:t>, com uma periodicidade [</w:t>
      </w:r>
      <w:r w:rsidRPr="00C0206B">
        <w:rPr>
          <w:rFonts w:ascii="Garamond" w:eastAsia="Arial Unicode MS" w:hAnsi="Garamond" w:cs="Times New Roman"/>
          <w:i/>
          <w:sz w:val="28"/>
          <w:szCs w:val="28"/>
        </w:rPr>
        <w:t>semanal/quinzenal/mensal/trimestral</w:t>
      </w:r>
      <w:r w:rsidRPr="00C0206B">
        <w:rPr>
          <w:rFonts w:ascii="Garamond" w:eastAsia="Arial Unicode MS" w:hAnsi="Garamond" w:cs="Times New Roman"/>
          <w:sz w:val="28"/>
          <w:szCs w:val="28"/>
        </w:rPr>
        <w:t xml:space="preserve">] um relatório com a descrição da execução dos serviços </w:t>
      </w:r>
      <w:proofErr w:type="spellStart"/>
      <w:r w:rsidRPr="00C0206B">
        <w:rPr>
          <w:rFonts w:ascii="Garamond" w:eastAsia="Arial Unicode MS" w:hAnsi="Garamond" w:cs="Times New Roman"/>
          <w:sz w:val="28"/>
          <w:szCs w:val="28"/>
        </w:rPr>
        <w:t>objecto</w:t>
      </w:r>
      <w:proofErr w:type="spellEnd"/>
      <w:r w:rsidRPr="00C0206B">
        <w:rPr>
          <w:rFonts w:ascii="Garamond" w:eastAsia="Arial Unicode MS" w:hAnsi="Garamond" w:cs="Times New Roman"/>
          <w:sz w:val="28"/>
          <w:szCs w:val="28"/>
        </w:rPr>
        <w:t xml:space="preserve"> do presente procedimento.</w:t>
      </w:r>
    </w:p>
    <w:p w14:paraId="0D2C6245" w14:textId="77777777" w:rsidR="00D5533A" w:rsidRPr="00C0206B" w:rsidRDefault="00D5533A" w:rsidP="00F2224A">
      <w:pPr>
        <w:pStyle w:val="Estilo2"/>
        <w:numPr>
          <w:ilvl w:val="0"/>
          <w:numId w:val="34"/>
        </w:numPr>
        <w:spacing w:line="360" w:lineRule="auto"/>
        <w:ind w:left="567" w:hanging="567"/>
        <w:rPr>
          <w:rFonts w:ascii="Garamond" w:eastAsia="Arial Unicode MS" w:hAnsi="Garamond" w:cs="Times New Roman"/>
          <w:sz w:val="28"/>
          <w:szCs w:val="28"/>
        </w:rPr>
      </w:pPr>
      <w:r w:rsidRPr="00C0206B">
        <w:rPr>
          <w:rFonts w:ascii="Garamond" w:eastAsia="Arial Unicode MS" w:hAnsi="Garamond" w:cs="Times New Roman"/>
          <w:sz w:val="28"/>
          <w:szCs w:val="28"/>
        </w:rPr>
        <w:t>Neste relatório constarão, no mínimo, os seguintes elementos:</w:t>
      </w:r>
    </w:p>
    <w:p w14:paraId="7AC29794" w14:textId="77777777" w:rsidR="00D5533A" w:rsidRPr="00C0206B" w:rsidRDefault="00D5533A" w:rsidP="00F2224A">
      <w:pPr>
        <w:pStyle w:val="Estilo2"/>
        <w:numPr>
          <w:ilvl w:val="0"/>
          <w:numId w:val="46"/>
        </w:numPr>
        <w:spacing w:line="360" w:lineRule="auto"/>
        <w:ind w:left="1134" w:hanging="567"/>
        <w:rPr>
          <w:rFonts w:ascii="Garamond" w:eastAsia="Arial Unicode MS" w:hAnsi="Garamond" w:cs="Times New Roman"/>
          <w:sz w:val="28"/>
          <w:szCs w:val="28"/>
        </w:rPr>
      </w:pPr>
      <w:r w:rsidRPr="00C0206B">
        <w:rPr>
          <w:rFonts w:ascii="Garamond" w:hAnsi="Garamond" w:cs="Times New Roman"/>
          <w:sz w:val="28"/>
          <w:szCs w:val="28"/>
        </w:rPr>
        <w:t>[●],</w:t>
      </w:r>
    </w:p>
    <w:p w14:paraId="163DF08B" w14:textId="77777777" w:rsidR="00D5533A" w:rsidRPr="00C0206B" w:rsidRDefault="00D5533A" w:rsidP="00F2224A">
      <w:pPr>
        <w:pStyle w:val="Estilo2"/>
        <w:numPr>
          <w:ilvl w:val="0"/>
          <w:numId w:val="46"/>
        </w:numPr>
        <w:spacing w:line="360" w:lineRule="auto"/>
        <w:ind w:left="1134" w:hanging="567"/>
        <w:rPr>
          <w:rFonts w:ascii="Garamond" w:eastAsia="Arial Unicode MS" w:hAnsi="Garamond" w:cs="Times New Roman"/>
          <w:sz w:val="28"/>
          <w:szCs w:val="28"/>
        </w:rPr>
      </w:pPr>
      <w:r w:rsidRPr="00C0206B">
        <w:rPr>
          <w:rFonts w:ascii="Garamond" w:hAnsi="Garamond" w:cs="Times New Roman"/>
          <w:sz w:val="28"/>
          <w:szCs w:val="28"/>
        </w:rPr>
        <w:t>[●].</w:t>
      </w:r>
    </w:p>
    <w:p w14:paraId="6141CE00" w14:textId="77777777" w:rsidR="00D5533A" w:rsidRPr="00C0206B" w:rsidRDefault="00D5533A" w:rsidP="00D5533A">
      <w:pPr>
        <w:pStyle w:val="Estilo2"/>
        <w:numPr>
          <w:ilvl w:val="0"/>
          <w:numId w:val="0"/>
        </w:numPr>
        <w:spacing w:line="360" w:lineRule="auto"/>
        <w:ind w:left="1134"/>
        <w:rPr>
          <w:rFonts w:ascii="Garamond" w:eastAsia="Arial Unicode MS" w:hAnsi="Garamond" w:cs="Times New Roman"/>
          <w:sz w:val="28"/>
          <w:szCs w:val="28"/>
        </w:rPr>
      </w:pPr>
    </w:p>
    <w:p w14:paraId="3488B71C" w14:textId="77777777" w:rsidR="00D5533A" w:rsidRPr="00C0206B" w:rsidRDefault="00D5533A" w:rsidP="00D5533A">
      <w:pPr>
        <w:pStyle w:val="Estilo2"/>
        <w:numPr>
          <w:ilvl w:val="0"/>
          <w:numId w:val="0"/>
        </w:numPr>
        <w:spacing w:before="0" w:after="0" w:line="360" w:lineRule="auto"/>
        <w:ind w:left="720"/>
        <w:jc w:val="center"/>
        <w:outlineLvl w:val="1"/>
        <w:rPr>
          <w:rFonts w:ascii="Garamond" w:hAnsi="Garamond" w:cs="Times New Roman"/>
          <w:b/>
          <w:sz w:val="28"/>
          <w:szCs w:val="28"/>
        </w:rPr>
      </w:pPr>
      <w:bookmarkStart w:id="80" w:name="_Toc406009783"/>
      <w:bookmarkStart w:id="81" w:name="_Toc406753892"/>
      <w:r w:rsidRPr="00C0206B">
        <w:rPr>
          <w:rFonts w:ascii="Garamond" w:hAnsi="Garamond" w:cs="Times New Roman"/>
          <w:b/>
          <w:sz w:val="28"/>
          <w:szCs w:val="28"/>
        </w:rPr>
        <w:t xml:space="preserve">Cláusula </w:t>
      </w:r>
      <w:r w:rsidR="00184AF5" w:rsidRPr="00C0206B">
        <w:rPr>
          <w:rFonts w:ascii="Garamond" w:hAnsi="Garamond" w:cs="Times New Roman"/>
          <w:b/>
          <w:sz w:val="28"/>
          <w:szCs w:val="28"/>
        </w:rPr>
        <w:t>18</w:t>
      </w:r>
      <w:r w:rsidRPr="00C0206B">
        <w:rPr>
          <w:rFonts w:ascii="Garamond" w:hAnsi="Garamond" w:cs="Times New Roman"/>
          <w:b/>
          <w:sz w:val="28"/>
          <w:szCs w:val="28"/>
        </w:rPr>
        <w:t>.ª</w:t>
      </w:r>
      <w:bookmarkEnd w:id="80"/>
      <w:bookmarkEnd w:id="81"/>
    </w:p>
    <w:p w14:paraId="7BE5703B" w14:textId="77777777" w:rsidR="00D5533A" w:rsidRPr="00C0206B" w:rsidRDefault="00D5533A" w:rsidP="00D5533A">
      <w:pPr>
        <w:pStyle w:val="Estilo2"/>
        <w:numPr>
          <w:ilvl w:val="0"/>
          <w:numId w:val="0"/>
        </w:numPr>
        <w:spacing w:before="0" w:after="0" w:line="360" w:lineRule="auto"/>
        <w:ind w:left="720"/>
        <w:jc w:val="center"/>
        <w:outlineLvl w:val="1"/>
        <w:rPr>
          <w:rFonts w:ascii="Garamond" w:hAnsi="Garamond" w:cs="Times New Roman"/>
          <w:b/>
          <w:sz w:val="28"/>
          <w:szCs w:val="28"/>
        </w:rPr>
      </w:pPr>
      <w:bookmarkStart w:id="82" w:name="_Toc406009784"/>
      <w:bookmarkStart w:id="83" w:name="_Toc406753893"/>
      <w:r w:rsidRPr="00C0206B">
        <w:rPr>
          <w:rFonts w:ascii="Garamond" w:hAnsi="Garamond" w:cs="Times New Roman"/>
          <w:b/>
          <w:sz w:val="28"/>
          <w:szCs w:val="28"/>
        </w:rPr>
        <w:t>Fiscalização</w:t>
      </w:r>
      <w:bookmarkEnd w:id="82"/>
      <w:bookmarkEnd w:id="83"/>
      <w:r w:rsidRPr="00C0206B">
        <w:rPr>
          <w:rFonts w:ascii="Garamond" w:hAnsi="Garamond" w:cs="Times New Roman"/>
          <w:b/>
          <w:sz w:val="28"/>
          <w:szCs w:val="28"/>
        </w:rPr>
        <w:t xml:space="preserve"> </w:t>
      </w:r>
    </w:p>
    <w:p w14:paraId="2C0F7714" w14:textId="77777777" w:rsidR="00D5533A" w:rsidRPr="00C0206B" w:rsidRDefault="00D5533A" w:rsidP="00F2224A">
      <w:pPr>
        <w:pStyle w:val="PargrafodaLista"/>
        <w:widowControl w:val="0"/>
        <w:numPr>
          <w:ilvl w:val="0"/>
          <w:numId w:val="47"/>
        </w:numPr>
        <w:spacing w:before="120" w:after="120" w:line="360" w:lineRule="auto"/>
        <w:ind w:left="567" w:right="80" w:hanging="567"/>
        <w:contextualSpacing w:val="0"/>
        <w:jc w:val="both"/>
        <w:rPr>
          <w:rFonts w:ascii="Garamond" w:eastAsia="Meta Correios Portugal" w:hAnsi="Garamond"/>
          <w:spacing w:val="1"/>
          <w:sz w:val="28"/>
          <w:szCs w:val="28"/>
          <w:lang w:val="pt-PT"/>
        </w:rPr>
      </w:pPr>
      <w:r w:rsidRPr="00C0206B">
        <w:rPr>
          <w:rFonts w:ascii="Garamond" w:eastAsia="Meta Correios Portugal" w:hAnsi="Garamond"/>
          <w:spacing w:val="1"/>
          <w:sz w:val="28"/>
          <w:szCs w:val="28"/>
          <w:lang w:val="pt-PT"/>
        </w:rPr>
        <w:t xml:space="preserve">A </w:t>
      </w:r>
      <w:r w:rsidR="00184AF5" w:rsidRPr="00C0206B">
        <w:rPr>
          <w:rFonts w:ascii="Garamond" w:hAnsi="Garamond"/>
          <w:sz w:val="28"/>
          <w:szCs w:val="28"/>
          <w:lang w:val="pt-PT" w:eastAsia="pt-PT"/>
        </w:rPr>
        <w:t>[</w:t>
      </w:r>
      <w:r w:rsidR="00184AF5" w:rsidRPr="00C0206B">
        <w:rPr>
          <w:rFonts w:ascii="Garamond" w:hAnsi="Garamond"/>
          <w:i/>
          <w:sz w:val="28"/>
          <w:szCs w:val="28"/>
          <w:lang w:val="pt-PT" w:eastAsia="pt-PT"/>
        </w:rPr>
        <w:t>entidade adjudicante</w:t>
      </w:r>
      <w:r w:rsidR="00184AF5" w:rsidRPr="00C0206B">
        <w:rPr>
          <w:rFonts w:ascii="Garamond" w:hAnsi="Garamond"/>
          <w:sz w:val="28"/>
          <w:szCs w:val="28"/>
          <w:lang w:val="pt-PT" w:eastAsia="pt-PT"/>
        </w:rPr>
        <w:t>]</w:t>
      </w:r>
      <w:r w:rsidRPr="00C0206B">
        <w:rPr>
          <w:rFonts w:ascii="Garamond" w:eastAsia="Meta Correios Portugal" w:hAnsi="Garamond"/>
          <w:spacing w:val="1"/>
          <w:sz w:val="28"/>
          <w:szCs w:val="28"/>
          <w:lang w:val="pt-PT"/>
        </w:rPr>
        <w:t xml:space="preserve"> reserva-se o direito de </w:t>
      </w:r>
      <w:r w:rsidR="00184AF5" w:rsidRPr="00C0206B">
        <w:rPr>
          <w:rFonts w:ascii="Garamond" w:eastAsia="Meta Correios Portugal" w:hAnsi="Garamond"/>
          <w:spacing w:val="1"/>
          <w:sz w:val="28"/>
          <w:szCs w:val="28"/>
          <w:lang w:val="pt-PT"/>
        </w:rPr>
        <w:t>realizar</w:t>
      </w:r>
      <w:r w:rsidRPr="00C0206B">
        <w:rPr>
          <w:rFonts w:ascii="Garamond" w:eastAsia="Meta Correios Portugal" w:hAnsi="Garamond"/>
          <w:spacing w:val="1"/>
          <w:sz w:val="28"/>
          <w:szCs w:val="28"/>
          <w:lang w:val="pt-PT"/>
        </w:rPr>
        <w:t xml:space="preserve">, sempre que entender necessário, </w:t>
      </w:r>
      <w:proofErr w:type="spellStart"/>
      <w:r w:rsidRPr="00C0206B">
        <w:rPr>
          <w:rFonts w:ascii="Garamond" w:eastAsia="Meta Correios Portugal" w:hAnsi="Garamond"/>
          <w:spacing w:val="1"/>
          <w:sz w:val="28"/>
          <w:szCs w:val="28"/>
          <w:lang w:val="pt-PT"/>
        </w:rPr>
        <w:t>dire</w:t>
      </w:r>
      <w:r w:rsidR="00184AF5" w:rsidRPr="00C0206B">
        <w:rPr>
          <w:rFonts w:ascii="Garamond" w:eastAsia="Meta Correios Portugal" w:hAnsi="Garamond"/>
          <w:spacing w:val="1"/>
          <w:sz w:val="28"/>
          <w:szCs w:val="28"/>
          <w:lang w:val="pt-PT"/>
        </w:rPr>
        <w:t>c</w:t>
      </w:r>
      <w:r w:rsidRPr="00C0206B">
        <w:rPr>
          <w:rFonts w:ascii="Garamond" w:eastAsia="Meta Correios Portugal" w:hAnsi="Garamond"/>
          <w:spacing w:val="1"/>
          <w:sz w:val="28"/>
          <w:szCs w:val="28"/>
          <w:lang w:val="pt-PT"/>
        </w:rPr>
        <w:t>tamente</w:t>
      </w:r>
      <w:proofErr w:type="spellEnd"/>
      <w:r w:rsidRPr="00C0206B">
        <w:rPr>
          <w:rFonts w:ascii="Garamond" w:eastAsia="Meta Correios Portugal" w:hAnsi="Garamond"/>
          <w:spacing w:val="1"/>
          <w:sz w:val="28"/>
          <w:szCs w:val="28"/>
          <w:lang w:val="pt-PT"/>
        </w:rPr>
        <w:t xml:space="preserve"> ou através de terceiros, auditorias e </w:t>
      </w:r>
      <w:proofErr w:type="spellStart"/>
      <w:r w:rsidRPr="00C0206B">
        <w:rPr>
          <w:rFonts w:ascii="Garamond" w:eastAsia="Meta Correios Portugal" w:hAnsi="Garamond"/>
          <w:spacing w:val="1"/>
          <w:sz w:val="28"/>
          <w:szCs w:val="28"/>
          <w:lang w:val="pt-PT"/>
        </w:rPr>
        <w:t>inspe</w:t>
      </w:r>
      <w:r w:rsidR="00184AF5" w:rsidRPr="00C0206B">
        <w:rPr>
          <w:rFonts w:ascii="Garamond" w:eastAsia="Meta Correios Portugal" w:hAnsi="Garamond"/>
          <w:spacing w:val="1"/>
          <w:sz w:val="28"/>
          <w:szCs w:val="28"/>
          <w:lang w:val="pt-PT"/>
        </w:rPr>
        <w:t>c</w:t>
      </w:r>
      <w:r w:rsidRPr="00C0206B">
        <w:rPr>
          <w:rFonts w:ascii="Garamond" w:eastAsia="Meta Correios Portugal" w:hAnsi="Garamond"/>
          <w:spacing w:val="1"/>
          <w:sz w:val="28"/>
          <w:szCs w:val="28"/>
          <w:lang w:val="pt-PT"/>
        </w:rPr>
        <w:t>ções</w:t>
      </w:r>
      <w:proofErr w:type="spellEnd"/>
      <w:r w:rsidRPr="00C0206B">
        <w:rPr>
          <w:rFonts w:ascii="Garamond" w:eastAsia="Meta Correios Portugal" w:hAnsi="Garamond"/>
          <w:spacing w:val="1"/>
          <w:sz w:val="28"/>
          <w:szCs w:val="28"/>
          <w:lang w:val="pt-PT"/>
        </w:rPr>
        <w:t xml:space="preserve"> ao processo e resultado da prestação de serviços </w:t>
      </w:r>
      <w:r w:rsidR="00184AF5" w:rsidRPr="00C0206B">
        <w:rPr>
          <w:rFonts w:ascii="Garamond" w:eastAsia="Meta Correios Portugal" w:hAnsi="Garamond"/>
          <w:spacing w:val="1"/>
          <w:sz w:val="28"/>
          <w:szCs w:val="28"/>
          <w:lang w:val="pt-PT"/>
        </w:rPr>
        <w:t>de consultoria</w:t>
      </w:r>
      <w:r w:rsidRPr="00C0206B">
        <w:rPr>
          <w:rFonts w:ascii="Garamond" w:eastAsia="Meta Correios Portugal" w:hAnsi="Garamond"/>
          <w:spacing w:val="1"/>
          <w:sz w:val="28"/>
          <w:szCs w:val="28"/>
          <w:lang w:val="pt-PT"/>
        </w:rPr>
        <w:t>, bem com</w:t>
      </w:r>
      <w:r w:rsidR="00184AF5" w:rsidRPr="00C0206B">
        <w:rPr>
          <w:rFonts w:ascii="Garamond" w:eastAsia="Meta Correios Portugal" w:hAnsi="Garamond"/>
          <w:spacing w:val="1"/>
          <w:sz w:val="28"/>
          <w:szCs w:val="28"/>
          <w:lang w:val="pt-PT"/>
        </w:rPr>
        <w:t>o aos relatórios e documentos produzidos</w:t>
      </w:r>
      <w:r w:rsidRPr="00C0206B">
        <w:rPr>
          <w:rFonts w:ascii="Garamond" w:eastAsia="Meta Correios Portugal" w:hAnsi="Garamond"/>
          <w:spacing w:val="1"/>
          <w:sz w:val="28"/>
          <w:szCs w:val="28"/>
          <w:lang w:val="pt-PT"/>
        </w:rPr>
        <w:t xml:space="preserve">, com o </w:t>
      </w:r>
      <w:proofErr w:type="spellStart"/>
      <w:r w:rsidRPr="00C0206B">
        <w:rPr>
          <w:rFonts w:ascii="Garamond" w:eastAsia="Meta Correios Portugal" w:hAnsi="Garamond"/>
          <w:spacing w:val="1"/>
          <w:sz w:val="28"/>
          <w:szCs w:val="28"/>
          <w:lang w:val="pt-PT"/>
        </w:rPr>
        <w:t>obje</w:t>
      </w:r>
      <w:r w:rsidR="00184AF5" w:rsidRPr="00C0206B">
        <w:rPr>
          <w:rFonts w:ascii="Garamond" w:eastAsia="Meta Correios Portugal" w:hAnsi="Garamond"/>
          <w:spacing w:val="1"/>
          <w:sz w:val="28"/>
          <w:szCs w:val="28"/>
          <w:lang w:val="pt-PT"/>
        </w:rPr>
        <w:t>c</w:t>
      </w:r>
      <w:r w:rsidRPr="00C0206B">
        <w:rPr>
          <w:rFonts w:ascii="Garamond" w:eastAsia="Meta Correios Portugal" w:hAnsi="Garamond"/>
          <w:spacing w:val="1"/>
          <w:sz w:val="28"/>
          <w:szCs w:val="28"/>
          <w:lang w:val="pt-PT"/>
        </w:rPr>
        <w:t>tivo</w:t>
      </w:r>
      <w:proofErr w:type="spellEnd"/>
      <w:r w:rsidRPr="00C0206B">
        <w:rPr>
          <w:rFonts w:ascii="Garamond" w:eastAsia="Meta Correios Portugal" w:hAnsi="Garamond"/>
          <w:spacing w:val="1"/>
          <w:sz w:val="28"/>
          <w:szCs w:val="28"/>
          <w:lang w:val="pt-PT"/>
        </w:rPr>
        <w:t xml:space="preserve"> de aferir a qualidade de serviço e o cumprimento das obrigações contratuais.</w:t>
      </w:r>
    </w:p>
    <w:p w14:paraId="6858069E" w14:textId="77777777" w:rsidR="00D5533A" w:rsidRPr="00C0206B" w:rsidRDefault="00D5533A" w:rsidP="00F2224A">
      <w:pPr>
        <w:pStyle w:val="PargrafodaLista"/>
        <w:widowControl w:val="0"/>
        <w:numPr>
          <w:ilvl w:val="0"/>
          <w:numId w:val="47"/>
        </w:numPr>
        <w:spacing w:before="120" w:after="120" w:line="360" w:lineRule="auto"/>
        <w:ind w:left="567" w:right="80" w:hanging="567"/>
        <w:contextualSpacing w:val="0"/>
        <w:jc w:val="both"/>
        <w:rPr>
          <w:rFonts w:ascii="Garamond" w:eastAsia="Meta Correios Portugal" w:hAnsi="Garamond"/>
          <w:spacing w:val="1"/>
          <w:sz w:val="28"/>
          <w:szCs w:val="28"/>
          <w:lang w:val="pt-PT"/>
        </w:rPr>
      </w:pPr>
      <w:r w:rsidRPr="00C0206B">
        <w:rPr>
          <w:rFonts w:ascii="Garamond" w:eastAsia="Meta Correios Portugal" w:hAnsi="Garamond"/>
          <w:spacing w:val="1"/>
          <w:sz w:val="28"/>
          <w:szCs w:val="28"/>
          <w:lang w:val="pt-PT"/>
        </w:rPr>
        <w:t xml:space="preserve">O </w:t>
      </w:r>
      <w:r w:rsidR="00184AF5" w:rsidRPr="00C0206B">
        <w:rPr>
          <w:rFonts w:ascii="Garamond" w:eastAsia="Meta Correios Portugal" w:hAnsi="Garamond"/>
          <w:spacing w:val="1"/>
          <w:sz w:val="28"/>
          <w:szCs w:val="28"/>
          <w:lang w:val="pt-PT"/>
        </w:rPr>
        <w:t>consultor</w:t>
      </w:r>
      <w:r w:rsidRPr="00C0206B">
        <w:rPr>
          <w:rFonts w:ascii="Garamond" w:eastAsia="Meta Correios Portugal" w:hAnsi="Garamond"/>
          <w:spacing w:val="1"/>
          <w:sz w:val="28"/>
          <w:szCs w:val="28"/>
          <w:lang w:val="pt-PT"/>
        </w:rPr>
        <w:t xml:space="preserve"> prestará todo o apoio e colaboração necessários à Entidade Adjudicante ou que esta requeira para efeitos de realização de auditorias e </w:t>
      </w:r>
      <w:proofErr w:type="spellStart"/>
      <w:r w:rsidRPr="00C0206B">
        <w:rPr>
          <w:rFonts w:ascii="Garamond" w:eastAsia="Meta Correios Portugal" w:hAnsi="Garamond"/>
          <w:spacing w:val="1"/>
          <w:sz w:val="28"/>
          <w:szCs w:val="28"/>
          <w:lang w:val="pt-PT"/>
        </w:rPr>
        <w:lastRenderedPageBreak/>
        <w:t>inspe</w:t>
      </w:r>
      <w:r w:rsidR="00184AF5" w:rsidRPr="00C0206B">
        <w:rPr>
          <w:rFonts w:ascii="Garamond" w:eastAsia="Meta Correios Portugal" w:hAnsi="Garamond"/>
          <w:spacing w:val="1"/>
          <w:sz w:val="28"/>
          <w:szCs w:val="28"/>
          <w:lang w:val="pt-PT"/>
        </w:rPr>
        <w:t>c</w:t>
      </w:r>
      <w:r w:rsidRPr="00C0206B">
        <w:rPr>
          <w:rFonts w:ascii="Garamond" w:eastAsia="Meta Correios Portugal" w:hAnsi="Garamond"/>
          <w:spacing w:val="1"/>
          <w:sz w:val="28"/>
          <w:szCs w:val="28"/>
          <w:lang w:val="pt-PT"/>
        </w:rPr>
        <w:t>ções</w:t>
      </w:r>
      <w:proofErr w:type="spellEnd"/>
      <w:r w:rsidRPr="00C0206B">
        <w:rPr>
          <w:rFonts w:ascii="Garamond" w:eastAsia="Meta Correios Portugal" w:hAnsi="Garamond"/>
          <w:spacing w:val="1"/>
          <w:sz w:val="28"/>
          <w:szCs w:val="28"/>
          <w:lang w:val="pt-PT"/>
        </w:rPr>
        <w:t xml:space="preserve"> que esta pretender realizar.</w:t>
      </w:r>
    </w:p>
    <w:p w14:paraId="1402B8C3" w14:textId="77777777" w:rsidR="00D5533A" w:rsidRPr="00C0206B" w:rsidRDefault="00D5533A" w:rsidP="00F2224A">
      <w:pPr>
        <w:pStyle w:val="PargrafodaLista"/>
        <w:widowControl w:val="0"/>
        <w:numPr>
          <w:ilvl w:val="0"/>
          <w:numId w:val="47"/>
        </w:numPr>
        <w:spacing w:before="120" w:after="120" w:line="360" w:lineRule="auto"/>
        <w:ind w:left="567" w:right="80" w:hanging="567"/>
        <w:contextualSpacing w:val="0"/>
        <w:jc w:val="both"/>
        <w:rPr>
          <w:rFonts w:ascii="Garamond" w:eastAsia="Meta Correios Portugal" w:hAnsi="Garamond"/>
          <w:spacing w:val="1"/>
          <w:sz w:val="28"/>
          <w:szCs w:val="28"/>
          <w:lang w:val="pt-PT"/>
        </w:rPr>
      </w:pPr>
      <w:r w:rsidRPr="00C0206B">
        <w:rPr>
          <w:rFonts w:ascii="Garamond" w:eastAsia="Meta Correios Portugal" w:hAnsi="Garamond"/>
          <w:spacing w:val="1"/>
          <w:sz w:val="28"/>
          <w:szCs w:val="28"/>
          <w:lang w:val="pt-PT"/>
        </w:rPr>
        <w:t xml:space="preserve">Se a auditoria vier a revelar que o </w:t>
      </w:r>
      <w:r w:rsidR="00184AF5" w:rsidRPr="00C0206B">
        <w:rPr>
          <w:rFonts w:ascii="Garamond" w:eastAsia="Meta Correios Portugal" w:hAnsi="Garamond"/>
          <w:spacing w:val="1"/>
          <w:sz w:val="28"/>
          <w:szCs w:val="28"/>
          <w:lang w:val="pt-PT"/>
        </w:rPr>
        <w:t>consultor</w:t>
      </w:r>
      <w:r w:rsidRPr="00C0206B">
        <w:rPr>
          <w:rFonts w:ascii="Garamond" w:eastAsia="Meta Correios Portugal" w:hAnsi="Garamond"/>
          <w:spacing w:val="1"/>
          <w:sz w:val="28"/>
          <w:szCs w:val="28"/>
          <w:lang w:val="pt-PT"/>
        </w:rPr>
        <w:t xml:space="preserve"> não tem </w:t>
      </w:r>
      <w:r w:rsidR="00184AF5" w:rsidRPr="00C0206B">
        <w:rPr>
          <w:rFonts w:ascii="Garamond" w:eastAsia="Meta Correios Portugal" w:hAnsi="Garamond"/>
          <w:spacing w:val="1"/>
          <w:sz w:val="28"/>
          <w:szCs w:val="28"/>
          <w:lang w:val="pt-PT"/>
        </w:rPr>
        <w:t>cumprido as suas obrigações</w:t>
      </w:r>
      <w:r w:rsidRPr="00C0206B">
        <w:rPr>
          <w:rFonts w:ascii="Garamond" w:eastAsia="Meta Correios Portugal" w:hAnsi="Garamond"/>
          <w:spacing w:val="1"/>
          <w:sz w:val="28"/>
          <w:szCs w:val="28"/>
          <w:lang w:val="pt-PT"/>
        </w:rPr>
        <w:t xml:space="preserve">, a </w:t>
      </w:r>
      <w:r w:rsidR="00184AF5" w:rsidRPr="00C0206B">
        <w:rPr>
          <w:rFonts w:ascii="Garamond" w:hAnsi="Garamond"/>
          <w:sz w:val="28"/>
          <w:szCs w:val="28"/>
          <w:lang w:val="pt-PT" w:eastAsia="pt-PT"/>
        </w:rPr>
        <w:t>[</w:t>
      </w:r>
      <w:r w:rsidR="00184AF5" w:rsidRPr="00C0206B">
        <w:rPr>
          <w:rFonts w:ascii="Garamond" w:hAnsi="Garamond"/>
          <w:i/>
          <w:sz w:val="28"/>
          <w:szCs w:val="28"/>
          <w:lang w:val="pt-PT" w:eastAsia="pt-PT"/>
        </w:rPr>
        <w:t>entidade adjudicante</w:t>
      </w:r>
      <w:r w:rsidR="00184AF5" w:rsidRPr="00C0206B">
        <w:rPr>
          <w:rFonts w:ascii="Garamond" w:hAnsi="Garamond"/>
          <w:sz w:val="28"/>
          <w:szCs w:val="28"/>
          <w:lang w:val="pt-PT" w:eastAsia="pt-PT"/>
        </w:rPr>
        <w:t>]</w:t>
      </w:r>
      <w:r w:rsidR="00184AF5" w:rsidRPr="00C0206B">
        <w:rPr>
          <w:rFonts w:ascii="Garamond" w:eastAsia="Meta Correios Portugal" w:hAnsi="Garamond"/>
          <w:spacing w:val="1"/>
          <w:sz w:val="28"/>
          <w:szCs w:val="28"/>
          <w:lang w:val="pt-PT"/>
        </w:rPr>
        <w:t xml:space="preserve"> pode</w:t>
      </w:r>
      <w:r w:rsidRPr="00C0206B">
        <w:rPr>
          <w:rFonts w:ascii="Garamond" w:eastAsia="Meta Correios Portugal" w:hAnsi="Garamond"/>
          <w:spacing w:val="1"/>
          <w:sz w:val="28"/>
          <w:szCs w:val="28"/>
          <w:lang w:val="pt-PT"/>
        </w:rPr>
        <w:t xml:space="preserve"> comunicar ao </w:t>
      </w:r>
      <w:r w:rsidR="00184AF5" w:rsidRPr="00C0206B">
        <w:rPr>
          <w:rFonts w:ascii="Garamond" w:eastAsia="Meta Correios Portugal" w:hAnsi="Garamond"/>
          <w:spacing w:val="1"/>
          <w:sz w:val="28"/>
          <w:szCs w:val="28"/>
          <w:lang w:val="pt-PT"/>
        </w:rPr>
        <w:t>consultor</w:t>
      </w:r>
      <w:r w:rsidRPr="00C0206B">
        <w:rPr>
          <w:rFonts w:ascii="Garamond" w:eastAsia="Meta Correios Portugal" w:hAnsi="Garamond"/>
          <w:spacing w:val="1"/>
          <w:sz w:val="28"/>
          <w:szCs w:val="28"/>
          <w:lang w:val="pt-PT"/>
        </w:rPr>
        <w:t xml:space="preserve"> as recomendações que considere necessárias à correção dos defeitos e/ou deficiências </w:t>
      </w:r>
      <w:proofErr w:type="spellStart"/>
      <w:r w:rsidRPr="00C0206B">
        <w:rPr>
          <w:rFonts w:ascii="Garamond" w:eastAsia="Meta Correios Portugal" w:hAnsi="Garamond"/>
          <w:spacing w:val="1"/>
          <w:sz w:val="28"/>
          <w:szCs w:val="28"/>
          <w:lang w:val="pt-PT"/>
        </w:rPr>
        <w:t>dete</w:t>
      </w:r>
      <w:r w:rsidR="00184AF5" w:rsidRPr="00C0206B">
        <w:rPr>
          <w:rFonts w:ascii="Garamond" w:eastAsia="Meta Correios Portugal" w:hAnsi="Garamond"/>
          <w:spacing w:val="1"/>
          <w:sz w:val="28"/>
          <w:szCs w:val="28"/>
          <w:lang w:val="pt-PT"/>
        </w:rPr>
        <w:t>c</w:t>
      </w:r>
      <w:r w:rsidRPr="00C0206B">
        <w:rPr>
          <w:rFonts w:ascii="Garamond" w:eastAsia="Meta Correios Portugal" w:hAnsi="Garamond"/>
          <w:spacing w:val="1"/>
          <w:sz w:val="28"/>
          <w:szCs w:val="28"/>
          <w:lang w:val="pt-PT"/>
        </w:rPr>
        <w:t>tadas</w:t>
      </w:r>
      <w:proofErr w:type="spellEnd"/>
      <w:r w:rsidRPr="00C0206B">
        <w:rPr>
          <w:rFonts w:ascii="Garamond" w:eastAsia="Meta Correios Portugal" w:hAnsi="Garamond"/>
          <w:spacing w:val="1"/>
          <w:sz w:val="28"/>
          <w:szCs w:val="28"/>
          <w:lang w:val="pt-PT"/>
        </w:rPr>
        <w:t>.</w:t>
      </w:r>
    </w:p>
    <w:p w14:paraId="4776D0C1" w14:textId="77777777" w:rsidR="00D5533A" w:rsidRPr="00C0206B" w:rsidRDefault="00D5533A" w:rsidP="00F2224A">
      <w:pPr>
        <w:pStyle w:val="Estilo2"/>
        <w:numPr>
          <w:ilvl w:val="0"/>
          <w:numId w:val="34"/>
        </w:numPr>
        <w:spacing w:line="360" w:lineRule="auto"/>
        <w:ind w:left="567" w:hanging="567"/>
        <w:rPr>
          <w:rFonts w:ascii="Garamond" w:hAnsi="Garamond" w:cs="Times New Roman"/>
          <w:b/>
          <w:sz w:val="28"/>
          <w:szCs w:val="28"/>
        </w:rPr>
      </w:pPr>
      <w:r w:rsidRPr="00C0206B">
        <w:rPr>
          <w:rFonts w:ascii="Garamond" w:eastAsia="Meta Correios Portugal" w:hAnsi="Garamond" w:cs="Times New Roman"/>
          <w:spacing w:val="1"/>
          <w:sz w:val="28"/>
          <w:szCs w:val="28"/>
        </w:rPr>
        <w:t xml:space="preserve">O </w:t>
      </w:r>
      <w:r w:rsidR="00752092" w:rsidRPr="00C0206B">
        <w:rPr>
          <w:rFonts w:ascii="Garamond" w:eastAsia="Meta Correios Portugal" w:hAnsi="Garamond" w:cs="Times New Roman"/>
          <w:spacing w:val="1"/>
          <w:sz w:val="28"/>
          <w:szCs w:val="28"/>
        </w:rPr>
        <w:t>consultor</w:t>
      </w:r>
      <w:r w:rsidRPr="00C0206B">
        <w:rPr>
          <w:rFonts w:ascii="Garamond" w:eastAsia="Meta Correios Portugal" w:hAnsi="Garamond" w:cs="Times New Roman"/>
          <w:spacing w:val="1"/>
          <w:sz w:val="28"/>
          <w:szCs w:val="28"/>
        </w:rPr>
        <w:t xml:space="preserve"> compromete-se a implementar as recomendações efetuadas ao abrigo do número anterior no prazo comunicado pela Entidade Adjudicante, desde que tecnicamente viáveis e que não impliquem investimentos desproporcionados. </w:t>
      </w:r>
    </w:p>
    <w:p w14:paraId="343353A1" w14:textId="77777777" w:rsidR="00D5533A" w:rsidRPr="00C0206B" w:rsidRDefault="00D5533A" w:rsidP="00F2224A">
      <w:pPr>
        <w:pStyle w:val="Estilo2"/>
        <w:numPr>
          <w:ilvl w:val="0"/>
          <w:numId w:val="34"/>
        </w:numPr>
        <w:spacing w:line="360" w:lineRule="auto"/>
        <w:ind w:left="567" w:hanging="567"/>
        <w:rPr>
          <w:rFonts w:ascii="Garamond" w:hAnsi="Garamond" w:cs="Times New Roman"/>
          <w:b/>
          <w:sz w:val="28"/>
          <w:szCs w:val="28"/>
        </w:rPr>
      </w:pPr>
      <w:r w:rsidRPr="00C0206B">
        <w:rPr>
          <w:rFonts w:ascii="Garamond" w:eastAsia="Meta Correios Portugal" w:hAnsi="Garamond" w:cs="Times New Roman"/>
          <w:spacing w:val="1"/>
          <w:sz w:val="28"/>
          <w:szCs w:val="28"/>
        </w:rPr>
        <w:t xml:space="preserve">Se as soluções propostas forem </w:t>
      </w:r>
      <w:r w:rsidR="00752092" w:rsidRPr="00C0206B">
        <w:rPr>
          <w:rFonts w:ascii="Garamond" w:eastAsia="Meta Correios Portugal" w:hAnsi="Garamond" w:cs="Times New Roman"/>
          <w:spacing w:val="1"/>
          <w:sz w:val="28"/>
          <w:szCs w:val="28"/>
        </w:rPr>
        <w:t>tidas</w:t>
      </w:r>
      <w:r w:rsidRPr="00C0206B">
        <w:rPr>
          <w:rFonts w:ascii="Garamond" w:eastAsia="Meta Correios Portugal" w:hAnsi="Garamond" w:cs="Times New Roman"/>
          <w:spacing w:val="1"/>
          <w:sz w:val="28"/>
          <w:szCs w:val="28"/>
        </w:rPr>
        <w:t xml:space="preserve"> como tecnicamente inviáveis ou </w:t>
      </w:r>
      <w:r w:rsidR="00752092" w:rsidRPr="00C0206B">
        <w:rPr>
          <w:rFonts w:ascii="Garamond" w:eastAsia="Meta Correios Portugal" w:hAnsi="Garamond" w:cs="Times New Roman"/>
          <w:spacing w:val="1"/>
          <w:sz w:val="28"/>
          <w:szCs w:val="28"/>
        </w:rPr>
        <w:t>desproporcionadas pelas partes</w:t>
      </w:r>
      <w:r w:rsidRPr="00C0206B">
        <w:rPr>
          <w:rFonts w:ascii="Garamond" w:eastAsia="Meta Correios Portugal" w:hAnsi="Garamond" w:cs="Times New Roman"/>
          <w:spacing w:val="1"/>
          <w:sz w:val="28"/>
          <w:szCs w:val="28"/>
        </w:rPr>
        <w:t xml:space="preserve">, </w:t>
      </w:r>
      <w:r w:rsidR="00752092" w:rsidRPr="00C0206B">
        <w:rPr>
          <w:rFonts w:ascii="Garamond" w:eastAsia="Meta Correios Portugal" w:hAnsi="Garamond" w:cs="Times New Roman"/>
          <w:spacing w:val="1"/>
          <w:sz w:val="28"/>
          <w:szCs w:val="28"/>
        </w:rPr>
        <w:t>estas devem</w:t>
      </w:r>
      <w:r w:rsidRPr="00C0206B">
        <w:rPr>
          <w:rFonts w:ascii="Garamond" w:eastAsia="Meta Correios Portugal" w:hAnsi="Garamond" w:cs="Times New Roman"/>
          <w:spacing w:val="1"/>
          <w:sz w:val="28"/>
          <w:szCs w:val="28"/>
        </w:rPr>
        <w:t xml:space="preserve"> chegar a acordo </w:t>
      </w:r>
      <w:r w:rsidR="00752092" w:rsidRPr="00C0206B">
        <w:rPr>
          <w:rFonts w:ascii="Garamond" w:eastAsia="Meta Correios Portugal" w:hAnsi="Garamond" w:cs="Times New Roman"/>
          <w:spacing w:val="1"/>
          <w:sz w:val="28"/>
          <w:szCs w:val="28"/>
        </w:rPr>
        <w:t>quanto à</w:t>
      </w:r>
      <w:r w:rsidRPr="00C0206B">
        <w:rPr>
          <w:rFonts w:ascii="Garamond" w:eastAsia="Meta Correios Portugal" w:hAnsi="Garamond" w:cs="Times New Roman"/>
          <w:spacing w:val="1"/>
          <w:sz w:val="28"/>
          <w:szCs w:val="28"/>
        </w:rPr>
        <w:t xml:space="preserve">s medidas a implementar para corrigir os defeitos e/ou deficiências </w:t>
      </w:r>
      <w:proofErr w:type="spellStart"/>
      <w:r w:rsidRPr="00C0206B">
        <w:rPr>
          <w:rFonts w:ascii="Garamond" w:eastAsia="Meta Correios Portugal" w:hAnsi="Garamond" w:cs="Times New Roman"/>
          <w:spacing w:val="1"/>
          <w:sz w:val="28"/>
          <w:szCs w:val="28"/>
        </w:rPr>
        <w:t>dete</w:t>
      </w:r>
      <w:r w:rsidR="00752092" w:rsidRPr="00C0206B">
        <w:rPr>
          <w:rFonts w:ascii="Garamond" w:eastAsia="Meta Correios Portugal" w:hAnsi="Garamond" w:cs="Times New Roman"/>
          <w:spacing w:val="1"/>
          <w:sz w:val="28"/>
          <w:szCs w:val="28"/>
        </w:rPr>
        <w:t>ctadas</w:t>
      </w:r>
      <w:proofErr w:type="spellEnd"/>
      <w:r w:rsidRPr="00C0206B">
        <w:rPr>
          <w:rFonts w:ascii="Garamond" w:eastAsia="Meta Correios Portugal" w:hAnsi="Garamond" w:cs="Times New Roman"/>
          <w:spacing w:val="1"/>
          <w:sz w:val="28"/>
          <w:szCs w:val="28"/>
        </w:rPr>
        <w:t>.</w:t>
      </w:r>
    </w:p>
    <w:p w14:paraId="301C2753" w14:textId="77777777" w:rsidR="00D5533A" w:rsidRPr="00C0206B" w:rsidRDefault="00D5533A" w:rsidP="00F2224A">
      <w:pPr>
        <w:numPr>
          <w:ilvl w:val="0"/>
          <w:numId w:val="57"/>
        </w:numPr>
        <w:tabs>
          <w:tab w:val="clear" w:pos="720"/>
        </w:tabs>
        <w:spacing w:before="120" w:after="120" w:line="360" w:lineRule="auto"/>
        <w:ind w:left="539" w:hanging="539"/>
        <w:jc w:val="both"/>
        <w:rPr>
          <w:rFonts w:ascii="Garamond" w:hAnsi="Garamond"/>
          <w:sz w:val="28"/>
          <w:szCs w:val="28"/>
          <w:lang w:val="pt-PT"/>
        </w:rPr>
      </w:pPr>
      <w:r w:rsidRPr="00C0206B">
        <w:rPr>
          <w:rFonts w:ascii="Garamond" w:hAnsi="Garamond"/>
          <w:sz w:val="28"/>
          <w:szCs w:val="28"/>
          <w:lang w:val="pt-PT"/>
        </w:rPr>
        <w:t xml:space="preserve">Caso resulte novamente da </w:t>
      </w:r>
      <w:proofErr w:type="spellStart"/>
      <w:r w:rsidRPr="00C0206B">
        <w:rPr>
          <w:rFonts w:ascii="Garamond" w:hAnsi="Garamond"/>
          <w:sz w:val="28"/>
          <w:szCs w:val="28"/>
          <w:lang w:val="pt-PT"/>
        </w:rPr>
        <w:t>inspecção</w:t>
      </w:r>
      <w:proofErr w:type="spellEnd"/>
      <w:r w:rsidRPr="00C0206B">
        <w:rPr>
          <w:rFonts w:ascii="Garamond" w:hAnsi="Garamond"/>
          <w:sz w:val="28"/>
          <w:szCs w:val="28"/>
          <w:lang w:val="pt-PT"/>
        </w:rPr>
        <w:t xml:space="preserve"> referida no número anterior uma insuficiência ou irregularidade dos serviços, a Entidade Adjudicante poderá resolver o contrato, sem prejuízo do direito de indemnização a que tiver direito nos termos gerais.</w:t>
      </w:r>
    </w:p>
    <w:p w14:paraId="431D5AD7" w14:textId="77777777" w:rsidR="00D5533A" w:rsidRPr="00C0206B" w:rsidRDefault="00D5533A" w:rsidP="00F2224A">
      <w:pPr>
        <w:numPr>
          <w:ilvl w:val="0"/>
          <w:numId w:val="57"/>
        </w:numPr>
        <w:tabs>
          <w:tab w:val="clear" w:pos="720"/>
        </w:tabs>
        <w:spacing w:before="120" w:after="120" w:line="360" w:lineRule="auto"/>
        <w:ind w:left="539" w:hanging="539"/>
        <w:jc w:val="both"/>
        <w:rPr>
          <w:rFonts w:ascii="Garamond" w:hAnsi="Garamond"/>
          <w:sz w:val="28"/>
          <w:szCs w:val="28"/>
          <w:lang w:val="pt-PT"/>
        </w:rPr>
      </w:pPr>
      <w:r w:rsidRPr="00C0206B">
        <w:rPr>
          <w:rFonts w:ascii="Garamond" w:hAnsi="Garamond"/>
          <w:sz w:val="28"/>
          <w:szCs w:val="28"/>
          <w:lang w:val="pt-PT"/>
        </w:rPr>
        <w:t xml:space="preserve">Após a verificação da conformidade dos serviços prestados pelo Adjudicatário, a Entidade Adjudicante lavrará um auto de aceitação dos serviços prestados, o qual será enviado ao Adjudicatário no prazo de [●] </w:t>
      </w:r>
      <w:proofErr w:type="gramStart"/>
      <w:r w:rsidR="000540AF" w:rsidRPr="00C0206B">
        <w:rPr>
          <w:rFonts w:ascii="Garamond" w:hAnsi="Garamond"/>
          <w:sz w:val="28"/>
          <w:szCs w:val="28"/>
          <w:lang w:val="pt-PT"/>
        </w:rPr>
        <w:t>([</w:t>
      </w:r>
      <w:proofErr w:type="gramEnd"/>
      <w:r w:rsidR="000540AF" w:rsidRPr="00C0206B">
        <w:rPr>
          <w:rFonts w:ascii="Garamond" w:hAnsi="Garamond"/>
          <w:sz w:val="28"/>
          <w:szCs w:val="28"/>
          <w:lang w:val="pt-PT"/>
        </w:rPr>
        <w:t xml:space="preserve">●]) </w:t>
      </w:r>
      <w:r w:rsidRPr="00C0206B">
        <w:rPr>
          <w:rFonts w:ascii="Garamond" w:hAnsi="Garamond"/>
          <w:sz w:val="28"/>
          <w:szCs w:val="28"/>
          <w:lang w:val="pt-PT"/>
        </w:rPr>
        <w:t>dias úteis a contar da aceitação.</w:t>
      </w:r>
    </w:p>
    <w:p w14:paraId="5832D314" w14:textId="77777777" w:rsidR="00D5533A" w:rsidRPr="00C0206B" w:rsidRDefault="00D5533A" w:rsidP="00D5533A">
      <w:pPr>
        <w:spacing w:before="120" w:after="120" w:line="360" w:lineRule="auto"/>
        <w:ind w:left="539"/>
        <w:jc w:val="both"/>
        <w:rPr>
          <w:rFonts w:ascii="Garamond" w:hAnsi="Garamond"/>
          <w:sz w:val="28"/>
          <w:szCs w:val="28"/>
          <w:lang w:val="pt-PT"/>
        </w:rPr>
      </w:pPr>
    </w:p>
    <w:p w14:paraId="30D89277" w14:textId="77777777" w:rsidR="00C93272" w:rsidRPr="00C0206B" w:rsidRDefault="00C93272" w:rsidP="00D5533A">
      <w:pPr>
        <w:spacing w:before="120" w:after="120" w:line="360" w:lineRule="auto"/>
        <w:ind w:left="539"/>
        <w:jc w:val="both"/>
        <w:rPr>
          <w:rFonts w:ascii="Garamond" w:hAnsi="Garamond"/>
          <w:sz w:val="28"/>
          <w:szCs w:val="28"/>
          <w:lang w:val="pt-PT"/>
        </w:rPr>
      </w:pPr>
    </w:p>
    <w:p w14:paraId="7F779DCB" w14:textId="77777777" w:rsidR="00C93272" w:rsidRPr="00C0206B" w:rsidRDefault="00C93272" w:rsidP="00D5533A">
      <w:pPr>
        <w:spacing w:before="120" w:after="120" w:line="360" w:lineRule="auto"/>
        <w:ind w:left="539"/>
        <w:jc w:val="both"/>
        <w:rPr>
          <w:rFonts w:ascii="Garamond" w:hAnsi="Garamond"/>
          <w:sz w:val="28"/>
          <w:szCs w:val="28"/>
          <w:lang w:val="pt-PT"/>
        </w:rPr>
      </w:pPr>
    </w:p>
    <w:p w14:paraId="2AED684A" w14:textId="77777777" w:rsidR="00C93272" w:rsidRPr="00C0206B" w:rsidRDefault="00C93272" w:rsidP="00D5533A">
      <w:pPr>
        <w:spacing w:before="120" w:after="120" w:line="360" w:lineRule="auto"/>
        <w:ind w:left="539"/>
        <w:jc w:val="both"/>
        <w:rPr>
          <w:rFonts w:ascii="Garamond" w:hAnsi="Garamond"/>
          <w:sz w:val="28"/>
          <w:szCs w:val="28"/>
          <w:lang w:val="pt-PT"/>
        </w:rPr>
      </w:pPr>
    </w:p>
    <w:p w14:paraId="70C695F4" w14:textId="77777777" w:rsidR="00D5533A" w:rsidRPr="00C0206B" w:rsidRDefault="00D5533A" w:rsidP="00D5533A">
      <w:pPr>
        <w:pStyle w:val="Estilo2"/>
        <w:numPr>
          <w:ilvl w:val="0"/>
          <w:numId w:val="0"/>
        </w:numPr>
        <w:spacing w:before="0" w:after="0" w:line="360" w:lineRule="auto"/>
        <w:jc w:val="center"/>
        <w:outlineLvl w:val="1"/>
        <w:rPr>
          <w:rFonts w:ascii="Garamond" w:hAnsi="Garamond" w:cs="Times New Roman"/>
          <w:b/>
          <w:sz w:val="28"/>
          <w:szCs w:val="28"/>
        </w:rPr>
      </w:pPr>
      <w:bookmarkStart w:id="84" w:name="_Toc406009787"/>
      <w:bookmarkStart w:id="85" w:name="_Toc406753894"/>
      <w:r w:rsidRPr="00C0206B">
        <w:rPr>
          <w:rFonts w:ascii="Garamond" w:hAnsi="Garamond" w:cs="Times New Roman"/>
          <w:b/>
          <w:sz w:val="28"/>
          <w:szCs w:val="28"/>
        </w:rPr>
        <w:t xml:space="preserve">Cláusula </w:t>
      </w:r>
      <w:r w:rsidR="00752092" w:rsidRPr="00C0206B">
        <w:rPr>
          <w:rFonts w:ascii="Garamond" w:hAnsi="Garamond" w:cs="Times New Roman"/>
          <w:b/>
          <w:sz w:val="28"/>
          <w:szCs w:val="28"/>
        </w:rPr>
        <w:t>19</w:t>
      </w:r>
      <w:r w:rsidRPr="00C0206B">
        <w:rPr>
          <w:rFonts w:ascii="Garamond" w:hAnsi="Garamond" w:cs="Times New Roman"/>
          <w:b/>
          <w:sz w:val="28"/>
          <w:szCs w:val="28"/>
        </w:rPr>
        <w:t>.ª</w:t>
      </w:r>
      <w:bookmarkEnd w:id="84"/>
      <w:bookmarkEnd w:id="85"/>
    </w:p>
    <w:p w14:paraId="0D739EE4" w14:textId="77777777" w:rsidR="00D5533A" w:rsidRPr="00C0206B" w:rsidRDefault="00D5533A" w:rsidP="00515562">
      <w:pPr>
        <w:pStyle w:val="Estilo2"/>
        <w:numPr>
          <w:ilvl w:val="0"/>
          <w:numId w:val="0"/>
        </w:numPr>
        <w:spacing w:before="0" w:after="0" w:line="360" w:lineRule="auto"/>
        <w:jc w:val="center"/>
        <w:outlineLvl w:val="1"/>
        <w:rPr>
          <w:rFonts w:ascii="Garamond" w:hAnsi="Garamond" w:cs="Times New Roman"/>
          <w:b/>
          <w:sz w:val="28"/>
          <w:szCs w:val="28"/>
        </w:rPr>
      </w:pPr>
      <w:bookmarkStart w:id="86" w:name="_Toc406009788"/>
      <w:bookmarkStart w:id="87" w:name="_Toc406753895"/>
      <w:r w:rsidRPr="00C0206B">
        <w:rPr>
          <w:rFonts w:ascii="Garamond" w:hAnsi="Garamond" w:cs="Times New Roman"/>
          <w:b/>
          <w:sz w:val="28"/>
          <w:szCs w:val="28"/>
        </w:rPr>
        <w:lastRenderedPageBreak/>
        <w:t>Regularização de contribuição fiscal e de segurança social</w:t>
      </w:r>
      <w:bookmarkEnd w:id="86"/>
      <w:bookmarkEnd w:id="87"/>
    </w:p>
    <w:p w14:paraId="27A33E03" w14:textId="77777777" w:rsidR="00D5533A" w:rsidRPr="00C0206B" w:rsidRDefault="00D5533A" w:rsidP="00F2224A">
      <w:pPr>
        <w:pStyle w:val="Estilo2"/>
        <w:numPr>
          <w:ilvl w:val="0"/>
          <w:numId w:val="53"/>
        </w:numPr>
        <w:spacing w:line="360" w:lineRule="auto"/>
        <w:ind w:left="567" w:hanging="567"/>
        <w:rPr>
          <w:rFonts w:ascii="Garamond" w:eastAsia="Arial Unicode MS" w:hAnsi="Garamond" w:cs="Times New Roman"/>
          <w:sz w:val="28"/>
          <w:szCs w:val="28"/>
        </w:rPr>
      </w:pPr>
      <w:r w:rsidRPr="00C0206B">
        <w:rPr>
          <w:rFonts w:ascii="Garamond" w:eastAsia="Arial Unicode MS" w:hAnsi="Garamond" w:cs="Times New Roman"/>
          <w:sz w:val="28"/>
          <w:szCs w:val="28"/>
        </w:rPr>
        <w:t xml:space="preserve">Durante a vigência do contrato a celebrar, o </w:t>
      </w:r>
      <w:r w:rsidR="00752092" w:rsidRPr="00C0206B">
        <w:rPr>
          <w:rFonts w:ascii="Garamond" w:eastAsia="Arial Unicode MS" w:hAnsi="Garamond" w:cs="Times New Roman"/>
          <w:sz w:val="28"/>
          <w:szCs w:val="28"/>
        </w:rPr>
        <w:t xml:space="preserve">consultor </w:t>
      </w:r>
      <w:r w:rsidRPr="00C0206B">
        <w:rPr>
          <w:rFonts w:ascii="Garamond" w:eastAsia="Arial Unicode MS" w:hAnsi="Garamond" w:cs="Times New Roman"/>
          <w:sz w:val="28"/>
          <w:szCs w:val="28"/>
        </w:rPr>
        <w:t xml:space="preserve">obriga-se a manter regularizadas as obrigações fiscais e as obrigações contributivas para a Segurança Social, do Estado de Cabo Verde ou do Estado de que o </w:t>
      </w:r>
      <w:r w:rsidR="00752092" w:rsidRPr="00C0206B">
        <w:rPr>
          <w:rFonts w:ascii="Garamond" w:eastAsia="Arial Unicode MS" w:hAnsi="Garamond" w:cs="Times New Roman"/>
          <w:sz w:val="28"/>
          <w:szCs w:val="28"/>
        </w:rPr>
        <w:t>consultor</w:t>
      </w:r>
      <w:r w:rsidRPr="00C0206B">
        <w:rPr>
          <w:rFonts w:ascii="Garamond" w:eastAsia="Arial Unicode MS" w:hAnsi="Garamond" w:cs="Times New Roman"/>
          <w:sz w:val="28"/>
          <w:szCs w:val="28"/>
        </w:rPr>
        <w:t xml:space="preserve"> seja nacional ou se encontre estabelecido.</w:t>
      </w:r>
    </w:p>
    <w:p w14:paraId="3C8EC0DF" w14:textId="77777777" w:rsidR="00D5533A" w:rsidRPr="00C0206B" w:rsidRDefault="00D5533A" w:rsidP="00F2224A">
      <w:pPr>
        <w:pStyle w:val="Estilo2"/>
        <w:numPr>
          <w:ilvl w:val="0"/>
          <w:numId w:val="53"/>
        </w:numPr>
        <w:spacing w:line="360" w:lineRule="auto"/>
        <w:ind w:left="567" w:hanging="567"/>
        <w:rPr>
          <w:rFonts w:ascii="Garamond" w:hAnsi="Garamond" w:cs="Times New Roman"/>
          <w:sz w:val="28"/>
          <w:szCs w:val="28"/>
        </w:rPr>
      </w:pPr>
      <w:r w:rsidRPr="00C0206B">
        <w:rPr>
          <w:rFonts w:ascii="Garamond" w:eastAsia="Arial Unicode MS" w:hAnsi="Garamond" w:cs="Times New Roman"/>
          <w:sz w:val="28"/>
          <w:szCs w:val="28"/>
        </w:rPr>
        <w:t xml:space="preserve">O </w:t>
      </w:r>
      <w:r w:rsidR="00515562" w:rsidRPr="00C0206B">
        <w:rPr>
          <w:rFonts w:ascii="Garamond" w:eastAsia="Arial Unicode MS" w:hAnsi="Garamond" w:cs="Times New Roman"/>
          <w:sz w:val="28"/>
          <w:szCs w:val="28"/>
        </w:rPr>
        <w:t>consultor</w:t>
      </w:r>
      <w:r w:rsidRPr="00C0206B">
        <w:rPr>
          <w:rFonts w:ascii="Garamond" w:eastAsia="Arial Unicode MS" w:hAnsi="Garamond" w:cs="Times New Roman"/>
          <w:sz w:val="28"/>
          <w:szCs w:val="28"/>
        </w:rPr>
        <w:t xml:space="preserve"> obriga-se a disponibilizar a documentação comprovativa da regularização referida no número anterior, sempre que solicitado pela </w:t>
      </w:r>
      <w:r w:rsidR="00515562" w:rsidRPr="00C0206B">
        <w:rPr>
          <w:rFonts w:ascii="Garamond" w:hAnsi="Garamond" w:cs="Times New Roman"/>
          <w:sz w:val="28"/>
          <w:szCs w:val="28"/>
        </w:rPr>
        <w:t>[</w:t>
      </w:r>
      <w:r w:rsidR="00515562" w:rsidRPr="00C0206B">
        <w:rPr>
          <w:rFonts w:ascii="Garamond" w:hAnsi="Garamond" w:cs="Times New Roman"/>
          <w:i/>
          <w:sz w:val="28"/>
          <w:szCs w:val="28"/>
        </w:rPr>
        <w:t>entidade adjudicante</w:t>
      </w:r>
      <w:r w:rsidR="00515562" w:rsidRPr="00C0206B">
        <w:rPr>
          <w:rFonts w:ascii="Garamond" w:hAnsi="Garamond" w:cs="Times New Roman"/>
          <w:sz w:val="28"/>
          <w:szCs w:val="28"/>
        </w:rPr>
        <w:t>]</w:t>
      </w:r>
      <w:r w:rsidRPr="00C0206B">
        <w:rPr>
          <w:rFonts w:ascii="Garamond" w:eastAsia="Arial Unicode MS" w:hAnsi="Garamond" w:cs="Times New Roman"/>
          <w:sz w:val="28"/>
          <w:szCs w:val="28"/>
        </w:rPr>
        <w:t xml:space="preserve">, no prazo de </w:t>
      </w:r>
      <w:r w:rsidRPr="00C0206B">
        <w:rPr>
          <w:rFonts w:ascii="Garamond" w:hAnsi="Garamond" w:cs="Times New Roman"/>
          <w:sz w:val="28"/>
          <w:szCs w:val="28"/>
        </w:rPr>
        <w:t>[●]</w:t>
      </w:r>
      <w:r w:rsidR="000540AF" w:rsidRPr="00C0206B">
        <w:rPr>
          <w:rFonts w:ascii="Garamond" w:hAnsi="Garamond" w:cs="Times New Roman"/>
          <w:sz w:val="28"/>
          <w:szCs w:val="28"/>
        </w:rPr>
        <w:t xml:space="preserve"> </w:t>
      </w:r>
      <w:proofErr w:type="gramStart"/>
      <w:r w:rsidR="000540AF" w:rsidRPr="00C0206B">
        <w:rPr>
          <w:rFonts w:ascii="Garamond" w:hAnsi="Garamond" w:cs="Times New Roman"/>
          <w:sz w:val="28"/>
          <w:szCs w:val="28"/>
        </w:rPr>
        <w:t>([</w:t>
      </w:r>
      <w:proofErr w:type="gramEnd"/>
      <w:r w:rsidR="000540AF" w:rsidRPr="00C0206B">
        <w:rPr>
          <w:rFonts w:ascii="Garamond" w:hAnsi="Garamond" w:cs="Times New Roman"/>
          <w:sz w:val="28"/>
          <w:szCs w:val="28"/>
        </w:rPr>
        <w:t>●])</w:t>
      </w:r>
      <w:r w:rsidRPr="00C0206B">
        <w:rPr>
          <w:rFonts w:ascii="Garamond" w:hAnsi="Garamond" w:cs="Times New Roman"/>
          <w:sz w:val="28"/>
          <w:szCs w:val="28"/>
        </w:rPr>
        <w:t xml:space="preserve"> dias.</w:t>
      </w:r>
    </w:p>
    <w:p w14:paraId="4B8A054D" w14:textId="77777777" w:rsidR="00D5533A" w:rsidRPr="00C0206B" w:rsidRDefault="00D5533A" w:rsidP="00D5533A">
      <w:pPr>
        <w:pStyle w:val="Estilo2"/>
        <w:numPr>
          <w:ilvl w:val="0"/>
          <w:numId w:val="0"/>
        </w:numPr>
        <w:spacing w:line="360" w:lineRule="auto"/>
        <w:rPr>
          <w:rFonts w:ascii="Garamond" w:eastAsia="Arial Unicode MS" w:hAnsi="Garamond" w:cs="Times New Roman"/>
          <w:sz w:val="28"/>
          <w:szCs w:val="28"/>
        </w:rPr>
      </w:pPr>
    </w:p>
    <w:p w14:paraId="08FA3018" w14:textId="77777777" w:rsidR="00D5533A" w:rsidRPr="00C0206B" w:rsidRDefault="00D5533A" w:rsidP="00D5533A">
      <w:pPr>
        <w:pStyle w:val="Estilo2"/>
        <w:numPr>
          <w:ilvl w:val="0"/>
          <w:numId w:val="0"/>
        </w:numPr>
        <w:spacing w:before="0" w:after="0" w:line="360" w:lineRule="auto"/>
        <w:jc w:val="center"/>
        <w:outlineLvl w:val="1"/>
        <w:rPr>
          <w:rFonts w:ascii="Garamond" w:hAnsi="Garamond" w:cs="Times New Roman"/>
          <w:b/>
          <w:sz w:val="28"/>
          <w:szCs w:val="28"/>
        </w:rPr>
      </w:pPr>
      <w:bookmarkStart w:id="88" w:name="_Toc406009789"/>
      <w:bookmarkStart w:id="89" w:name="_Toc406753896"/>
      <w:r w:rsidRPr="00C0206B">
        <w:rPr>
          <w:rFonts w:ascii="Garamond" w:hAnsi="Garamond" w:cs="Times New Roman"/>
          <w:b/>
          <w:sz w:val="28"/>
          <w:szCs w:val="28"/>
        </w:rPr>
        <w:t>Cláusula 2</w:t>
      </w:r>
      <w:r w:rsidR="00515562" w:rsidRPr="00C0206B">
        <w:rPr>
          <w:rFonts w:ascii="Garamond" w:hAnsi="Garamond" w:cs="Times New Roman"/>
          <w:b/>
          <w:sz w:val="28"/>
          <w:szCs w:val="28"/>
        </w:rPr>
        <w:t>0</w:t>
      </w:r>
      <w:r w:rsidRPr="00C0206B">
        <w:rPr>
          <w:rFonts w:ascii="Garamond" w:hAnsi="Garamond" w:cs="Times New Roman"/>
          <w:b/>
          <w:sz w:val="28"/>
          <w:szCs w:val="28"/>
        </w:rPr>
        <w:t>.ª</w:t>
      </w:r>
      <w:bookmarkEnd w:id="88"/>
      <w:bookmarkEnd w:id="89"/>
    </w:p>
    <w:p w14:paraId="0113C963" w14:textId="77777777" w:rsidR="00D5533A" w:rsidRPr="00C0206B" w:rsidRDefault="00D5533A" w:rsidP="00D5533A">
      <w:pPr>
        <w:pStyle w:val="Estilo2"/>
        <w:numPr>
          <w:ilvl w:val="0"/>
          <w:numId w:val="0"/>
        </w:numPr>
        <w:spacing w:before="0" w:after="0" w:line="360" w:lineRule="auto"/>
        <w:jc w:val="center"/>
        <w:outlineLvl w:val="1"/>
        <w:rPr>
          <w:rFonts w:ascii="Garamond" w:hAnsi="Garamond" w:cs="Times New Roman"/>
          <w:b/>
          <w:sz w:val="28"/>
          <w:szCs w:val="28"/>
        </w:rPr>
      </w:pPr>
      <w:bookmarkStart w:id="90" w:name="_Toc406009790"/>
      <w:bookmarkStart w:id="91" w:name="_Toc406753897"/>
      <w:r w:rsidRPr="00C0206B">
        <w:rPr>
          <w:rFonts w:ascii="Garamond" w:hAnsi="Garamond" w:cs="Times New Roman"/>
          <w:b/>
          <w:sz w:val="28"/>
          <w:szCs w:val="28"/>
        </w:rPr>
        <w:t>Preço Contratual</w:t>
      </w:r>
      <w:bookmarkEnd w:id="90"/>
      <w:bookmarkEnd w:id="91"/>
    </w:p>
    <w:p w14:paraId="6F218512" w14:textId="77777777" w:rsidR="00D5533A" w:rsidRPr="00C0206B" w:rsidRDefault="00D5533A" w:rsidP="000540AF">
      <w:pPr>
        <w:autoSpaceDE w:val="0"/>
        <w:autoSpaceDN w:val="0"/>
        <w:adjustRightInd w:val="0"/>
        <w:spacing w:before="120" w:after="120" w:line="360" w:lineRule="auto"/>
        <w:jc w:val="both"/>
        <w:rPr>
          <w:rFonts w:ascii="Garamond" w:hAnsi="Garamond"/>
          <w:sz w:val="28"/>
          <w:szCs w:val="28"/>
          <w:lang w:val="pt-PT" w:eastAsia="pt-PT"/>
        </w:rPr>
      </w:pPr>
      <w:r w:rsidRPr="00C0206B">
        <w:rPr>
          <w:rFonts w:ascii="Garamond" w:hAnsi="Garamond"/>
          <w:sz w:val="28"/>
          <w:szCs w:val="28"/>
          <w:lang w:val="pt-PT" w:eastAsia="pt-PT"/>
        </w:rPr>
        <w:t xml:space="preserve">Pela prestação dos serviços </w:t>
      </w:r>
      <w:proofErr w:type="spellStart"/>
      <w:r w:rsidRPr="00C0206B">
        <w:rPr>
          <w:rFonts w:ascii="Garamond" w:hAnsi="Garamond"/>
          <w:sz w:val="28"/>
          <w:szCs w:val="28"/>
          <w:lang w:val="pt-PT" w:eastAsia="pt-PT"/>
        </w:rPr>
        <w:t>obje</w:t>
      </w:r>
      <w:r w:rsidR="00515562" w:rsidRPr="00C0206B">
        <w:rPr>
          <w:rFonts w:ascii="Garamond" w:hAnsi="Garamond"/>
          <w:sz w:val="28"/>
          <w:szCs w:val="28"/>
          <w:lang w:val="pt-PT" w:eastAsia="pt-PT"/>
        </w:rPr>
        <w:t>c</w:t>
      </w:r>
      <w:r w:rsidRPr="00C0206B">
        <w:rPr>
          <w:rFonts w:ascii="Garamond" w:hAnsi="Garamond"/>
          <w:sz w:val="28"/>
          <w:szCs w:val="28"/>
          <w:lang w:val="pt-PT" w:eastAsia="pt-PT"/>
        </w:rPr>
        <w:t>to</w:t>
      </w:r>
      <w:proofErr w:type="spellEnd"/>
      <w:r w:rsidRPr="00C0206B">
        <w:rPr>
          <w:rFonts w:ascii="Garamond" w:hAnsi="Garamond"/>
          <w:sz w:val="28"/>
          <w:szCs w:val="28"/>
          <w:lang w:val="pt-PT" w:eastAsia="pt-PT"/>
        </w:rPr>
        <w:t xml:space="preserve"> do presente procedimento, a </w:t>
      </w:r>
      <w:r w:rsidR="00515562" w:rsidRPr="00C0206B">
        <w:rPr>
          <w:rFonts w:ascii="Garamond" w:hAnsi="Garamond"/>
          <w:sz w:val="28"/>
          <w:szCs w:val="28"/>
          <w:lang w:val="pt-PT" w:eastAsia="pt-PT"/>
        </w:rPr>
        <w:t>[</w:t>
      </w:r>
      <w:r w:rsidR="00515562" w:rsidRPr="00C0206B">
        <w:rPr>
          <w:rFonts w:ascii="Garamond" w:hAnsi="Garamond"/>
          <w:i/>
          <w:sz w:val="28"/>
          <w:szCs w:val="28"/>
          <w:lang w:val="pt-PT" w:eastAsia="pt-PT"/>
        </w:rPr>
        <w:t>entidade adjudicante</w:t>
      </w:r>
      <w:r w:rsidR="00515562" w:rsidRPr="00C0206B">
        <w:rPr>
          <w:rFonts w:ascii="Garamond" w:hAnsi="Garamond"/>
          <w:sz w:val="28"/>
          <w:szCs w:val="28"/>
          <w:lang w:val="pt-PT" w:eastAsia="pt-PT"/>
        </w:rPr>
        <w:t>]</w:t>
      </w:r>
      <w:r w:rsidR="00515562" w:rsidRPr="00C0206B">
        <w:rPr>
          <w:rFonts w:ascii="Garamond" w:eastAsia="Meta Correios Portugal" w:hAnsi="Garamond"/>
          <w:spacing w:val="1"/>
          <w:sz w:val="28"/>
          <w:szCs w:val="28"/>
          <w:lang w:val="pt-PT"/>
        </w:rPr>
        <w:t xml:space="preserve"> </w:t>
      </w:r>
      <w:r w:rsidRPr="00C0206B">
        <w:rPr>
          <w:rFonts w:ascii="Garamond" w:hAnsi="Garamond"/>
          <w:sz w:val="28"/>
          <w:szCs w:val="28"/>
          <w:lang w:val="pt-PT" w:eastAsia="pt-PT"/>
        </w:rPr>
        <w:t xml:space="preserve">obriga-se a pagar ao </w:t>
      </w:r>
      <w:r w:rsidR="00515562" w:rsidRPr="00C0206B">
        <w:rPr>
          <w:rFonts w:ascii="Garamond" w:hAnsi="Garamond"/>
          <w:sz w:val="28"/>
          <w:szCs w:val="28"/>
          <w:lang w:val="pt-PT" w:eastAsia="pt-PT"/>
        </w:rPr>
        <w:t>consultor</w:t>
      </w:r>
      <w:r w:rsidRPr="00C0206B">
        <w:rPr>
          <w:rFonts w:ascii="Garamond" w:hAnsi="Garamond"/>
          <w:sz w:val="28"/>
          <w:szCs w:val="28"/>
          <w:lang w:val="pt-PT" w:eastAsia="pt-PT"/>
        </w:rPr>
        <w:t xml:space="preserve"> o montante que resultar da proposta adjudicada, acrescido de imposto devido. </w:t>
      </w:r>
    </w:p>
    <w:p w14:paraId="73FB06E3" w14:textId="77777777" w:rsidR="00D5533A" w:rsidRPr="00C0206B" w:rsidRDefault="00D5533A" w:rsidP="00D5533A">
      <w:pPr>
        <w:autoSpaceDE w:val="0"/>
        <w:autoSpaceDN w:val="0"/>
        <w:adjustRightInd w:val="0"/>
        <w:rPr>
          <w:rFonts w:ascii="Garamond" w:hAnsi="Garamond"/>
          <w:sz w:val="28"/>
          <w:szCs w:val="28"/>
          <w:lang w:val="pt-PT" w:eastAsia="pt-PT"/>
        </w:rPr>
      </w:pPr>
    </w:p>
    <w:p w14:paraId="004427E2" w14:textId="77777777" w:rsidR="00D5533A" w:rsidRPr="00C0206B" w:rsidRDefault="00D5533A" w:rsidP="00D5533A">
      <w:pPr>
        <w:pStyle w:val="Estilo2"/>
        <w:numPr>
          <w:ilvl w:val="0"/>
          <w:numId w:val="0"/>
        </w:numPr>
        <w:spacing w:before="0" w:after="0" w:line="360" w:lineRule="auto"/>
        <w:jc w:val="center"/>
        <w:outlineLvl w:val="1"/>
        <w:rPr>
          <w:rFonts w:ascii="Garamond" w:hAnsi="Garamond" w:cs="Times New Roman"/>
          <w:b/>
          <w:sz w:val="28"/>
          <w:szCs w:val="28"/>
        </w:rPr>
      </w:pPr>
      <w:bookmarkStart w:id="92" w:name="_Toc406009791"/>
      <w:bookmarkStart w:id="93" w:name="_Toc406753898"/>
      <w:r w:rsidRPr="00C0206B">
        <w:rPr>
          <w:rFonts w:ascii="Garamond" w:hAnsi="Garamond" w:cs="Times New Roman"/>
          <w:b/>
          <w:sz w:val="28"/>
          <w:szCs w:val="28"/>
        </w:rPr>
        <w:t>Cláusula 2</w:t>
      </w:r>
      <w:r w:rsidR="0010038E" w:rsidRPr="00C0206B">
        <w:rPr>
          <w:rFonts w:ascii="Garamond" w:hAnsi="Garamond" w:cs="Times New Roman"/>
          <w:b/>
          <w:sz w:val="28"/>
          <w:szCs w:val="28"/>
        </w:rPr>
        <w:t>1</w:t>
      </w:r>
      <w:r w:rsidRPr="00C0206B">
        <w:rPr>
          <w:rFonts w:ascii="Garamond" w:hAnsi="Garamond" w:cs="Times New Roman"/>
          <w:b/>
          <w:sz w:val="28"/>
          <w:szCs w:val="28"/>
        </w:rPr>
        <w:t>.ª</w:t>
      </w:r>
      <w:bookmarkEnd w:id="92"/>
      <w:bookmarkEnd w:id="93"/>
    </w:p>
    <w:p w14:paraId="51BAAE7D" w14:textId="77777777" w:rsidR="00D5533A" w:rsidRPr="00C0206B" w:rsidRDefault="00D5533A" w:rsidP="00C03226">
      <w:pPr>
        <w:pStyle w:val="Estilo2"/>
        <w:numPr>
          <w:ilvl w:val="0"/>
          <w:numId w:val="0"/>
        </w:numPr>
        <w:spacing w:before="0" w:after="0" w:line="360" w:lineRule="auto"/>
        <w:jc w:val="center"/>
        <w:outlineLvl w:val="1"/>
        <w:rPr>
          <w:rFonts w:ascii="Garamond" w:hAnsi="Garamond" w:cs="Times New Roman"/>
          <w:b/>
          <w:sz w:val="28"/>
          <w:szCs w:val="28"/>
        </w:rPr>
      </w:pPr>
      <w:bookmarkStart w:id="94" w:name="_Toc406009792"/>
      <w:bookmarkStart w:id="95" w:name="_Toc406753899"/>
      <w:proofErr w:type="spellStart"/>
      <w:r w:rsidRPr="00C0206B">
        <w:rPr>
          <w:rFonts w:ascii="Garamond" w:hAnsi="Garamond" w:cs="Times New Roman"/>
          <w:b/>
          <w:sz w:val="28"/>
          <w:szCs w:val="28"/>
        </w:rPr>
        <w:t>Facturação</w:t>
      </w:r>
      <w:proofErr w:type="spellEnd"/>
      <w:r w:rsidRPr="00C0206B">
        <w:rPr>
          <w:rFonts w:ascii="Garamond" w:hAnsi="Garamond" w:cs="Times New Roman"/>
          <w:b/>
          <w:sz w:val="28"/>
          <w:szCs w:val="28"/>
        </w:rPr>
        <w:t xml:space="preserve"> e condições de pagamento</w:t>
      </w:r>
      <w:bookmarkEnd w:id="94"/>
      <w:bookmarkEnd w:id="95"/>
    </w:p>
    <w:p w14:paraId="01C4E3C2" w14:textId="77777777" w:rsidR="00D5533A" w:rsidRPr="00C0206B" w:rsidRDefault="00D5533A" w:rsidP="00F2224A">
      <w:pPr>
        <w:pStyle w:val="PargrafodaLista"/>
        <w:widowControl w:val="0"/>
        <w:numPr>
          <w:ilvl w:val="0"/>
          <w:numId w:val="49"/>
        </w:numPr>
        <w:spacing w:before="120" w:after="120" w:line="360" w:lineRule="auto"/>
        <w:ind w:left="567" w:right="79" w:hanging="567"/>
        <w:contextualSpacing w:val="0"/>
        <w:jc w:val="both"/>
        <w:rPr>
          <w:rFonts w:ascii="Garamond" w:eastAsia="Meta Correios Portugal" w:hAnsi="Garamond"/>
          <w:spacing w:val="1"/>
          <w:sz w:val="28"/>
          <w:szCs w:val="28"/>
          <w:lang w:val="pt-PT"/>
        </w:rPr>
      </w:pPr>
      <w:r w:rsidRPr="00C0206B">
        <w:rPr>
          <w:rFonts w:ascii="Garamond" w:eastAsia="Meta Correios Portugal" w:hAnsi="Garamond"/>
          <w:spacing w:val="1"/>
          <w:sz w:val="28"/>
          <w:szCs w:val="28"/>
          <w:lang w:val="pt-PT"/>
        </w:rPr>
        <w:t>[</w:t>
      </w:r>
      <w:r w:rsidR="00CE4118" w:rsidRPr="00C0206B">
        <w:rPr>
          <w:rFonts w:ascii="Garamond" w:eastAsia="Meta Correios Portugal" w:hAnsi="Garamond"/>
          <w:i/>
          <w:spacing w:val="1"/>
          <w:sz w:val="28"/>
          <w:szCs w:val="28"/>
          <w:lang w:val="pt-PT"/>
        </w:rPr>
        <w:t xml:space="preserve">Os serviços são </w:t>
      </w:r>
      <w:proofErr w:type="spellStart"/>
      <w:r w:rsidR="00CE4118" w:rsidRPr="00C0206B">
        <w:rPr>
          <w:rFonts w:ascii="Garamond" w:eastAsia="Meta Correios Portugal" w:hAnsi="Garamond"/>
          <w:i/>
          <w:spacing w:val="1"/>
          <w:sz w:val="28"/>
          <w:szCs w:val="28"/>
          <w:lang w:val="pt-PT"/>
        </w:rPr>
        <w:t>facturados</w:t>
      </w:r>
      <w:proofErr w:type="spellEnd"/>
      <w:r w:rsidR="00CE4118" w:rsidRPr="00C0206B">
        <w:rPr>
          <w:rFonts w:ascii="Garamond" w:eastAsia="Meta Correios Portugal" w:hAnsi="Garamond"/>
          <w:i/>
          <w:spacing w:val="1"/>
          <w:sz w:val="28"/>
          <w:szCs w:val="28"/>
          <w:lang w:val="pt-PT"/>
        </w:rPr>
        <w:t xml:space="preserve"> mensalmente/trimestralmente/semestralmente</w:t>
      </w:r>
      <w:r w:rsidR="00CE4118" w:rsidRPr="00C0206B">
        <w:rPr>
          <w:rFonts w:ascii="Garamond" w:eastAsia="Meta Correios Portugal" w:hAnsi="Garamond"/>
          <w:spacing w:val="1"/>
          <w:sz w:val="28"/>
          <w:szCs w:val="28"/>
          <w:lang w:val="pt-PT"/>
        </w:rPr>
        <w:t>…]</w:t>
      </w:r>
      <w:r w:rsidRPr="00C0206B">
        <w:rPr>
          <w:rFonts w:ascii="Garamond" w:eastAsia="Meta Correios Portugal" w:hAnsi="Garamond"/>
          <w:spacing w:val="1"/>
          <w:sz w:val="28"/>
          <w:szCs w:val="28"/>
          <w:lang w:val="pt-PT"/>
        </w:rPr>
        <w:t xml:space="preserve">, até ao dia </w:t>
      </w:r>
      <w:r w:rsidRPr="00C0206B">
        <w:rPr>
          <w:rFonts w:ascii="Garamond" w:hAnsi="Garamond"/>
          <w:sz w:val="28"/>
          <w:szCs w:val="28"/>
          <w:lang w:val="pt-PT"/>
        </w:rPr>
        <w:t xml:space="preserve">[●] do mês subsequente à data de prestação dos serviços] </w:t>
      </w:r>
      <w:r w:rsidRPr="00C0206B">
        <w:rPr>
          <w:rFonts w:ascii="Garamond" w:hAnsi="Garamond"/>
          <w:i/>
          <w:sz w:val="28"/>
          <w:szCs w:val="28"/>
          <w:lang w:val="pt-PT"/>
        </w:rPr>
        <w:t>ou</w:t>
      </w:r>
      <w:r w:rsidRPr="00C0206B">
        <w:rPr>
          <w:rFonts w:ascii="Garamond" w:hAnsi="Garamond"/>
          <w:sz w:val="28"/>
          <w:szCs w:val="28"/>
          <w:lang w:val="pt-PT"/>
        </w:rPr>
        <w:t xml:space="preserve"> </w:t>
      </w:r>
      <w:r w:rsidRPr="00C0206B">
        <w:rPr>
          <w:rStyle w:val="Refdenotaderodap"/>
          <w:rFonts w:ascii="Garamond" w:hAnsi="Garamond"/>
          <w:sz w:val="28"/>
          <w:szCs w:val="28"/>
        </w:rPr>
        <w:footnoteReference w:id="46"/>
      </w:r>
      <w:r w:rsidRPr="00C0206B">
        <w:rPr>
          <w:rFonts w:ascii="Garamond" w:hAnsi="Garamond"/>
          <w:sz w:val="28"/>
          <w:szCs w:val="28"/>
          <w:lang w:val="pt-PT"/>
        </w:rPr>
        <w:t>[</w:t>
      </w:r>
      <w:r w:rsidR="00CE4118" w:rsidRPr="00C0206B">
        <w:rPr>
          <w:rFonts w:ascii="Garamond" w:hAnsi="Garamond"/>
          <w:sz w:val="28"/>
          <w:szCs w:val="28"/>
          <w:lang w:val="pt-PT"/>
        </w:rPr>
        <w:t xml:space="preserve">Os serviços são </w:t>
      </w:r>
      <w:proofErr w:type="spellStart"/>
      <w:r w:rsidR="00CE4118" w:rsidRPr="00C0206B">
        <w:rPr>
          <w:rFonts w:ascii="Garamond" w:hAnsi="Garamond"/>
          <w:sz w:val="28"/>
          <w:szCs w:val="28"/>
          <w:lang w:val="pt-PT"/>
        </w:rPr>
        <w:t>facturados</w:t>
      </w:r>
      <w:proofErr w:type="spellEnd"/>
      <w:r w:rsidRPr="00C0206B">
        <w:rPr>
          <w:rFonts w:ascii="Garamond" w:hAnsi="Garamond"/>
          <w:sz w:val="28"/>
          <w:szCs w:val="28"/>
          <w:lang w:val="pt-PT"/>
        </w:rPr>
        <w:t xml:space="preserve"> até ao dia [●] do mês subsequente à data de prestação dos serviços].</w:t>
      </w:r>
    </w:p>
    <w:p w14:paraId="79622C04" w14:textId="77777777" w:rsidR="00D5533A" w:rsidRPr="00C0206B" w:rsidRDefault="00D5533A" w:rsidP="00F2224A">
      <w:pPr>
        <w:pStyle w:val="PargrafodaLista"/>
        <w:widowControl w:val="0"/>
        <w:numPr>
          <w:ilvl w:val="0"/>
          <w:numId w:val="49"/>
        </w:numPr>
        <w:spacing w:before="120" w:after="120" w:line="360" w:lineRule="auto"/>
        <w:ind w:left="567" w:right="79" w:hanging="567"/>
        <w:contextualSpacing w:val="0"/>
        <w:jc w:val="both"/>
        <w:rPr>
          <w:rFonts w:ascii="Garamond" w:eastAsia="Meta Correios Portugal" w:hAnsi="Garamond"/>
          <w:spacing w:val="1"/>
          <w:sz w:val="28"/>
          <w:szCs w:val="28"/>
          <w:lang w:val="pt-PT"/>
        </w:rPr>
      </w:pPr>
      <w:r w:rsidRPr="00C0206B">
        <w:rPr>
          <w:rFonts w:ascii="Garamond" w:eastAsia="Meta Correios Portugal" w:hAnsi="Garamond"/>
          <w:spacing w:val="1"/>
          <w:sz w:val="28"/>
          <w:szCs w:val="28"/>
          <w:lang w:val="pt-PT"/>
        </w:rPr>
        <w:t xml:space="preserve">O </w:t>
      </w:r>
      <w:r w:rsidR="00CE4118" w:rsidRPr="00C0206B">
        <w:rPr>
          <w:rFonts w:ascii="Garamond" w:eastAsia="Meta Correios Portugal" w:hAnsi="Garamond"/>
          <w:spacing w:val="1"/>
          <w:sz w:val="28"/>
          <w:szCs w:val="28"/>
          <w:lang w:val="pt-PT"/>
        </w:rPr>
        <w:t>consultor emite</w:t>
      </w:r>
      <w:r w:rsidRPr="00C0206B">
        <w:rPr>
          <w:rFonts w:ascii="Garamond" w:eastAsia="Meta Correios Portugal" w:hAnsi="Garamond"/>
          <w:spacing w:val="1"/>
          <w:sz w:val="28"/>
          <w:szCs w:val="28"/>
          <w:lang w:val="pt-PT"/>
        </w:rPr>
        <w:t xml:space="preserve"> </w:t>
      </w:r>
      <w:proofErr w:type="gramStart"/>
      <w:r w:rsidRPr="00C0206B">
        <w:rPr>
          <w:rFonts w:ascii="Garamond" w:eastAsia="Meta Correios Portugal" w:hAnsi="Garamond"/>
          <w:spacing w:val="1"/>
          <w:sz w:val="28"/>
          <w:szCs w:val="28"/>
          <w:lang w:val="pt-PT"/>
        </w:rPr>
        <w:t>a[s</w:t>
      </w:r>
      <w:proofErr w:type="gramEnd"/>
      <w:r w:rsidRPr="00C0206B">
        <w:rPr>
          <w:rFonts w:ascii="Garamond" w:eastAsia="Meta Correios Portugal" w:hAnsi="Garamond"/>
          <w:spacing w:val="1"/>
          <w:sz w:val="28"/>
          <w:szCs w:val="28"/>
          <w:lang w:val="pt-PT"/>
        </w:rPr>
        <w:t xml:space="preserve">] </w:t>
      </w:r>
      <w:proofErr w:type="spellStart"/>
      <w:r w:rsidRPr="00C0206B">
        <w:rPr>
          <w:rFonts w:ascii="Garamond" w:eastAsia="Meta Correios Portugal" w:hAnsi="Garamond"/>
          <w:spacing w:val="1"/>
          <w:sz w:val="28"/>
          <w:szCs w:val="28"/>
          <w:lang w:val="pt-PT"/>
        </w:rPr>
        <w:t>factura</w:t>
      </w:r>
      <w:proofErr w:type="spellEnd"/>
      <w:r w:rsidRPr="00C0206B">
        <w:rPr>
          <w:rFonts w:ascii="Garamond" w:eastAsia="Meta Correios Portugal" w:hAnsi="Garamond"/>
          <w:spacing w:val="1"/>
          <w:sz w:val="28"/>
          <w:szCs w:val="28"/>
          <w:lang w:val="pt-PT"/>
        </w:rPr>
        <w:t xml:space="preserve">[s] em nome da </w:t>
      </w:r>
      <w:r w:rsidR="00CE4118" w:rsidRPr="00C0206B">
        <w:rPr>
          <w:rFonts w:ascii="Garamond" w:hAnsi="Garamond"/>
          <w:sz w:val="28"/>
          <w:szCs w:val="28"/>
          <w:lang w:val="pt-PT" w:eastAsia="pt-PT"/>
        </w:rPr>
        <w:t>[</w:t>
      </w:r>
      <w:r w:rsidR="00CE4118" w:rsidRPr="00C0206B">
        <w:rPr>
          <w:rFonts w:ascii="Garamond" w:hAnsi="Garamond"/>
          <w:i/>
          <w:sz w:val="28"/>
          <w:szCs w:val="28"/>
          <w:lang w:val="pt-PT" w:eastAsia="pt-PT"/>
        </w:rPr>
        <w:t>entidade adjudicante</w:t>
      </w:r>
      <w:r w:rsidR="00CE4118" w:rsidRPr="00C0206B">
        <w:rPr>
          <w:rFonts w:ascii="Garamond" w:hAnsi="Garamond"/>
          <w:sz w:val="28"/>
          <w:szCs w:val="28"/>
          <w:lang w:val="pt-PT" w:eastAsia="pt-PT"/>
        </w:rPr>
        <w:t>]</w:t>
      </w:r>
      <w:r w:rsidRPr="00C0206B">
        <w:rPr>
          <w:rFonts w:ascii="Garamond" w:eastAsia="Meta Correios Portugal" w:hAnsi="Garamond"/>
          <w:spacing w:val="1"/>
          <w:sz w:val="28"/>
          <w:szCs w:val="28"/>
          <w:lang w:val="pt-PT"/>
        </w:rPr>
        <w:t xml:space="preserve">, </w:t>
      </w:r>
      <w:r w:rsidR="00CE4118" w:rsidRPr="00C0206B">
        <w:rPr>
          <w:rFonts w:ascii="Garamond" w:eastAsia="Meta Correios Portugal" w:hAnsi="Garamond"/>
          <w:spacing w:val="1"/>
          <w:sz w:val="28"/>
          <w:szCs w:val="28"/>
          <w:lang w:val="pt-PT"/>
        </w:rPr>
        <w:t xml:space="preserve">enviando-as para a </w:t>
      </w:r>
      <w:proofErr w:type="spellStart"/>
      <w:r w:rsidR="00CE4118" w:rsidRPr="00C0206B">
        <w:rPr>
          <w:rFonts w:ascii="Garamond" w:eastAsia="Meta Correios Portugal" w:hAnsi="Garamond"/>
          <w:spacing w:val="1"/>
          <w:sz w:val="28"/>
          <w:szCs w:val="28"/>
          <w:lang w:val="pt-PT"/>
        </w:rPr>
        <w:t>respectiva</w:t>
      </w:r>
      <w:proofErr w:type="spellEnd"/>
      <w:r w:rsidR="00CE4118" w:rsidRPr="00C0206B">
        <w:rPr>
          <w:rFonts w:ascii="Garamond" w:eastAsia="Meta Correios Portugal" w:hAnsi="Garamond"/>
          <w:spacing w:val="1"/>
          <w:sz w:val="28"/>
          <w:szCs w:val="28"/>
          <w:lang w:val="pt-PT"/>
        </w:rPr>
        <w:t xml:space="preserve"> morada.</w:t>
      </w:r>
    </w:p>
    <w:p w14:paraId="463F8B8B" w14:textId="77777777" w:rsidR="00D5533A" w:rsidRPr="00C0206B" w:rsidRDefault="00D5533A" w:rsidP="00F2224A">
      <w:pPr>
        <w:pStyle w:val="PargrafodaLista"/>
        <w:widowControl w:val="0"/>
        <w:numPr>
          <w:ilvl w:val="0"/>
          <w:numId w:val="49"/>
        </w:numPr>
        <w:spacing w:before="120" w:after="120" w:line="360" w:lineRule="auto"/>
        <w:ind w:left="567" w:right="79" w:hanging="567"/>
        <w:contextualSpacing w:val="0"/>
        <w:jc w:val="both"/>
        <w:rPr>
          <w:rFonts w:ascii="Garamond" w:eastAsia="Meta Correios Portugal" w:hAnsi="Garamond"/>
          <w:spacing w:val="1"/>
          <w:sz w:val="28"/>
          <w:szCs w:val="28"/>
          <w:lang w:val="pt-PT"/>
        </w:rPr>
      </w:pPr>
      <w:r w:rsidRPr="00C0206B">
        <w:rPr>
          <w:rFonts w:ascii="Garamond" w:eastAsia="Meta Correios Portugal" w:hAnsi="Garamond"/>
          <w:spacing w:val="1"/>
          <w:sz w:val="28"/>
          <w:szCs w:val="28"/>
          <w:lang w:val="pt-PT"/>
        </w:rPr>
        <w:t xml:space="preserve">O pagamento dos serviços será </w:t>
      </w:r>
      <w:proofErr w:type="spellStart"/>
      <w:r w:rsidRPr="00C0206B">
        <w:rPr>
          <w:rFonts w:ascii="Garamond" w:eastAsia="Meta Correios Portugal" w:hAnsi="Garamond"/>
          <w:spacing w:val="1"/>
          <w:sz w:val="28"/>
          <w:szCs w:val="28"/>
          <w:lang w:val="pt-PT"/>
        </w:rPr>
        <w:t>efe</w:t>
      </w:r>
      <w:r w:rsidR="00CE4118" w:rsidRPr="00C0206B">
        <w:rPr>
          <w:rFonts w:ascii="Garamond" w:eastAsia="Meta Correios Portugal" w:hAnsi="Garamond"/>
          <w:spacing w:val="1"/>
          <w:sz w:val="28"/>
          <w:szCs w:val="28"/>
          <w:lang w:val="pt-PT"/>
        </w:rPr>
        <w:t>c</w:t>
      </w:r>
      <w:r w:rsidRPr="00C0206B">
        <w:rPr>
          <w:rFonts w:ascii="Garamond" w:eastAsia="Meta Correios Portugal" w:hAnsi="Garamond"/>
          <w:spacing w:val="1"/>
          <w:sz w:val="28"/>
          <w:szCs w:val="28"/>
          <w:lang w:val="pt-PT"/>
        </w:rPr>
        <w:t>tuado</w:t>
      </w:r>
      <w:proofErr w:type="spellEnd"/>
      <w:r w:rsidRPr="00C0206B">
        <w:rPr>
          <w:rFonts w:ascii="Garamond" w:eastAsia="Meta Correios Portugal" w:hAnsi="Garamond"/>
          <w:spacing w:val="1"/>
          <w:sz w:val="28"/>
          <w:szCs w:val="28"/>
          <w:lang w:val="pt-PT"/>
        </w:rPr>
        <w:t xml:space="preserve"> no prazo de </w:t>
      </w:r>
      <w:r w:rsidRPr="00C0206B">
        <w:rPr>
          <w:rFonts w:ascii="Garamond" w:hAnsi="Garamond"/>
          <w:sz w:val="28"/>
          <w:szCs w:val="28"/>
          <w:lang w:val="pt-PT"/>
        </w:rPr>
        <w:t xml:space="preserve">[●] </w:t>
      </w:r>
      <w:proofErr w:type="gramStart"/>
      <w:r w:rsidRPr="00C0206B">
        <w:rPr>
          <w:rFonts w:ascii="Garamond" w:hAnsi="Garamond"/>
          <w:sz w:val="28"/>
          <w:szCs w:val="28"/>
          <w:lang w:val="pt-PT"/>
        </w:rPr>
        <w:t>([</w:t>
      </w:r>
      <w:proofErr w:type="gramEnd"/>
      <w:r w:rsidRPr="00C0206B">
        <w:rPr>
          <w:rFonts w:ascii="Garamond" w:hAnsi="Garamond"/>
          <w:sz w:val="28"/>
          <w:szCs w:val="28"/>
          <w:lang w:val="pt-PT"/>
        </w:rPr>
        <w:t>●]</w:t>
      </w:r>
      <w:r w:rsidR="00CE4118" w:rsidRPr="00C0206B">
        <w:rPr>
          <w:rFonts w:ascii="Garamond" w:hAnsi="Garamond"/>
          <w:sz w:val="28"/>
          <w:szCs w:val="28"/>
          <w:lang w:val="pt-PT"/>
        </w:rPr>
        <w:t xml:space="preserve">) dias contados da </w:t>
      </w:r>
      <w:proofErr w:type="spellStart"/>
      <w:r w:rsidRPr="00C0206B">
        <w:rPr>
          <w:rFonts w:ascii="Garamond" w:hAnsi="Garamond"/>
          <w:sz w:val="28"/>
          <w:szCs w:val="28"/>
          <w:lang w:val="pt-PT"/>
        </w:rPr>
        <w:t>recepção</w:t>
      </w:r>
      <w:proofErr w:type="spellEnd"/>
      <w:r w:rsidRPr="00C0206B">
        <w:rPr>
          <w:rFonts w:ascii="Garamond" w:hAnsi="Garamond"/>
          <w:sz w:val="28"/>
          <w:szCs w:val="28"/>
          <w:lang w:val="pt-PT"/>
        </w:rPr>
        <w:t xml:space="preserve"> da </w:t>
      </w:r>
      <w:r w:rsidR="00CE4118" w:rsidRPr="00C0206B">
        <w:rPr>
          <w:rFonts w:ascii="Garamond" w:hAnsi="Garamond"/>
          <w:sz w:val="28"/>
          <w:szCs w:val="28"/>
          <w:lang w:val="pt-PT"/>
        </w:rPr>
        <w:t xml:space="preserve">competente </w:t>
      </w:r>
      <w:proofErr w:type="spellStart"/>
      <w:r w:rsidRPr="00C0206B">
        <w:rPr>
          <w:rFonts w:ascii="Garamond" w:hAnsi="Garamond"/>
          <w:sz w:val="28"/>
          <w:szCs w:val="28"/>
          <w:lang w:val="pt-PT"/>
        </w:rPr>
        <w:t>factura</w:t>
      </w:r>
      <w:proofErr w:type="spellEnd"/>
      <w:r w:rsidRPr="00C0206B">
        <w:rPr>
          <w:rFonts w:ascii="Garamond" w:hAnsi="Garamond"/>
          <w:sz w:val="28"/>
          <w:szCs w:val="28"/>
          <w:lang w:val="pt-PT"/>
        </w:rPr>
        <w:t>.</w:t>
      </w:r>
    </w:p>
    <w:p w14:paraId="0ED9283E" w14:textId="77777777" w:rsidR="00D5533A" w:rsidRPr="00C0206B" w:rsidRDefault="00D5533A" w:rsidP="00F2224A">
      <w:pPr>
        <w:pStyle w:val="PargrafodaLista"/>
        <w:widowControl w:val="0"/>
        <w:numPr>
          <w:ilvl w:val="0"/>
          <w:numId w:val="49"/>
        </w:numPr>
        <w:spacing w:before="120" w:after="120" w:line="360" w:lineRule="auto"/>
        <w:ind w:left="567" w:right="79" w:hanging="567"/>
        <w:contextualSpacing w:val="0"/>
        <w:jc w:val="both"/>
        <w:rPr>
          <w:rFonts w:ascii="Garamond" w:eastAsia="Meta Correios Portugal" w:hAnsi="Garamond"/>
          <w:spacing w:val="1"/>
          <w:sz w:val="28"/>
          <w:szCs w:val="28"/>
          <w:lang w:val="pt-PT"/>
        </w:rPr>
      </w:pPr>
      <w:r w:rsidRPr="00C0206B">
        <w:rPr>
          <w:rFonts w:ascii="Garamond" w:eastAsia="Meta Correios Portugal" w:hAnsi="Garamond"/>
          <w:spacing w:val="1"/>
          <w:sz w:val="28"/>
          <w:szCs w:val="28"/>
          <w:lang w:val="pt-PT"/>
        </w:rPr>
        <w:lastRenderedPageBreak/>
        <w:t xml:space="preserve">Desde que devidamente emitidas, </w:t>
      </w:r>
      <w:proofErr w:type="gramStart"/>
      <w:r w:rsidRPr="00C0206B">
        <w:rPr>
          <w:rFonts w:ascii="Garamond" w:eastAsia="Meta Correios Portugal" w:hAnsi="Garamond"/>
          <w:spacing w:val="1"/>
          <w:sz w:val="28"/>
          <w:szCs w:val="28"/>
          <w:lang w:val="pt-PT"/>
        </w:rPr>
        <w:t>a[s</w:t>
      </w:r>
      <w:proofErr w:type="gramEnd"/>
      <w:r w:rsidRPr="00C0206B">
        <w:rPr>
          <w:rFonts w:ascii="Garamond" w:eastAsia="Meta Correios Portugal" w:hAnsi="Garamond"/>
          <w:spacing w:val="1"/>
          <w:sz w:val="28"/>
          <w:szCs w:val="28"/>
          <w:lang w:val="pt-PT"/>
        </w:rPr>
        <w:t xml:space="preserve">] </w:t>
      </w:r>
      <w:proofErr w:type="spellStart"/>
      <w:r w:rsidRPr="00C0206B">
        <w:rPr>
          <w:rFonts w:ascii="Garamond" w:eastAsia="Meta Correios Portugal" w:hAnsi="Garamond"/>
          <w:spacing w:val="1"/>
          <w:sz w:val="28"/>
          <w:szCs w:val="28"/>
          <w:lang w:val="pt-PT"/>
        </w:rPr>
        <w:t>fa</w:t>
      </w:r>
      <w:r w:rsidR="00CE4118" w:rsidRPr="00C0206B">
        <w:rPr>
          <w:rFonts w:ascii="Garamond" w:eastAsia="Meta Correios Portugal" w:hAnsi="Garamond"/>
          <w:spacing w:val="1"/>
          <w:sz w:val="28"/>
          <w:szCs w:val="28"/>
          <w:lang w:val="pt-PT"/>
        </w:rPr>
        <w:t>ctura</w:t>
      </w:r>
      <w:proofErr w:type="spellEnd"/>
      <w:r w:rsidR="00CE4118" w:rsidRPr="00C0206B">
        <w:rPr>
          <w:rFonts w:ascii="Garamond" w:eastAsia="Meta Correios Portugal" w:hAnsi="Garamond"/>
          <w:spacing w:val="1"/>
          <w:sz w:val="28"/>
          <w:szCs w:val="28"/>
          <w:lang w:val="pt-PT"/>
        </w:rPr>
        <w:t>[s] [é/são] paga[s]</w:t>
      </w:r>
      <w:r w:rsidRPr="00C0206B">
        <w:rPr>
          <w:rFonts w:ascii="Garamond" w:eastAsia="Meta Correios Portugal" w:hAnsi="Garamond"/>
          <w:spacing w:val="1"/>
          <w:sz w:val="28"/>
          <w:szCs w:val="28"/>
          <w:lang w:val="pt-PT"/>
        </w:rPr>
        <w:t xml:space="preserve"> através de [</w:t>
      </w:r>
      <w:r w:rsidRPr="00C0206B">
        <w:rPr>
          <w:rFonts w:ascii="Garamond" w:eastAsia="Meta Correios Portugal" w:hAnsi="Garamond"/>
          <w:i/>
          <w:spacing w:val="1"/>
          <w:sz w:val="28"/>
          <w:szCs w:val="28"/>
          <w:lang w:val="pt-PT"/>
        </w:rPr>
        <w:t xml:space="preserve">indicar meio de pagamento: exemplo, transferência bancária para conta a indicar pelo </w:t>
      </w:r>
      <w:r w:rsidR="00CE4118" w:rsidRPr="00C0206B">
        <w:rPr>
          <w:rFonts w:ascii="Garamond" w:eastAsia="Meta Correios Portugal" w:hAnsi="Garamond"/>
          <w:i/>
          <w:spacing w:val="1"/>
          <w:sz w:val="28"/>
          <w:szCs w:val="28"/>
          <w:lang w:val="pt-PT"/>
        </w:rPr>
        <w:t>consultor</w:t>
      </w:r>
      <w:r w:rsidRPr="00C0206B">
        <w:rPr>
          <w:rFonts w:ascii="Garamond" w:eastAsia="Meta Correios Portugal" w:hAnsi="Garamond"/>
          <w:spacing w:val="1"/>
          <w:sz w:val="28"/>
          <w:szCs w:val="28"/>
          <w:lang w:val="pt-PT"/>
        </w:rPr>
        <w:t>].</w:t>
      </w:r>
    </w:p>
    <w:p w14:paraId="3BE996B5" w14:textId="77777777" w:rsidR="00D5533A" w:rsidRPr="00C0206B" w:rsidRDefault="00D5533A" w:rsidP="00F2224A">
      <w:pPr>
        <w:pStyle w:val="PargrafodaLista"/>
        <w:widowControl w:val="0"/>
        <w:numPr>
          <w:ilvl w:val="0"/>
          <w:numId w:val="49"/>
        </w:numPr>
        <w:spacing w:before="120" w:after="120" w:line="360" w:lineRule="auto"/>
        <w:ind w:left="567" w:right="79" w:hanging="567"/>
        <w:contextualSpacing w:val="0"/>
        <w:jc w:val="both"/>
        <w:rPr>
          <w:rFonts w:ascii="Garamond" w:eastAsia="Meta Correios Portugal" w:hAnsi="Garamond"/>
          <w:spacing w:val="1"/>
          <w:sz w:val="28"/>
          <w:szCs w:val="28"/>
          <w:lang w:val="pt-PT"/>
        </w:rPr>
      </w:pPr>
      <w:r w:rsidRPr="00C0206B">
        <w:rPr>
          <w:rFonts w:ascii="Garamond" w:eastAsia="Meta Correios Portugal" w:hAnsi="Garamond"/>
          <w:spacing w:val="1"/>
          <w:sz w:val="28"/>
          <w:szCs w:val="28"/>
          <w:lang w:val="pt-PT"/>
        </w:rPr>
        <w:t xml:space="preserve">Em caso de discordância quando aos valores indicados </w:t>
      </w:r>
      <w:proofErr w:type="gramStart"/>
      <w:r w:rsidRPr="00C0206B">
        <w:rPr>
          <w:rFonts w:ascii="Garamond" w:eastAsia="Meta Correios Portugal" w:hAnsi="Garamond"/>
          <w:spacing w:val="1"/>
          <w:sz w:val="28"/>
          <w:szCs w:val="28"/>
          <w:lang w:val="pt-PT"/>
        </w:rPr>
        <w:t>na[s</w:t>
      </w:r>
      <w:proofErr w:type="gramEnd"/>
      <w:r w:rsidRPr="00C0206B">
        <w:rPr>
          <w:rFonts w:ascii="Garamond" w:eastAsia="Meta Correios Portugal" w:hAnsi="Garamond"/>
          <w:spacing w:val="1"/>
          <w:sz w:val="28"/>
          <w:szCs w:val="28"/>
          <w:lang w:val="pt-PT"/>
        </w:rPr>
        <w:t xml:space="preserve">] </w:t>
      </w:r>
      <w:proofErr w:type="spellStart"/>
      <w:r w:rsidRPr="00C0206B">
        <w:rPr>
          <w:rFonts w:ascii="Garamond" w:eastAsia="Meta Correios Portugal" w:hAnsi="Garamond"/>
          <w:spacing w:val="1"/>
          <w:sz w:val="28"/>
          <w:szCs w:val="28"/>
          <w:lang w:val="pt-PT"/>
        </w:rPr>
        <w:t>factura</w:t>
      </w:r>
      <w:proofErr w:type="spellEnd"/>
      <w:r w:rsidRPr="00C0206B">
        <w:rPr>
          <w:rFonts w:ascii="Garamond" w:eastAsia="Meta Correios Portugal" w:hAnsi="Garamond"/>
          <w:spacing w:val="1"/>
          <w:sz w:val="28"/>
          <w:szCs w:val="28"/>
          <w:lang w:val="pt-PT"/>
        </w:rPr>
        <w:t xml:space="preserve">[s], a </w:t>
      </w:r>
      <w:r w:rsidR="00CE4118" w:rsidRPr="00C0206B">
        <w:rPr>
          <w:rFonts w:ascii="Garamond" w:hAnsi="Garamond"/>
          <w:sz w:val="28"/>
          <w:szCs w:val="28"/>
          <w:lang w:val="pt-PT" w:eastAsia="pt-PT"/>
        </w:rPr>
        <w:t>[</w:t>
      </w:r>
      <w:r w:rsidR="00CE4118" w:rsidRPr="00C0206B">
        <w:rPr>
          <w:rFonts w:ascii="Garamond" w:hAnsi="Garamond"/>
          <w:i/>
          <w:sz w:val="28"/>
          <w:szCs w:val="28"/>
          <w:lang w:val="pt-PT" w:eastAsia="pt-PT"/>
        </w:rPr>
        <w:t>entidade adjudicante</w:t>
      </w:r>
      <w:r w:rsidR="00CE4118" w:rsidRPr="00C0206B">
        <w:rPr>
          <w:rFonts w:ascii="Garamond" w:hAnsi="Garamond"/>
          <w:sz w:val="28"/>
          <w:szCs w:val="28"/>
          <w:lang w:val="pt-PT" w:eastAsia="pt-PT"/>
        </w:rPr>
        <w:t>]</w:t>
      </w:r>
      <w:r w:rsidR="00CE4118" w:rsidRPr="00C0206B">
        <w:rPr>
          <w:rFonts w:ascii="Garamond" w:eastAsia="Meta Correios Portugal" w:hAnsi="Garamond"/>
          <w:spacing w:val="1"/>
          <w:sz w:val="28"/>
          <w:szCs w:val="28"/>
          <w:lang w:val="pt-PT"/>
        </w:rPr>
        <w:t xml:space="preserve"> </w:t>
      </w:r>
      <w:r w:rsidRPr="00C0206B">
        <w:rPr>
          <w:rFonts w:ascii="Garamond" w:eastAsia="Meta Correios Portugal" w:hAnsi="Garamond"/>
          <w:spacing w:val="1"/>
          <w:sz w:val="28"/>
          <w:szCs w:val="28"/>
          <w:lang w:val="pt-PT"/>
        </w:rPr>
        <w:t xml:space="preserve">deverá comunicar este facto ao </w:t>
      </w:r>
      <w:r w:rsidR="00CE4118" w:rsidRPr="00C0206B">
        <w:rPr>
          <w:rFonts w:ascii="Garamond" w:eastAsia="Meta Correios Portugal" w:hAnsi="Garamond"/>
          <w:spacing w:val="1"/>
          <w:sz w:val="28"/>
          <w:szCs w:val="28"/>
          <w:lang w:val="pt-PT"/>
        </w:rPr>
        <w:t>consultor</w:t>
      </w:r>
      <w:r w:rsidRPr="00C0206B">
        <w:rPr>
          <w:rFonts w:ascii="Garamond" w:eastAsia="Meta Correios Portugal" w:hAnsi="Garamond"/>
          <w:spacing w:val="1"/>
          <w:sz w:val="28"/>
          <w:szCs w:val="28"/>
          <w:lang w:val="pt-PT"/>
        </w:rPr>
        <w:t xml:space="preserve"> por escrito e no prazo de </w:t>
      </w:r>
      <w:r w:rsidRPr="00C0206B">
        <w:rPr>
          <w:rFonts w:ascii="Garamond" w:hAnsi="Garamond"/>
          <w:sz w:val="28"/>
          <w:szCs w:val="28"/>
          <w:lang w:val="pt-PT"/>
        </w:rPr>
        <w:t xml:space="preserve">[●] ([●]) dias após </w:t>
      </w:r>
      <w:proofErr w:type="spellStart"/>
      <w:r w:rsidRPr="00C0206B">
        <w:rPr>
          <w:rFonts w:ascii="Garamond" w:hAnsi="Garamond"/>
          <w:sz w:val="28"/>
          <w:szCs w:val="28"/>
          <w:lang w:val="pt-PT"/>
        </w:rPr>
        <w:t>recepção</w:t>
      </w:r>
      <w:proofErr w:type="spellEnd"/>
      <w:r w:rsidRPr="00C0206B">
        <w:rPr>
          <w:rFonts w:ascii="Garamond" w:hAnsi="Garamond"/>
          <w:sz w:val="28"/>
          <w:szCs w:val="28"/>
          <w:lang w:val="pt-PT"/>
        </w:rPr>
        <w:t xml:space="preserve"> da </w:t>
      </w:r>
      <w:proofErr w:type="spellStart"/>
      <w:r w:rsidRPr="00C0206B">
        <w:rPr>
          <w:rFonts w:ascii="Garamond" w:hAnsi="Garamond"/>
          <w:sz w:val="28"/>
          <w:szCs w:val="28"/>
          <w:lang w:val="pt-PT"/>
        </w:rPr>
        <w:t>respectiva</w:t>
      </w:r>
      <w:proofErr w:type="spellEnd"/>
      <w:r w:rsidRPr="00C0206B">
        <w:rPr>
          <w:rFonts w:ascii="Garamond" w:hAnsi="Garamond"/>
          <w:sz w:val="28"/>
          <w:szCs w:val="28"/>
          <w:lang w:val="pt-PT"/>
        </w:rPr>
        <w:t xml:space="preserve"> </w:t>
      </w:r>
      <w:proofErr w:type="spellStart"/>
      <w:r w:rsidRPr="00C0206B">
        <w:rPr>
          <w:rFonts w:ascii="Garamond" w:hAnsi="Garamond"/>
          <w:sz w:val="28"/>
          <w:szCs w:val="28"/>
          <w:lang w:val="pt-PT"/>
        </w:rPr>
        <w:t>factura</w:t>
      </w:r>
      <w:proofErr w:type="spellEnd"/>
      <w:r w:rsidRPr="00C0206B">
        <w:rPr>
          <w:rFonts w:ascii="Garamond" w:hAnsi="Garamond"/>
          <w:sz w:val="28"/>
          <w:szCs w:val="28"/>
          <w:lang w:val="pt-PT"/>
        </w:rPr>
        <w:t xml:space="preserve">, ficando o </w:t>
      </w:r>
      <w:r w:rsidR="00CE4118" w:rsidRPr="00C0206B">
        <w:rPr>
          <w:rFonts w:ascii="Garamond" w:hAnsi="Garamond"/>
          <w:sz w:val="28"/>
          <w:szCs w:val="28"/>
          <w:lang w:val="pt-PT"/>
        </w:rPr>
        <w:t>consultor</w:t>
      </w:r>
      <w:r w:rsidRPr="00C0206B">
        <w:rPr>
          <w:rFonts w:ascii="Garamond" w:hAnsi="Garamond"/>
          <w:sz w:val="28"/>
          <w:szCs w:val="28"/>
          <w:lang w:val="pt-PT"/>
        </w:rPr>
        <w:t xml:space="preserve"> obrigado a prestar os esclarecimentos necessários ou a proceder à emissão de nova </w:t>
      </w:r>
      <w:proofErr w:type="spellStart"/>
      <w:r w:rsidRPr="00C0206B">
        <w:rPr>
          <w:rFonts w:ascii="Garamond" w:hAnsi="Garamond"/>
          <w:sz w:val="28"/>
          <w:szCs w:val="28"/>
          <w:lang w:val="pt-PT"/>
        </w:rPr>
        <w:t>factura</w:t>
      </w:r>
      <w:proofErr w:type="spellEnd"/>
      <w:r w:rsidRPr="00C0206B">
        <w:rPr>
          <w:rFonts w:ascii="Garamond" w:hAnsi="Garamond"/>
          <w:sz w:val="28"/>
          <w:szCs w:val="28"/>
          <w:lang w:val="pt-PT"/>
        </w:rPr>
        <w:t xml:space="preserve"> corrigida.</w:t>
      </w:r>
    </w:p>
    <w:p w14:paraId="0B4782D6" w14:textId="77777777" w:rsidR="00D5533A" w:rsidRPr="00C0206B" w:rsidRDefault="00CE4118" w:rsidP="00F2224A">
      <w:pPr>
        <w:pStyle w:val="PargrafodaLista"/>
        <w:widowControl w:val="0"/>
        <w:numPr>
          <w:ilvl w:val="0"/>
          <w:numId w:val="49"/>
        </w:numPr>
        <w:spacing w:before="120" w:after="120" w:line="360" w:lineRule="auto"/>
        <w:ind w:left="567" w:right="79" w:hanging="567"/>
        <w:contextualSpacing w:val="0"/>
        <w:jc w:val="both"/>
        <w:rPr>
          <w:rFonts w:ascii="Garamond" w:eastAsia="Meta Correios Portugal" w:hAnsi="Garamond"/>
          <w:spacing w:val="1"/>
          <w:sz w:val="28"/>
          <w:szCs w:val="28"/>
          <w:lang w:val="pt-PT"/>
        </w:rPr>
      </w:pPr>
      <w:r w:rsidRPr="00C0206B">
        <w:rPr>
          <w:rFonts w:ascii="Garamond" w:eastAsia="Meta Correios Portugal" w:hAnsi="Garamond"/>
          <w:spacing w:val="1"/>
          <w:sz w:val="28"/>
          <w:szCs w:val="28"/>
          <w:lang w:val="pt-PT"/>
        </w:rPr>
        <w:t>A falta de pagamento dos</w:t>
      </w:r>
      <w:r w:rsidR="00D5533A" w:rsidRPr="00C0206B">
        <w:rPr>
          <w:rFonts w:ascii="Garamond" w:eastAsia="Meta Correios Portugal" w:hAnsi="Garamond"/>
          <w:spacing w:val="1"/>
          <w:sz w:val="28"/>
          <w:szCs w:val="28"/>
          <w:lang w:val="pt-PT"/>
        </w:rPr>
        <w:t xml:space="preserve"> valores contestados não vence juros de mora nem justifica a suspensão da prestação dos Serviços por parte do </w:t>
      </w:r>
      <w:r w:rsidRPr="00C0206B">
        <w:rPr>
          <w:rFonts w:ascii="Garamond" w:eastAsia="Meta Correios Portugal" w:hAnsi="Garamond"/>
          <w:spacing w:val="1"/>
          <w:sz w:val="28"/>
          <w:szCs w:val="28"/>
          <w:lang w:val="pt-PT"/>
        </w:rPr>
        <w:t>consultor</w:t>
      </w:r>
      <w:r w:rsidR="00D5533A" w:rsidRPr="00C0206B">
        <w:rPr>
          <w:rFonts w:ascii="Garamond" w:eastAsia="Meta Correios Portugal" w:hAnsi="Garamond"/>
          <w:spacing w:val="1"/>
          <w:sz w:val="28"/>
          <w:szCs w:val="28"/>
          <w:lang w:val="pt-PT"/>
        </w:rPr>
        <w:t xml:space="preserve">, devendo, no entanto, a </w:t>
      </w:r>
      <w:r w:rsidRPr="00C0206B">
        <w:rPr>
          <w:rFonts w:ascii="Garamond" w:hAnsi="Garamond"/>
          <w:sz w:val="28"/>
          <w:szCs w:val="28"/>
          <w:lang w:val="pt-PT" w:eastAsia="pt-PT"/>
        </w:rPr>
        <w:t>[</w:t>
      </w:r>
      <w:r w:rsidRPr="00C0206B">
        <w:rPr>
          <w:rFonts w:ascii="Garamond" w:hAnsi="Garamond"/>
          <w:i/>
          <w:sz w:val="28"/>
          <w:szCs w:val="28"/>
          <w:lang w:val="pt-PT" w:eastAsia="pt-PT"/>
        </w:rPr>
        <w:t>entidade adjudicante</w:t>
      </w:r>
      <w:r w:rsidRPr="00C0206B">
        <w:rPr>
          <w:rFonts w:ascii="Garamond" w:hAnsi="Garamond"/>
          <w:sz w:val="28"/>
          <w:szCs w:val="28"/>
          <w:lang w:val="pt-PT" w:eastAsia="pt-PT"/>
        </w:rPr>
        <w:t>]</w:t>
      </w:r>
      <w:r w:rsidRPr="00C0206B">
        <w:rPr>
          <w:rFonts w:ascii="Garamond" w:eastAsia="Meta Correios Portugal" w:hAnsi="Garamond"/>
          <w:spacing w:val="1"/>
          <w:sz w:val="28"/>
          <w:szCs w:val="28"/>
          <w:lang w:val="pt-PT"/>
        </w:rPr>
        <w:t xml:space="preserve"> </w:t>
      </w:r>
      <w:r w:rsidR="00D5533A" w:rsidRPr="00C0206B">
        <w:rPr>
          <w:rFonts w:ascii="Garamond" w:eastAsia="Meta Correios Portugal" w:hAnsi="Garamond"/>
          <w:spacing w:val="1"/>
          <w:sz w:val="28"/>
          <w:szCs w:val="28"/>
          <w:lang w:val="pt-PT"/>
        </w:rPr>
        <w:t>proceder ao pagamento da importância não contestada.</w:t>
      </w:r>
    </w:p>
    <w:p w14:paraId="5173007E" w14:textId="77777777" w:rsidR="00D5533A" w:rsidRPr="00C0206B" w:rsidRDefault="00D5533A" w:rsidP="00F2224A">
      <w:pPr>
        <w:pStyle w:val="PargrafodaLista"/>
        <w:widowControl w:val="0"/>
        <w:numPr>
          <w:ilvl w:val="0"/>
          <w:numId w:val="49"/>
        </w:numPr>
        <w:spacing w:before="120" w:after="120" w:line="360" w:lineRule="auto"/>
        <w:ind w:left="567" w:right="79" w:hanging="567"/>
        <w:contextualSpacing w:val="0"/>
        <w:jc w:val="both"/>
        <w:rPr>
          <w:rFonts w:ascii="Garamond" w:eastAsia="Meta Correios Portugal" w:hAnsi="Garamond"/>
          <w:spacing w:val="1"/>
          <w:sz w:val="28"/>
          <w:szCs w:val="28"/>
          <w:lang w:val="pt-PT"/>
        </w:rPr>
      </w:pPr>
      <w:r w:rsidRPr="00C0206B">
        <w:rPr>
          <w:rFonts w:ascii="Garamond" w:eastAsia="Meta Correios Portugal" w:hAnsi="Garamond"/>
          <w:spacing w:val="1"/>
          <w:sz w:val="28"/>
          <w:szCs w:val="28"/>
          <w:lang w:val="pt-PT"/>
        </w:rPr>
        <w:t xml:space="preserve">A </w:t>
      </w:r>
      <w:r w:rsidR="00CE4118" w:rsidRPr="00C0206B">
        <w:rPr>
          <w:rFonts w:ascii="Garamond" w:hAnsi="Garamond"/>
          <w:sz w:val="28"/>
          <w:szCs w:val="28"/>
          <w:lang w:val="pt-PT" w:eastAsia="pt-PT"/>
        </w:rPr>
        <w:t>[</w:t>
      </w:r>
      <w:r w:rsidR="00CE4118" w:rsidRPr="00C0206B">
        <w:rPr>
          <w:rFonts w:ascii="Garamond" w:hAnsi="Garamond"/>
          <w:i/>
          <w:sz w:val="28"/>
          <w:szCs w:val="28"/>
          <w:lang w:val="pt-PT" w:eastAsia="pt-PT"/>
        </w:rPr>
        <w:t>entidade adjudicante</w:t>
      </w:r>
      <w:r w:rsidR="00CE4118" w:rsidRPr="00C0206B">
        <w:rPr>
          <w:rFonts w:ascii="Garamond" w:hAnsi="Garamond"/>
          <w:sz w:val="28"/>
          <w:szCs w:val="28"/>
          <w:lang w:val="pt-PT" w:eastAsia="pt-PT"/>
        </w:rPr>
        <w:t>]</w:t>
      </w:r>
      <w:r w:rsidR="00CE4118" w:rsidRPr="00C0206B">
        <w:rPr>
          <w:rFonts w:ascii="Garamond" w:eastAsia="Meta Correios Portugal" w:hAnsi="Garamond"/>
          <w:spacing w:val="1"/>
          <w:sz w:val="28"/>
          <w:szCs w:val="28"/>
          <w:lang w:val="pt-PT"/>
        </w:rPr>
        <w:t xml:space="preserve"> </w:t>
      </w:r>
      <w:r w:rsidRPr="00C0206B">
        <w:rPr>
          <w:rFonts w:ascii="Garamond" w:eastAsia="Meta Correios Portugal" w:hAnsi="Garamond"/>
          <w:spacing w:val="1"/>
          <w:sz w:val="28"/>
          <w:szCs w:val="28"/>
          <w:lang w:val="pt-PT"/>
        </w:rPr>
        <w:t>reserva-se o direito de, sem prejuízo do direito às penalidades e a uma indemnização nos termos gerais de direito, suspender qualquer dos pagamentos acima referidos, sempre que o Adjudicatário não esteja a cumprir as suas obrigações contratuais.</w:t>
      </w:r>
    </w:p>
    <w:p w14:paraId="43E6B6D1" w14:textId="77777777" w:rsidR="00D5533A" w:rsidRPr="00C0206B" w:rsidRDefault="00D5533A" w:rsidP="00D5533A">
      <w:pPr>
        <w:autoSpaceDE w:val="0"/>
        <w:autoSpaceDN w:val="0"/>
        <w:adjustRightInd w:val="0"/>
        <w:rPr>
          <w:rFonts w:ascii="Garamond" w:hAnsi="Garamond"/>
          <w:sz w:val="28"/>
          <w:szCs w:val="28"/>
          <w:lang w:val="pt-PT" w:eastAsia="pt-PT"/>
        </w:rPr>
      </w:pPr>
    </w:p>
    <w:p w14:paraId="05004FFD" w14:textId="77777777" w:rsidR="00D5533A" w:rsidRPr="00C0206B" w:rsidRDefault="00D5533A" w:rsidP="00D5533A">
      <w:pPr>
        <w:pStyle w:val="Estilo1"/>
        <w:numPr>
          <w:ilvl w:val="0"/>
          <w:numId w:val="0"/>
        </w:numPr>
        <w:spacing w:before="0" w:after="0" w:line="360" w:lineRule="auto"/>
        <w:ind w:left="567" w:hanging="567"/>
        <w:jc w:val="center"/>
        <w:outlineLvl w:val="1"/>
        <w:rPr>
          <w:rFonts w:ascii="Garamond" w:eastAsia="Arial Unicode MS" w:hAnsi="Garamond" w:cs="Times New Roman"/>
          <w:caps w:val="0"/>
        </w:rPr>
      </w:pPr>
      <w:bookmarkStart w:id="96" w:name="_Toc406009793"/>
      <w:bookmarkStart w:id="97" w:name="_Toc406753900"/>
      <w:r w:rsidRPr="00C0206B">
        <w:rPr>
          <w:rFonts w:ascii="Garamond" w:eastAsia="Arial Unicode MS" w:hAnsi="Garamond" w:cs="Times New Roman"/>
          <w:caps w:val="0"/>
        </w:rPr>
        <w:t xml:space="preserve">Cláusula </w:t>
      </w:r>
      <w:r w:rsidRPr="00C0206B">
        <w:rPr>
          <w:rFonts w:ascii="Garamond" w:hAnsi="Garamond" w:cs="Times New Roman"/>
        </w:rPr>
        <w:t>2</w:t>
      </w:r>
      <w:r w:rsidR="0010038E" w:rsidRPr="00C0206B">
        <w:rPr>
          <w:rFonts w:ascii="Garamond" w:hAnsi="Garamond" w:cs="Times New Roman"/>
        </w:rPr>
        <w:t>2</w:t>
      </w:r>
      <w:r w:rsidRPr="00C0206B">
        <w:rPr>
          <w:rFonts w:ascii="Garamond" w:hAnsi="Garamond" w:cs="Times New Roman"/>
        </w:rPr>
        <w:t>.ª</w:t>
      </w:r>
      <w:bookmarkEnd w:id="96"/>
      <w:bookmarkEnd w:id="97"/>
    </w:p>
    <w:p w14:paraId="78094B23" w14:textId="77777777" w:rsidR="00D5533A" w:rsidRPr="00C0206B" w:rsidRDefault="00D5533A" w:rsidP="00CE4118">
      <w:pPr>
        <w:pStyle w:val="Estilo1"/>
        <w:numPr>
          <w:ilvl w:val="0"/>
          <w:numId w:val="0"/>
        </w:numPr>
        <w:spacing w:before="0" w:after="0" w:line="360" w:lineRule="auto"/>
        <w:jc w:val="center"/>
        <w:outlineLvl w:val="1"/>
        <w:rPr>
          <w:rFonts w:ascii="Garamond" w:eastAsia="Arial Unicode MS" w:hAnsi="Garamond" w:cs="Times New Roman"/>
        </w:rPr>
      </w:pPr>
      <w:bookmarkStart w:id="98" w:name="_Toc406009794"/>
      <w:bookmarkStart w:id="99" w:name="_Toc406753901"/>
      <w:r w:rsidRPr="00C0206B">
        <w:rPr>
          <w:rFonts w:ascii="Garamond" w:eastAsia="Arial Unicode MS" w:hAnsi="Garamond" w:cs="Times New Roman"/>
          <w:caps w:val="0"/>
        </w:rPr>
        <w:t>Adiantamentos de preço</w:t>
      </w:r>
      <w:bookmarkEnd w:id="98"/>
      <w:r w:rsidR="00CE4118" w:rsidRPr="00C0206B">
        <w:rPr>
          <w:rFonts w:ascii="Garamond" w:eastAsia="Arial Unicode MS" w:hAnsi="Garamond" w:cs="Times New Roman"/>
          <w:caps w:val="0"/>
        </w:rPr>
        <w:t xml:space="preserve"> [</w:t>
      </w:r>
      <w:r w:rsidR="00CE4118" w:rsidRPr="00C0206B">
        <w:rPr>
          <w:rFonts w:ascii="Garamond" w:eastAsia="Arial Unicode MS" w:hAnsi="Garamond" w:cs="Times New Roman"/>
          <w:i/>
          <w:caps w:val="0"/>
        </w:rPr>
        <w:t>Eventual</w:t>
      </w:r>
      <w:r w:rsidR="00CE4118" w:rsidRPr="00C0206B">
        <w:rPr>
          <w:rFonts w:ascii="Garamond" w:eastAsia="Arial Unicode MS" w:hAnsi="Garamond" w:cs="Times New Roman"/>
          <w:caps w:val="0"/>
        </w:rPr>
        <w:t>]</w:t>
      </w:r>
      <w:bookmarkEnd w:id="99"/>
    </w:p>
    <w:p w14:paraId="179480B1" w14:textId="77777777" w:rsidR="00D5533A" w:rsidRPr="00C0206B" w:rsidRDefault="00D5533A" w:rsidP="00F2224A">
      <w:pPr>
        <w:numPr>
          <w:ilvl w:val="0"/>
          <w:numId w:val="56"/>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 xml:space="preserve">A pedido do </w:t>
      </w:r>
      <w:r w:rsidR="00CE4118" w:rsidRPr="00C0206B">
        <w:rPr>
          <w:rFonts w:ascii="Garamond" w:hAnsi="Garamond"/>
          <w:sz w:val="28"/>
          <w:szCs w:val="28"/>
          <w:lang w:val="pt-PT" w:eastAsia="pt-PT"/>
        </w:rPr>
        <w:t>consultor</w:t>
      </w:r>
      <w:r w:rsidRPr="00C0206B">
        <w:rPr>
          <w:rFonts w:ascii="Garamond" w:hAnsi="Garamond"/>
          <w:sz w:val="28"/>
          <w:szCs w:val="28"/>
          <w:lang w:val="pt-PT" w:eastAsia="pt-PT"/>
        </w:rPr>
        <w:t xml:space="preserve"> e caso assim o decida, a </w:t>
      </w:r>
      <w:r w:rsidR="00CE4118" w:rsidRPr="00C0206B">
        <w:rPr>
          <w:rFonts w:ascii="Garamond" w:hAnsi="Garamond"/>
          <w:sz w:val="28"/>
          <w:szCs w:val="28"/>
          <w:lang w:val="pt-PT" w:eastAsia="pt-PT"/>
        </w:rPr>
        <w:t>[</w:t>
      </w:r>
      <w:r w:rsidR="00CE4118" w:rsidRPr="00C0206B">
        <w:rPr>
          <w:rFonts w:ascii="Garamond" w:hAnsi="Garamond"/>
          <w:i/>
          <w:sz w:val="28"/>
          <w:szCs w:val="28"/>
          <w:lang w:val="pt-PT" w:eastAsia="pt-PT"/>
        </w:rPr>
        <w:t>entidade adjudicante</w:t>
      </w:r>
      <w:r w:rsidR="00CE4118" w:rsidRPr="00C0206B">
        <w:rPr>
          <w:rFonts w:ascii="Garamond" w:hAnsi="Garamond"/>
          <w:sz w:val="28"/>
          <w:szCs w:val="28"/>
          <w:lang w:val="pt-PT" w:eastAsia="pt-PT"/>
        </w:rPr>
        <w:t>]</w:t>
      </w:r>
      <w:r w:rsidR="00CE4118" w:rsidRPr="00C0206B">
        <w:rPr>
          <w:rFonts w:ascii="Garamond" w:eastAsia="Meta Correios Portugal" w:hAnsi="Garamond"/>
          <w:spacing w:val="1"/>
          <w:sz w:val="28"/>
          <w:szCs w:val="28"/>
          <w:lang w:val="pt-PT"/>
        </w:rPr>
        <w:t xml:space="preserve"> </w:t>
      </w:r>
      <w:r w:rsidR="00CE4118" w:rsidRPr="00C0206B">
        <w:rPr>
          <w:rFonts w:ascii="Garamond" w:hAnsi="Garamond"/>
          <w:sz w:val="28"/>
          <w:szCs w:val="28"/>
          <w:lang w:val="pt-PT" w:eastAsia="pt-PT"/>
        </w:rPr>
        <w:t>pode</w:t>
      </w:r>
      <w:r w:rsidRPr="00C0206B">
        <w:rPr>
          <w:rFonts w:ascii="Garamond" w:hAnsi="Garamond"/>
          <w:sz w:val="28"/>
          <w:szCs w:val="28"/>
          <w:lang w:val="pt-PT" w:eastAsia="pt-PT"/>
        </w:rPr>
        <w:t xml:space="preserve"> </w:t>
      </w:r>
      <w:proofErr w:type="spellStart"/>
      <w:r w:rsidRPr="00C0206B">
        <w:rPr>
          <w:rFonts w:ascii="Garamond" w:hAnsi="Garamond"/>
          <w:sz w:val="28"/>
          <w:szCs w:val="28"/>
          <w:lang w:val="pt-PT" w:eastAsia="pt-PT"/>
        </w:rPr>
        <w:t>efectuar</w:t>
      </w:r>
      <w:proofErr w:type="spellEnd"/>
      <w:r w:rsidRPr="00C0206B">
        <w:rPr>
          <w:rFonts w:ascii="Garamond" w:hAnsi="Garamond"/>
          <w:sz w:val="28"/>
          <w:szCs w:val="28"/>
          <w:lang w:val="pt-PT" w:eastAsia="pt-PT"/>
        </w:rPr>
        <w:t xml:space="preserve"> adiantamentos de preço por conta de prestações a realizar ou de </w:t>
      </w:r>
      <w:proofErr w:type="spellStart"/>
      <w:r w:rsidRPr="00C0206B">
        <w:rPr>
          <w:rFonts w:ascii="Garamond" w:hAnsi="Garamond"/>
          <w:sz w:val="28"/>
          <w:szCs w:val="28"/>
          <w:lang w:val="pt-PT" w:eastAsia="pt-PT"/>
        </w:rPr>
        <w:t>actos</w:t>
      </w:r>
      <w:proofErr w:type="spellEnd"/>
      <w:r w:rsidRPr="00C0206B">
        <w:rPr>
          <w:rFonts w:ascii="Garamond" w:hAnsi="Garamond"/>
          <w:sz w:val="28"/>
          <w:szCs w:val="28"/>
          <w:lang w:val="pt-PT" w:eastAsia="pt-PT"/>
        </w:rPr>
        <w:t xml:space="preserve"> preparatórios ou acessórios das referidas prestações, desde que:</w:t>
      </w:r>
    </w:p>
    <w:p w14:paraId="3719CD42" w14:textId="77777777" w:rsidR="00D5533A" w:rsidRPr="00C0206B" w:rsidRDefault="00D5533A" w:rsidP="00F2224A">
      <w:pPr>
        <w:numPr>
          <w:ilvl w:val="0"/>
          <w:numId w:val="54"/>
        </w:numPr>
        <w:autoSpaceDE w:val="0"/>
        <w:autoSpaceDN w:val="0"/>
        <w:adjustRightInd w:val="0"/>
        <w:spacing w:before="120" w:after="120" w:line="360" w:lineRule="auto"/>
        <w:ind w:left="1134" w:hanging="567"/>
        <w:jc w:val="both"/>
        <w:rPr>
          <w:rFonts w:ascii="Garamond" w:hAnsi="Garamond"/>
          <w:sz w:val="28"/>
          <w:szCs w:val="28"/>
          <w:lang w:val="pt-PT" w:eastAsia="pt-PT"/>
        </w:rPr>
      </w:pPr>
      <w:r w:rsidRPr="00C0206B">
        <w:rPr>
          <w:rFonts w:ascii="Garamond" w:hAnsi="Garamond"/>
          <w:sz w:val="28"/>
          <w:szCs w:val="28"/>
          <w:lang w:val="pt-PT" w:eastAsia="pt-PT"/>
        </w:rPr>
        <w:t>O valor dos adiantamentos não seja superior a 30%</w:t>
      </w:r>
      <w:r w:rsidRPr="00C0206B">
        <w:rPr>
          <w:rStyle w:val="Refdenotaderodap"/>
          <w:rFonts w:ascii="Garamond" w:hAnsi="Garamond"/>
          <w:sz w:val="28"/>
          <w:szCs w:val="28"/>
          <w:lang w:val="pt-PT" w:eastAsia="pt-PT"/>
        </w:rPr>
        <w:footnoteReference w:id="47"/>
      </w:r>
      <w:r w:rsidRPr="00C0206B">
        <w:rPr>
          <w:rFonts w:ascii="Garamond" w:hAnsi="Garamond"/>
          <w:sz w:val="28"/>
          <w:szCs w:val="28"/>
          <w:lang w:val="pt-PT" w:eastAsia="pt-PT"/>
        </w:rPr>
        <w:t xml:space="preserve"> do preço contratual, </w:t>
      </w:r>
      <w:proofErr w:type="gramStart"/>
      <w:r w:rsidRPr="00C0206B">
        <w:rPr>
          <w:rFonts w:ascii="Garamond" w:hAnsi="Garamond"/>
          <w:sz w:val="28"/>
          <w:szCs w:val="28"/>
          <w:lang w:val="pt-PT" w:eastAsia="pt-PT"/>
        </w:rPr>
        <w:t>e</w:t>
      </w:r>
      <w:proofErr w:type="gramEnd"/>
    </w:p>
    <w:p w14:paraId="73E43756" w14:textId="77777777" w:rsidR="00D5533A" w:rsidRPr="00C0206B" w:rsidRDefault="00D5533A" w:rsidP="00F2224A">
      <w:pPr>
        <w:numPr>
          <w:ilvl w:val="0"/>
          <w:numId w:val="54"/>
        </w:numPr>
        <w:autoSpaceDE w:val="0"/>
        <w:autoSpaceDN w:val="0"/>
        <w:adjustRightInd w:val="0"/>
        <w:spacing w:before="120" w:after="120" w:line="360" w:lineRule="auto"/>
        <w:ind w:left="1134" w:hanging="567"/>
        <w:jc w:val="both"/>
        <w:rPr>
          <w:rFonts w:ascii="Garamond" w:hAnsi="Garamond"/>
          <w:sz w:val="28"/>
          <w:szCs w:val="28"/>
          <w:lang w:val="pt-PT" w:eastAsia="pt-PT"/>
        </w:rPr>
      </w:pPr>
      <w:r w:rsidRPr="00C0206B">
        <w:rPr>
          <w:rFonts w:ascii="Garamond" w:hAnsi="Garamond"/>
          <w:sz w:val="28"/>
          <w:szCs w:val="28"/>
          <w:lang w:val="pt-PT" w:eastAsia="pt-PT"/>
        </w:rPr>
        <w:lastRenderedPageBreak/>
        <w:t xml:space="preserve">O </w:t>
      </w:r>
      <w:r w:rsidR="0010038E" w:rsidRPr="00C0206B">
        <w:rPr>
          <w:rFonts w:ascii="Garamond" w:hAnsi="Garamond"/>
          <w:sz w:val="28"/>
          <w:szCs w:val="28"/>
          <w:lang w:val="pt-PT" w:eastAsia="pt-PT"/>
        </w:rPr>
        <w:t>consultor</w:t>
      </w:r>
      <w:r w:rsidRPr="00C0206B">
        <w:rPr>
          <w:rFonts w:ascii="Garamond" w:hAnsi="Garamond"/>
          <w:sz w:val="28"/>
          <w:szCs w:val="28"/>
          <w:lang w:val="pt-PT" w:eastAsia="pt-PT"/>
        </w:rPr>
        <w:t xml:space="preserve"> tenha previamente comprovado </w:t>
      </w:r>
      <w:proofErr w:type="gramStart"/>
      <w:r w:rsidRPr="00C0206B">
        <w:rPr>
          <w:rFonts w:ascii="Garamond" w:hAnsi="Garamond"/>
          <w:sz w:val="28"/>
          <w:szCs w:val="28"/>
          <w:lang w:val="pt-PT" w:eastAsia="pt-PT"/>
        </w:rPr>
        <w:t xml:space="preserve">à </w:t>
      </w:r>
      <w:r w:rsidR="0010038E" w:rsidRPr="00C0206B">
        <w:rPr>
          <w:rFonts w:ascii="Garamond" w:hAnsi="Garamond"/>
          <w:sz w:val="28"/>
          <w:szCs w:val="28"/>
          <w:lang w:val="pt-PT" w:eastAsia="pt-PT"/>
        </w:rPr>
        <w:t>[</w:t>
      </w:r>
      <w:r w:rsidR="0010038E" w:rsidRPr="00C0206B">
        <w:rPr>
          <w:rFonts w:ascii="Garamond" w:hAnsi="Garamond"/>
          <w:i/>
          <w:sz w:val="28"/>
          <w:szCs w:val="28"/>
          <w:lang w:val="pt-PT" w:eastAsia="pt-PT"/>
        </w:rPr>
        <w:t>entidade adjudicante</w:t>
      </w:r>
      <w:r w:rsidR="0010038E" w:rsidRPr="00C0206B">
        <w:rPr>
          <w:rFonts w:ascii="Garamond" w:hAnsi="Garamond"/>
          <w:sz w:val="28"/>
          <w:szCs w:val="28"/>
          <w:lang w:val="pt-PT" w:eastAsia="pt-PT"/>
        </w:rPr>
        <w:t>]</w:t>
      </w:r>
      <w:r w:rsidR="0010038E" w:rsidRPr="00C0206B">
        <w:rPr>
          <w:rFonts w:ascii="Garamond" w:eastAsia="Meta Correios Portugal" w:hAnsi="Garamond"/>
          <w:spacing w:val="1"/>
          <w:sz w:val="28"/>
          <w:szCs w:val="28"/>
          <w:lang w:val="pt-PT"/>
        </w:rPr>
        <w:t xml:space="preserve"> </w:t>
      </w:r>
      <w:r w:rsidRPr="00C0206B">
        <w:rPr>
          <w:rFonts w:ascii="Garamond" w:hAnsi="Garamond"/>
          <w:sz w:val="28"/>
          <w:szCs w:val="28"/>
          <w:lang w:val="pt-PT" w:eastAsia="pt-PT"/>
        </w:rPr>
        <w:t>a</w:t>
      </w:r>
      <w:proofErr w:type="gramEnd"/>
      <w:r w:rsidRPr="00C0206B">
        <w:rPr>
          <w:rFonts w:ascii="Garamond" w:hAnsi="Garamond"/>
          <w:sz w:val="28"/>
          <w:szCs w:val="28"/>
          <w:lang w:val="pt-PT" w:eastAsia="pt-PT"/>
        </w:rPr>
        <w:t xml:space="preserve"> prestação de uma caução para adiantamento de preço, nos termos </w:t>
      </w:r>
      <w:r w:rsidR="0010038E" w:rsidRPr="00C0206B">
        <w:rPr>
          <w:rFonts w:ascii="Garamond" w:hAnsi="Garamond"/>
          <w:sz w:val="28"/>
          <w:szCs w:val="28"/>
          <w:lang w:val="pt-PT" w:eastAsia="pt-PT"/>
        </w:rPr>
        <w:t>legais</w:t>
      </w:r>
      <w:r w:rsidRPr="00C0206B">
        <w:rPr>
          <w:rFonts w:ascii="Garamond" w:hAnsi="Garamond"/>
          <w:sz w:val="28"/>
          <w:szCs w:val="28"/>
          <w:lang w:val="pt-PT"/>
        </w:rPr>
        <w:t>.</w:t>
      </w:r>
    </w:p>
    <w:p w14:paraId="152BE0B2" w14:textId="77777777" w:rsidR="00D5533A" w:rsidRPr="00C0206B" w:rsidRDefault="00D5533A" w:rsidP="00F2224A">
      <w:pPr>
        <w:numPr>
          <w:ilvl w:val="0"/>
          <w:numId w:val="56"/>
        </w:numPr>
        <w:autoSpaceDE w:val="0"/>
        <w:autoSpaceDN w:val="0"/>
        <w:adjustRightInd w:val="0"/>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Os adiantamentos serão imputados aos pagamentos previstos da seguinte forma:</w:t>
      </w:r>
    </w:p>
    <w:p w14:paraId="4F57C948" w14:textId="77777777" w:rsidR="00D5533A" w:rsidRPr="00C0206B" w:rsidRDefault="00D5533A" w:rsidP="00F2224A">
      <w:pPr>
        <w:numPr>
          <w:ilvl w:val="0"/>
          <w:numId w:val="55"/>
        </w:numPr>
        <w:autoSpaceDE w:val="0"/>
        <w:autoSpaceDN w:val="0"/>
        <w:adjustRightInd w:val="0"/>
        <w:spacing w:before="120" w:after="120" w:line="360" w:lineRule="auto"/>
        <w:ind w:left="1134" w:hanging="567"/>
        <w:jc w:val="both"/>
        <w:rPr>
          <w:rFonts w:ascii="Garamond" w:hAnsi="Garamond"/>
          <w:sz w:val="28"/>
          <w:szCs w:val="28"/>
          <w:lang w:val="pt-PT" w:eastAsia="pt-PT"/>
        </w:rPr>
      </w:pPr>
      <w:r w:rsidRPr="00C0206B">
        <w:rPr>
          <w:rFonts w:ascii="Garamond" w:hAnsi="Garamond"/>
          <w:sz w:val="28"/>
          <w:szCs w:val="28"/>
        </w:rPr>
        <w:t>[●],</w:t>
      </w:r>
    </w:p>
    <w:p w14:paraId="75D1A6F8" w14:textId="77777777" w:rsidR="00D5533A" w:rsidRPr="00C0206B" w:rsidRDefault="00D5533A" w:rsidP="00F2224A">
      <w:pPr>
        <w:numPr>
          <w:ilvl w:val="0"/>
          <w:numId w:val="55"/>
        </w:numPr>
        <w:autoSpaceDE w:val="0"/>
        <w:autoSpaceDN w:val="0"/>
        <w:adjustRightInd w:val="0"/>
        <w:spacing w:before="120" w:after="120" w:line="360" w:lineRule="auto"/>
        <w:ind w:left="1134" w:hanging="567"/>
        <w:jc w:val="both"/>
        <w:rPr>
          <w:rFonts w:ascii="Garamond" w:hAnsi="Garamond"/>
          <w:sz w:val="28"/>
          <w:szCs w:val="28"/>
          <w:lang w:val="pt-PT" w:eastAsia="pt-PT"/>
        </w:rPr>
      </w:pPr>
      <w:r w:rsidRPr="00C0206B">
        <w:rPr>
          <w:rFonts w:ascii="Garamond" w:hAnsi="Garamond"/>
          <w:sz w:val="28"/>
          <w:szCs w:val="28"/>
        </w:rPr>
        <w:t>[●].</w:t>
      </w:r>
    </w:p>
    <w:p w14:paraId="06FF73CE" w14:textId="77777777" w:rsidR="00D5533A" w:rsidRPr="00C0206B" w:rsidRDefault="00D5533A" w:rsidP="00D5533A">
      <w:pPr>
        <w:autoSpaceDE w:val="0"/>
        <w:autoSpaceDN w:val="0"/>
        <w:adjustRightInd w:val="0"/>
        <w:rPr>
          <w:rFonts w:ascii="Garamond" w:hAnsi="Garamond"/>
          <w:sz w:val="28"/>
          <w:szCs w:val="28"/>
          <w:lang w:val="pt-PT" w:eastAsia="pt-PT"/>
        </w:rPr>
      </w:pPr>
    </w:p>
    <w:p w14:paraId="110A551E" w14:textId="77777777" w:rsidR="00D5533A" w:rsidRPr="00C0206B" w:rsidRDefault="00D5533A" w:rsidP="00D5533A">
      <w:pPr>
        <w:pStyle w:val="Estilo2"/>
        <w:numPr>
          <w:ilvl w:val="0"/>
          <w:numId w:val="0"/>
        </w:numPr>
        <w:spacing w:before="0" w:after="0" w:line="360" w:lineRule="auto"/>
        <w:ind w:hanging="9"/>
        <w:jc w:val="center"/>
        <w:outlineLvl w:val="0"/>
        <w:rPr>
          <w:rFonts w:ascii="Garamond" w:eastAsia="Arial Unicode MS" w:hAnsi="Garamond" w:cs="Times New Roman"/>
          <w:b/>
          <w:smallCaps/>
          <w:sz w:val="28"/>
          <w:szCs w:val="28"/>
        </w:rPr>
      </w:pPr>
      <w:bookmarkStart w:id="100" w:name="_Toc406009795"/>
      <w:bookmarkStart w:id="101" w:name="_Toc406753902"/>
      <w:r w:rsidRPr="00C0206B">
        <w:rPr>
          <w:rFonts w:ascii="Garamond" w:hAnsi="Garamond" w:cs="Times New Roman"/>
          <w:b/>
          <w:smallCaps/>
          <w:sz w:val="28"/>
          <w:szCs w:val="28"/>
        </w:rPr>
        <w:t>Capítulo III</w:t>
      </w:r>
      <w:bookmarkEnd w:id="100"/>
      <w:bookmarkEnd w:id="101"/>
    </w:p>
    <w:p w14:paraId="54702AFA" w14:textId="77777777" w:rsidR="00D5533A" w:rsidRPr="00C0206B" w:rsidRDefault="00D5533A" w:rsidP="00D5533A">
      <w:pPr>
        <w:pStyle w:val="Estilo2"/>
        <w:numPr>
          <w:ilvl w:val="0"/>
          <w:numId w:val="0"/>
        </w:numPr>
        <w:spacing w:before="0" w:after="0" w:line="360" w:lineRule="auto"/>
        <w:jc w:val="center"/>
        <w:outlineLvl w:val="0"/>
        <w:rPr>
          <w:rFonts w:ascii="Garamond" w:hAnsi="Garamond" w:cs="Times New Roman"/>
          <w:b/>
          <w:smallCaps/>
          <w:sz w:val="28"/>
          <w:szCs w:val="28"/>
        </w:rPr>
      </w:pPr>
      <w:bookmarkStart w:id="102" w:name="_Toc406009796"/>
      <w:bookmarkStart w:id="103" w:name="_Toc406753903"/>
      <w:r w:rsidRPr="00C0206B">
        <w:rPr>
          <w:rFonts w:ascii="Garamond" w:hAnsi="Garamond" w:cs="Times New Roman"/>
          <w:b/>
          <w:smallCaps/>
          <w:sz w:val="28"/>
          <w:szCs w:val="28"/>
        </w:rPr>
        <w:t>Penalidades e Resolução</w:t>
      </w:r>
      <w:bookmarkEnd w:id="102"/>
      <w:bookmarkEnd w:id="103"/>
    </w:p>
    <w:p w14:paraId="6E2D92CF" w14:textId="77777777" w:rsidR="00D5533A" w:rsidRPr="00C0206B" w:rsidRDefault="00D5533A" w:rsidP="00D5533A">
      <w:pPr>
        <w:autoSpaceDE w:val="0"/>
        <w:autoSpaceDN w:val="0"/>
        <w:adjustRightInd w:val="0"/>
        <w:rPr>
          <w:rFonts w:ascii="Garamond" w:hAnsi="Garamond"/>
          <w:sz w:val="28"/>
          <w:szCs w:val="28"/>
          <w:lang w:val="pt-PT" w:eastAsia="pt-PT"/>
        </w:rPr>
      </w:pPr>
    </w:p>
    <w:p w14:paraId="6565EECE" w14:textId="77777777" w:rsidR="00D5533A" w:rsidRPr="00C0206B" w:rsidRDefault="00D5533A" w:rsidP="00D5533A">
      <w:pPr>
        <w:autoSpaceDE w:val="0"/>
        <w:autoSpaceDN w:val="0"/>
        <w:adjustRightInd w:val="0"/>
        <w:rPr>
          <w:rFonts w:ascii="Garamond" w:hAnsi="Garamond"/>
          <w:sz w:val="28"/>
          <w:szCs w:val="28"/>
          <w:lang w:val="pt-PT" w:eastAsia="pt-PT"/>
        </w:rPr>
      </w:pPr>
    </w:p>
    <w:p w14:paraId="12874C5A" w14:textId="77777777" w:rsidR="00D5533A" w:rsidRPr="00C0206B" w:rsidRDefault="00D5533A" w:rsidP="00D5533A">
      <w:pPr>
        <w:pStyle w:val="Estilo1"/>
        <w:numPr>
          <w:ilvl w:val="0"/>
          <w:numId w:val="0"/>
        </w:numPr>
        <w:spacing w:before="0" w:after="0" w:line="360" w:lineRule="auto"/>
        <w:ind w:left="567" w:hanging="567"/>
        <w:jc w:val="center"/>
        <w:outlineLvl w:val="1"/>
        <w:rPr>
          <w:rFonts w:ascii="Garamond" w:eastAsia="Arial Unicode MS" w:hAnsi="Garamond" w:cs="Times New Roman"/>
          <w:caps w:val="0"/>
        </w:rPr>
      </w:pPr>
      <w:bookmarkStart w:id="104" w:name="_Toc406009799"/>
      <w:bookmarkStart w:id="105" w:name="_Toc406753904"/>
      <w:r w:rsidRPr="00C0206B">
        <w:rPr>
          <w:rFonts w:ascii="Garamond" w:eastAsia="Arial Unicode MS" w:hAnsi="Garamond" w:cs="Times New Roman"/>
          <w:caps w:val="0"/>
        </w:rPr>
        <w:t xml:space="preserve">Cláusula </w:t>
      </w:r>
      <w:r w:rsidRPr="00C0206B">
        <w:rPr>
          <w:rFonts w:ascii="Garamond" w:hAnsi="Garamond" w:cs="Times New Roman"/>
        </w:rPr>
        <w:t>2</w:t>
      </w:r>
      <w:r w:rsidR="000540AF" w:rsidRPr="00C0206B">
        <w:rPr>
          <w:rFonts w:ascii="Garamond" w:hAnsi="Garamond" w:cs="Times New Roman"/>
        </w:rPr>
        <w:t>3</w:t>
      </w:r>
      <w:r w:rsidRPr="00C0206B">
        <w:rPr>
          <w:rFonts w:ascii="Garamond" w:hAnsi="Garamond" w:cs="Times New Roman"/>
        </w:rPr>
        <w:t>.ª</w:t>
      </w:r>
      <w:bookmarkEnd w:id="104"/>
      <w:bookmarkEnd w:id="105"/>
    </w:p>
    <w:p w14:paraId="6B88C14E" w14:textId="77777777" w:rsidR="00D5533A" w:rsidRPr="00C0206B" w:rsidRDefault="00D5533A" w:rsidP="00515562">
      <w:pPr>
        <w:pStyle w:val="Estilo1"/>
        <w:numPr>
          <w:ilvl w:val="0"/>
          <w:numId w:val="0"/>
        </w:numPr>
        <w:spacing w:before="0" w:after="0" w:line="360" w:lineRule="auto"/>
        <w:jc w:val="center"/>
        <w:outlineLvl w:val="1"/>
        <w:rPr>
          <w:rFonts w:ascii="Garamond" w:eastAsia="Arial Unicode MS" w:hAnsi="Garamond" w:cs="Times New Roman"/>
        </w:rPr>
      </w:pPr>
      <w:bookmarkStart w:id="106" w:name="_Toc406009800"/>
      <w:bookmarkStart w:id="107" w:name="_Toc406753905"/>
      <w:r w:rsidRPr="00C0206B">
        <w:rPr>
          <w:rFonts w:ascii="Garamond" w:eastAsia="Arial Unicode MS" w:hAnsi="Garamond" w:cs="Times New Roman"/>
          <w:caps w:val="0"/>
        </w:rPr>
        <w:t>Penalidades</w:t>
      </w:r>
      <w:bookmarkEnd w:id="106"/>
      <w:bookmarkEnd w:id="107"/>
    </w:p>
    <w:p w14:paraId="786CB868" w14:textId="77777777" w:rsidR="00D5533A" w:rsidRPr="00C0206B" w:rsidRDefault="00D5533A" w:rsidP="00F2224A">
      <w:pPr>
        <w:numPr>
          <w:ilvl w:val="0"/>
          <w:numId w:val="38"/>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 xml:space="preserve">Em caso de incumprimento imputável ao </w:t>
      </w:r>
      <w:r w:rsidR="0010038E" w:rsidRPr="00C0206B">
        <w:rPr>
          <w:rFonts w:ascii="Garamond" w:hAnsi="Garamond"/>
          <w:sz w:val="28"/>
          <w:szCs w:val="28"/>
          <w:lang w:val="pt-PT" w:eastAsia="pt-PT"/>
        </w:rPr>
        <w:t>consultor</w:t>
      </w:r>
      <w:r w:rsidRPr="00C0206B">
        <w:rPr>
          <w:rFonts w:ascii="Garamond" w:hAnsi="Garamond"/>
          <w:sz w:val="28"/>
          <w:szCs w:val="28"/>
          <w:lang w:val="pt-PT" w:eastAsia="pt-PT"/>
        </w:rPr>
        <w:t xml:space="preserve">, </w:t>
      </w:r>
      <w:r w:rsidR="0010038E" w:rsidRPr="00C0206B">
        <w:rPr>
          <w:rFonts w:ascii="Garamond" w:hAnsi="Garamond"/>
          <w:sz w:val="28"/>
          <w:szCs w:val="28"/>
          <w:lang w:val="pt-PT" w:eastAsia="pt-PT"/>
        </w:rPr>
        <w:t>aplicam-se, nas seguintes situações, as seguintes penalidades</w:t>
      </w:r>
      <w:r w:rsidRPr="00C0206B">
        <w:rPr>
          <w:rFonts w:ascii="Garamond" w:hAnsi="Garamond"/>
          <w:sz w:val="28"/>
          <w:szCs w:val="28"/>
          <w:lang w:val="pt-PT" w:eastAsia="pt-PT"/>
        </w:rPr>
        <w:t>:</w:t>
      </w:r>
    </w:p>
    <w:p w14:paraId="7DEB5D59" w14:textId="77777777" w:rsidR="00D5533A" w:rsidRPr="00C0206B" w:rsidRDefault="00D5533A" w:rsidP="00F2224A">
      <w:pPr>
        <w:numPr>
          <w:ilvl w:val="0"/>
          <w:numId w:val="37"/>
        </w:numPr>
        <w:autoSpaceDE w:val="0"/>
        <w:autoSpaceDN w:val="0"/>
        <w:adjustRightInd w:val="0"/>
        <w:spacing w:before="120" w:after="120" w:line="360" w:lineRule="auto"/>
        <w:ind w:left="1134" w:hanging="567"/>
        <w:jc w:val="both"/>
        <w:rPr>
          <w:rFonts w:ascii="Garamond" w:hAnsi="Garamond"/>
          <w:sz w:val="28"/>
          <w:szCs w:val="28"/>
          <w:lang w:val="pt-PT" w:eastAsia="pt-PT"/>
        </w:rPr>
      </w:pPr>
      <w:r w:rsidRPr="00C0206B">
        <w:rPr>
          <w:rFonts w:ascii="Garamond" w:hAnsi="Garamond"/>
          <w:sz w:val="28"/>
          <w:szCs w:val="28"/>
          <w:lang w:val="pt-PT" w:eastAsia="pt-PT"/>
        </w:rPr>
        <w:t>[</w:t>
      </w:r>
      <w:r w:rsidRPr="00C0206B">
        <w:rPr>
          <w:rFonts w:ascii="Garamond" w:hAnsi="Garamond"/>
          <w:i/>
          <w:sz w:val="28"/>
          <w:szCs w:val="28"/>
          <w:lang w:val="pt-PT" w:eastAsia="pt-PT"/>
        </w:rPr>
        <w:t>indicação das circunstâncias e do montante ou fórmula de cálculo da penalidade associada</w:t>
      </w:r>
      <w:r w:rsidRPr="00C0206B">
        <w:rPr>
          <w:rFonts w:ascii="Garamond" w:hAnsi="Garamond"/>
          <w:sz w:val="28"/>
          <w:szCs w:val="28"/>
          <w:lang w:val="pt-PT" w:eastAsia="pt-PT"/>
        </w:rPr>
        <w:t>].</w:t>
      </w:r>
    </w:p>
    <w:p w14:paraId="49690B01" w14:textId="77777777" w:rsidR="00D5533A" w:rsidRPr="00C0206B" w:rsidRDefault="00D5533A" w:rsidP="00F2224A">
      <w:pPr>
        <w:numPr>
          <w:ilvl w:val="0"/>
          <w:numId w:val="38"/>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 xml:space="preserve">Caso seja aplicada uma penalidade nos termos do disposto no número anterior, o </w:t>
      </w:r>
      <w:proofErr w:type="spellStart"/>
      <w:r w:rsidRPr="00C0206B">
        <w:rPr>
          <w:rFonts w:ascii="Garamond" w:hAnsi="Garamond"/>
          <w:sz w:val="28"/>
          <w:szCs w:val="28"/>
          <w:lang w:val="pt-PT" w:eastAsia="pt-PT"/>
        </w:rPr>
        <w:t>respectivo</w:t>
      </w:r>
      <w:proofErr w:type="spellEnd"/>
      <w:r w:rsidRPr="00C0206B">
        <w:rPr>
          <w:rFonts w:ascii="Garamond" w:hAnsi="Garamond"/>
          <w:sz w:val="28"/>
          <w:szCs w:val="28"/>
          <w:lang w:val="pt-PT" w:eastAsia="pt-PT"/>
        </w:rPr>
        <w:t xml:space="preserve"> valor será apurado e </w:t>
      </w:r>
      <w:proofErr w:type="spellStart"/>
      <w:r w:rsidRPr="00C0206B">
        <w:rPr>
          <w:rFonts w:ascii="Garamond" w:hAnsi="Garamond"/>
          <w:sz w:val="28"/>
          <w:szCs w:val="28"/>
          <w:lang w:val="pt-PT" w:eastAsia="pt-PT"/>
        </w:rPr>
        <w:t>facturado</w:t>
      </w:r>
      <w:proofErr w:type="spellEnd"/>
      <w:r w:rsidRPr="00C0206B">
        <w:rPr>
          <w:rFonts w:ascii="Garamond" w:hAnsi="Garamond"/>
          <w:sz w:val="28"/>
          <w:szCs w:val="28"/>
          <w:lang w:val="pt-PT" w:eastAsia="pt-PT"/>
        </w:rPr>
        <w:t xml:space="preserve"> [</w:t>
      </w:r>
      <w:r w:rsidR="006E5033" w:rsidRPr="00C0206B">
        <w:rPr>
          <w:rFonts w:ascii="Garamond" w:hAnsi="Garamond"/>
          <w:i/>
          <w:sz w:val="28"/>
          <w:szCs w:val="28"/>
          <w:lang w:val="pt-PT" w:eastAsia="pt-PT"/>
        </w:rPr>
        <w:t>no final do mês em que se verificou o incumprimento/ •</w:t>
      </w:r>
      <w:r w:rsidRPr="00C0206B">
        <w:rPr>
          <w:rFonts w:ascii="Garamond" w:hAnsi="Garamond"/>
          <w:sz w:val="28"/>
          <w:szCs w:val="28"/>
          <w:lang w:val="pt-PT" w:eastAsia="pt-PT"/>
        </w:rPr>
        <w:t>].</w:t>
      </w:r>
    </w:p>
    <w:p w14:paraId="5DD7FFF3" w14:textId="77777777" w:rsidR="00D5533A" w:rsidRPr="00C0206B" w:rsidRDefault="00D5533A" w:rsidP="00F2224A">
      <w:pPr>
        <w:numPr>
          <w:ilvl w:val="0"/>
          <w:numId w:val="38"/>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 xml:space="preserve">O prazo para pagamento das penalidades previstas na presente cláusula é de </w:t>
      </w:r>
      <w:r w:rsidR="000540AF" w:rsidRPr="00C0206B">
        <w:rPr>
          <w:rFonts w:ascii="Garamond" w:hAnsi="Garamond"/>
          <w:sz w:val="28"/>
          <w:szCs w:val="28"/>
          <w:lang w:val="pt-PT"/>
        </w:rPr>
        <w:t xml:space="preserve">[●] </w:t>
      </w:r>
      <w:proofErr w:type="gramStart"/>
      <w:r w:rsidR="000540AF" w:rsidRPr="00C0206B">
        <w:rPr>
          <w:rFonts w:ascii="Garamond" w:hAnsi="Garamond"/>
          <w:sz w:val="28"/>
          <w:szCs w:val="28"/>
          <w:lang w:val="pt-PT"/>
        </w:rPr>
        <w:t>([</w:t>
      </w:r>
      <w:proofErr w:type="gramEnd"/>
      <w:r w:rsidR="000540AF" w:rsidRPr="00C0206B">
        <w:rPr>
          <w:rFonts w:ascii="Garamond" w:hAnsi="Garamond"/>
          <w:sz w:val="28"/>
          <w:szCs w:val="28"/>
          <w:lang w:val="pt-PT"/>
        </w:rPr>
        <w:t>●])</w:t>
      </w:r>
      <w:r w:rsidRPr="00C0206B">
        <w:rPr>
          <w:rFonts w:ascii="Garamond" w:hAnsi="Garamond"/>
          <w:sz w:val="28"/>
          <w:szCs w:val="28"/>
          <w:lang w:val="pt-PT" w:eastAsia="pt-PT"/>
        </w:rPr>
        <w:t xml:space="preserve"> dias a contar da data de </w:t>
      </w:r>
      <w:proofErr w:type="spellStart"/>
      <w:r w:rsidRPr="00C0206B">
        <w:rPr>
          <w:rFonts w:ascii="Garamond" w:hAnsi="Garamond"/>
          <w:sz w:val="28"/>
          <w:szCs w:val="28"/>
          <w:lang w:val="pt-PT" w:eastAsia="pt-PT"/>
        </w:rPr>
        <w:t>recepção</w:t>
      </w:r>
      <w:proofErr w:type="spellEnd"/>
      <w:r w:rsidRPr="00C0206B">
        <w:rPr>
          <w:rFonts w:ascii="Garamond" w:hAnsi="Garamond"/>
          <w:sz w:val="28"/>
          <w:szCs w:val="28"/>
          <w:lang w:val="pt-PT" w:eastAsia="pt-PT"/>
        </w:rPr>
        <w:t xml:space="preserve"> das </w:t>
      </w:r>
      <w:proofErr w:type="spellStart"/>
      <w:r w:rsidR="006E5033" w:rsidRPr="00C0206B">
        <w:rPr>
          <w:rFonts w:ascii="Garamond" w:hAnsi="Garamond"/>
          <w:sz w:val="28"/>
          <w:szCs w:val="28"/>
          <w:lang w:val="pt-PT" w:eastAsia="pt-PT"/>
        </w:rPr>
        <w:t>facturas</w:t>
      </w:r>
      <w:proofErr w:type="spellEnd"/>
      <w:r w:rsidRPr="00C0206B">
        <w:rPr>
          <w:rFonts w:ascii="Garamond" w:hAnsi="Garamond"/>
          <w:sz w:val="28"/>
          <w:szCs w:val="28"/>
          <w:lang w:val="pt-PT" w:eastAsia="pt-PT"/>
        </w:rPr>
        <w:t xml:space="preserve"> emitidas pela </w:t>
      </w:r>
      <w:r w:rsidR="006E5033" w:rsidRPr="00C0206B">
        <w:rPr>
          <w:rFonts w:ascii="Garamond" w:hAnsi="Garamond"/>
          <w:sz w:val="28"/>
          <w:szCs w:val="28"/>
          <w:lang w:val="pt-PT" w:eastAsia="pt-PT"/>
        </w:rPr>
        <w:t>[</w:t>
      </w:r>
      <w:r w:rsidR="006E5033" w:rsidRPr="00C0206B">
        <w:rPr>
          <w:rFonts w:ascii="Garamond" w:hAnsi="Garamond"/>
          <w:i/>
          <w:sz w:val="28"/>
          <w:szCs w:val="28"/>
          <w:lang w:val="pt-PT" w:eastAsia="pt-PT"/>
        </w:rPr>
        <w:t>entidade adjudicante</w:t>
      </w:r>
      <w:r w:rsidR="006E5033" w:rsidRPr="00C0206B">
        <w:rPr>
          <w:rFonts w:ascii="Garamond" w:hAnsi="Garamond"/>
          <w:sz w:val="28"/>
          <w:szCs w:val="28"/>
          <w:lang w:val="pt-PT" w:eastAsia="pt-PT"/>
        </w:rPr>
        <w:t>]</w:t>
      </w:r>
      <w:r w:rsidRPr="00C0206B">
        <w:rPr>
          <w:rFonts w:ascii="Garamond" w:hAnsi="Garamond"/>
          <w:sz w:val="28"/>
          <w:szCs w:val="28"/>
          <w:lang w:val="pt-PT" w:eastAsia="pt-PT"/>
        </w:rPr>
        <w:t>.</w:t>
      </w:r>
    </w:p>
    <w:p w14:paraId="4282FE45" w14:textId="77777777" w:rsidR="00D5533A" w:rsidRPr="00C0206B" w:rsidRDefault="00D5533A" w:rsidP="00F2224A">
      <w:pPr>
        <w:numPr>
          <w:ilvl w:val="0"/>
          <w:numId w:val="38"/>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 xml:space="preserve">Em alternativa ao pagamento a que se refere o número anterior, a </w:t>
      </w:r>
      <w:r w:rsidR="006E5033" w:rsidRPr="00C0206B">
        <w:rPr>
          <w:rFonts w:ascii="Garamond" w:hAnsi="Garamond"/>
          <w:sz w:val="28"/>
          <w:szCs w:val="28"/>
          <w:lang w:val="pt-PT" w:eastAsia="pt-PT"/>
        </w:rPr>
        <w:t>[</w:t>
      </w:r>
      <w:r w:rsidR="006E5033" w:rsidRPr="00C0206B">
        <w:rPr>
          <w:rFonts w:ascii="Garamond" w:hAnsi="Garamond"/>
          <w:i/>
          <w:sz w:val="28"/>
          <w:szCs w:val="28"/>
          <w:lang w:val="pt-PT" w:eastAsia="pt-PT"/>
        </w:rPr>
        <w:t>entidade adjudicante</w:t>
      </w:r>
      <w:r w:rsidR="006E5033" w:rsidRPr="00C0206B">
        <w:rPr>
          <w:rFonts w:ascii="Garamond" w:hAnsi="Garamond"/>
          <w:sz w:val="28"/>
          <w:szCs w:val="28"/>
          <w:lang w:val="pt-PT" w:eastAsia="pt-PT"/>
        </w:rPr>
        <w:t>]</w:t>
      </w:r>
      <w:r w:rsidR="006E5033" w:rsidRPr="00C0206B">
        <w:rPr>
          <w:rFonts w:ascii="Garamond" w:eastAsia="Meta Correios Portugal" w:hAnsi="Garamond"/>
          <w:spacing w:val="1"/>
          <w:sz w:val="28"/>
          <w:szCs w:val="28"/>
          <w:lang w:val="pt-PT"/>
        </w:rPr>
        <w:t xml:space="preserve"> </w:t>
      </w:r>
      <w:r w:rsidR="006E5033" w:rsidRPr="00C0206B">
        <w:rPr>
          <w:rFonts w:ascii="Garamond" w:hAnsi="Garamond"/>
          <w:sz w:val="28"/>
          <w:szCs w:val="28"/>
          <w:lang w:val="pt-PT" w:eastAsia="pt-PT"/>
        </w:rPr>
        <w:t>pode</w:t>
      </w:r>
      <w:r w:rsidRPr="00C0206B">
        <w:rPr>
          <w:rFonts w:ascii="Garamond" w:hAnsi="Garamond"/>
          <w:sz w:val="28"/>
          <w:szCs w:val="28"/>
          <w:lang w:val="pt-PT" w:eastAsia="pt-PT"/>
        </w:rPr>
        <w:t xml:space="preserve"> optar por satisfazer os pagamentos previstos nos números </w:t>
      </w:r>
      <w:r w:rsidRPr="00C0206B">
        <w:rPr>
          <w:rFonts w:ascii="Garamond" w:hAnsi="Garamond"/>
          <w:sz w:val="28"/>
          <w:szCs w:val="28"/>
          <w:lang w:val="pt-PT" w:eastAsia="pt-PT"/>
        </w:rPr>
        <w:lastRenderedPageBreak/>
        <w:t xml:space="preserve">anteriores através de compensação com as quantias a pagar ao </w:t>
      </w:r>
      <w:r w:rsidR="00E952EE" w:rsidRPr="00C0206B">
        <w:rPr>
          <w:rFonts w:ascii="Garamond" w:hAnsi="Garamond"/>
          <w:sz w:val="28"/>
          <w:szCs w:val="28"/>
          <w:lang w:val="pt-PT" w:eastAsia="pt-PT"/>
        </w:rPr>
        <w:t>consultor no</w:t>
      </w:r>
      <w:r w:rsidRPr="00C0206B">
        <w:rPr>
          <w:rFonts w:ascii="Garamond" w:hAnsi="Garamond"/>
          <w:sz w:val="28"/>
          <w:szCs w:val="28"/>
          <w:lang w:val="pt-PT" w:eastAsia="pt-PT"/>
        </w:rPr>
        <w:t xml:space="preserve"> contrato.</w:t>
      </w:r>
    </w:p>
    <w:p w14:paraId="3661739C" w14:textId="77777777" w:rsidR="00D5533A" w:rsidRPr="00C0206B" w:rsidRDefault="00D5533A" w:rsidP="00F2224A">
      <w:pPr>
        <w:numPr>
          <w:ilvl w:val="0"/>
          <w:numId w:val="38"/>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O valor acumulado das penalidades a aplicar não poderá exceder o limite máximo de 15% do preço contratual</w:t>
      </w:r>
      <w:r w:rsidR="00E952EE" w:rsidRPr="00C0206B">
        <w:rPr>
          <w:rStyle w:val="Refdenotaderodap"/>
          <w:rFonts w:ascii="Garamond" w:hAnsi="Garamond"/>
          <w:sz w:val="28"/>
          <w:szCs w:val="28"/>
          <w:lang w:val="pt-PT" w:eastAsia="pt-PT"/>
        </w:rPr>
        <w:footnoteReference w:id="48"/>
      </w:r>
      <w:r w:rsidRPr="00C0206B">
        <w:rPr>
          <w:rFonts w:ascii="Garamond" w:hAnsi="Garamond"/>
          <w:sz w:val="28"/>
          <w:szCs w:val="28"/>
          <w:lang w:val="pt-PT" w:eastAsia="pt-PT"/>
        </w:rPr>
        <w:t>.</w:t>
      </w:r>
    </w:p>
    <w:p w14:paraId="539CF9A4" w14:textId="77777777" w:rsidR="00D5533A" w:rsidRPr="00C0206B" w:rsidRDefault="00D5533A" w:rsidP="00F2224A">
      <w:pPr>
        <w:numPr>
          <w:ilvl w:val="0"/>
          <w:numId w:val="38"/>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 xml:space="preserve">Caso </w:t>
      </w:r>
      <w:r w:rsidR="00E952EE" w:rsidRPr="00C0206B">
        <w:rPr>
          <w:rFonts w:ascii="Garamond" w:hAnsi="Garamond"/>
          <w:sz w:val="28"/>
          <w:szCs w:val="28"/>
          <w:lang w:val="pt-PT" w:eastAsia="pt-PT"/>
        </w:rPr>
        <w:t>se exceda</w:t>
      </w:r>
      <w:r w:rsidRPr="00C0206B">
        <w:rPr>
          <w:rFonts w:ascii="Garamond" w:hAnsi="Garamond"/>
          <w:sz w:val="28"/>
          <w:szCs w:val="28"/>
          <w:lang w:val="pt-PT" w:eastAsia="pt-PT"/>
        </w:rPr>
        <w:t xml:space="preserve"> o montante referido no número anterior e a </w:t>
      </w:r>
      <w:r w:rsidR="00E952EE" w:rsidRPr="00C0206B">
        <w:rPr>
          <w:rFonts w:ascii="Garamond" w:hAnsi="Garamond"/>
          <w:sz w:val="28"/>
          <w:szCs w:val="28"/>
          <w:lang w:val="pt-PT" w:eastAsia="pt-PT"/>
        </w:rPr>
        <w:t>[</w:t>
      </w:r>
      <w:r w:rsidR="00E952EE" w:rsidRPr="00C0206B">
        <w:rPr>
          <w:rFonts w:ascii="Garamond" w:hAnsi="Garamond"/>
          <w:i/>
          <w:sz w:val="28"/>
          <w:szCs w:val="28"/>
          <w:lang w:val="pt-PT" w:eastAsia="pt-PT"/>
        </w:rPr>
        <w:t>entidade adjudicante</w:t>
      </w:r>
      <w:r w:rsidR="00E952EE" w:rsidRPr="00C0206B">
        <w:rPr>
          <w:rFonts w:ascii="Garamond" w:hAnsi="Garamond"/>
          <w:sz w:val="28"/>
          <w:szCs w:val="28"/>
          <w:lang w:val="pt-PT" w:eastAsia="pt-PT"/>
        </w:rPr>
        <w:t>]</w:t>
      </w:r>
      <w:r w:rsidR="00E952EE" w:rsidRPr="00C0206B">
        <w:rPr>
          <w:rFonts w:ascii="Garamond" w:eastAsia="Meta Correios Portugal" w:hAnsi="Garamond"/>
          <w:spacing w:val="1"/>
          <w:sz w:val="28"/>
          <w:szCs w:val="28"/>
          <w:lang w:val="pt-PT"/>
        </w:rPr>
        <w:t xml:space="preserve"> </w:t>
      </w:r>
      <w:r w:rsidRPr="00C0206B">
        <w:rPr>
          <w:rFonts w:ascii="Garamond" w:hAnsi="Garamond"/>
          <w:sz w:val="28"/>
          <w:szCs w:val="28"/>
          <w:lang w:val="pt-PT" w:eastAsia="pt-PT"/>
        </w:rPr>
        <w:t xml:space="preserve">decida não proceder à resolução do contrato, pelo facto de tal resolução implicar um grave dano para o interesse público, o limite máximo referido no número anterior será elevado para 30%. </w:t>
      </w:r>
    </w:p>
    <w:p w14:paraId="4821FDD7" w14:textId="77777777" w:rsidR="00D5533A" w:rsidRPr="00C0206B" w:rsidRDefault="00D5533A" w:rsidP="00D5533A">
      <w:pPr>
        <w:autoSpaceDE w:val="0"/>
        <w:autoSpaceDN w:val="0"/>
        <w:adjustRightInd w:val="0"/>
        <w:spacing w:line="360" w:lineRule="auto"/>
        <w:jc w:val="both"/>
        <w:rPr>
          <w:rFonts w:ascii="Garamond" w:hAnsi="Garamond"/>
          <w:sz w:val="28"/>
          <w:szCs w:val="28"/>
          <w:lang w:val="pt-PT" w:eastAsia="pt-PT"/>
        </w:rPr>
      </w:pPr>
    </w:p>
    <w:p w14:paraId="5B140535" w14:textId="77777777" w:rsidR="00D5533A" w:rsidRPr="00C0206B" w:rsidRDefault="00D5533A" w:rsidP="00D5533A">
      <w:pPr>
        <w:pStyle w:val="Estilo1"/>
        <w:numPr>
          <w:ilvl w:val="0"/>
          <w:numId w:val="0"/>
        </w:numPr>
        <w:spacing w:before="0" w:after="0" w:line="360" w:lineRule="auto"/>
        <w:ind w:left="567" w:hanging="567"/>
        <w:jc w:val="center"/>
        <w:outlineLvl w:val="1"/>
        <w:rPr>
          <w:rFonts w:ascii="Garamond" w:eastAsia="Arial Unicode MS" w:hAnsi="Garamond" w:cs="Times New Roman"/>
          <w:caps w:val="0"/>
        </w:rPr>
      </w:pPr>
      <w:bookmarkStart w:id="108" w:name="_Toc406009805"/>
      <w:bookmarkStart w:id="109" w:name="_Toc406753906"/>
      <w:r w:rsidRPr="00C0206B">
        <w:rPr>
          <w:rFonts w:ascii="Garamond" w:eastAsia="Arial Unicode MS" w:hAnsi="Garamond" w:cs="Times New Roman"/>
          <w:caps w:val="0"/>
        </w:rPr>
        <w:t xml:space="preserve">Cláusula </w:t>
      </w:r>
      <w:r w:rsidR="000540AF" w:rsidRPr="00C0206B">
        <w:rPr>
          <w:rFonts w:ascii="Garamond" w:hAnsi="Garamond" w:cs="Times New Roman"/>
        </w:rPr>
        <w:t>24</w:t>
      </w:r>
      <w:r w:rsidRPr="00C0206B">
        <w:rPr>
          <w:rFonts w:ascii="Garamond" w:hAnsi="Garamond" w:cs="Times New Roman"/>
        </w:rPr>
        <w:t>.ª</w:t>
      </w:r>
      <w:bookmarkEnd w:id="108"/>
      <w:bookmarkEnd w:id="109"/>
    </w:p>
    <w:p w14:paraId="2A18B5DF" w14:textId="77777777" w:rsidR="00D5533A" w:rsidRPr="00C0206B" w:rsidRDefault="00D5533A" w:rsidP="00D5533A">
      <w:pPr>
        <w:pStyle w:val="Estilo1"/>
        <w:numPr>
          <w:ilvl w:val="0"/>
          <w:numId w:val="0"/>
        </w:numPr>
        <w:spacing w:before="0" w:after="0" w:line="360" w:lineRule="auto"/>
        <w:ind w:left="567" w:hanging="567"/>
        <w:jc w:val="center"/>
        <w:outlineLvl w:val="1"/>
        <w:rPr>
          <w:rFonts w:ascii="Garamond" w:eastAsia="Arial Unicode MS" w:hAnsi="Garamond" w:cs="Times New Roman"/>
          <w:caps w:val="0"/>
        </w:rPr>
      </w:pPr>
      <w:bookmarkStart w:id="110" w:name="_Toc406009806"/>
      <w:bookmarkStart w:id="111" w:name="_Toc406753907"/>
      <w:r w:rsidRPr="00C0206B">
        <w:rPr>
          <w:rFonts w:ascii="Garamond" w:eastAsia="Arial Unicode MS" w:hAnsi="Garamond" w:cs="Times New Roman"/>
          <w:caps w:val="0"/>
        </w:rPr>
        <w:t xml:space="preserve">Resolução por parte </w:t>
      </w:r>
      <w:proofErr w:type="gramStart"/>
      <w:r w:rsidRPr="00C0206B">
        <w:rPr>
          <w:rFonts w:ascii="Garamond" w:eastAsia="Arial Unicode MS" w:hAnsi="Garamond" w:cs="Times New Roman"/>
          <w:caps w:val="0"/>
        </w:rPr>
        <w:t>da</w:t>
      </w:r>
      <w:proofErr w:type="gramEnd"/>
      <w:r w:rsidRPr="00C0206B">
        <w:rPr>
          <w:rFonts w:ascii="Garamond" w:eastAsia="Arial Unicode MS" w:hAnsi="Garamond" w:cs="Times New Roman"/>
          <w:caps w:val="0"/>
        </w:rPr>
        <w:t xml:space="preserve"> </w:t>
      </w:r>
      <w:bookmarkEnd w:id="110"/>
      <w:r w:rsidR="00E952EE" w:rsidRPr="00C0206B">
        <w:rPr>
          <w:rFonts w:ascii="Garamond" w:eastAsia="Arial Unicode MS" w:hAnsi="Garamond" w:cs="Times New Roman"/>
          <w:caps w:val="0"/>
        </w:rPr>
        <w:t>[</w:t>
      </w:r>
      <w:r w:rsidR="00E952EE" w:rsidRPr="00C0206B">
        <w:rPr>
          <w:rFonts w:ascii="Garamond" w:eastAsia="Arial Unicode MS" w:hAnsi="Garamond" w:cs="Times New Roman"/>
          <w:i/>
          <w:caps w:val="0"/>
        </w:rPr>
        <w:t>entidade adjudicante</w:t>
      </w:r>
      <w:r w:rsidR="00E952EE" w:rsidRPr="00C0206B">
        <w:rPr>
          <w:rFonts w:ascii="Garamond" w:eastAsia="Arial Unicode MS" w:hAnsi="Garamond" w:cs="Times New Roman"/>
          <w:caps w:val="0"/>
        </w:rPr>
        <w:t>]</w:t>
      </w:r>
      <w:bookmarkEnd w:id="111"/>
    </w:p>
    <w:p w14:paraId="1105E9E8" w14:textId="77777777" w:rsidR="00D5533A" w:rsidRPr="00C0206B" w:rsidRDefault="00D5533A" w:rsidP="00F2224A">
      <w:pPr>
        <w:numPr>
          <w:ilvl w:val="0"/>
          <w:numId w:val="39"/>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 xml:space="preserve">A </w:t>
      </w:r>
      <w:r w:rsidR="00E952EE" w:rsidRPr="00C0206B">
        <w:rPr>
          <w:rFonts w:ascii="Garamond" w:hAnsi="Garamond"/>
          <w:sz w:val="28"/>
          <w:szCs w:val="28"/>
          <w:lang w:val="pt-PT" w:eastAsia="pt-PT"/>
        </w:rPr>
        <w:t>[</w:t>
      </w:r>
      <w:r w:rsidR="00E952EE" w:rsidRPr="00C0206B">
        <w:rPr>
          <w:rFonts w:ascii="Garamond" w:hAnsi="Garamond"/>
          <w:i/>
          <w:sz w:val="28"/>
          <w:szCs w:val="28"/>
          <w:lang w:val="pt-PT" w:eastAsia="pt-PT"/>
        </w:rPr>
        <w:t>entidade adjudicante</w:t>
      </w:r>
      <w:r w:rsidR="00E952EE" w:rsidRPr="00C0206B">
        <w:rPr>
          <w:rFonts w:ascii="Garamond" w:hAnsi="Garamond"/>
          <w:sz w:val="28"/>
          <w:szCs w:val="28"/>
          <w:lang w:val="pt-PT" w:eastAsia="pt-PT"/>
        </w:rPr>
        <w:t>]</w:t>
      </w:r>
      <w:r w:rsidR="00E952EE" w:rsidRPr="00C0206B">
        <w:rPr>
          <w:rFonts w:ascii="Garamond" w:eastAsia="Meta Correios Portugal" w:hAnsi="Garamond"/>
          <w:spacing w:val="1"/>
          <w:sz w:val="28"/>
          <w:szCs w:val="28"/>
          <w:lang w:val="pt-PT"/>
        </w:rPr>
        <w:t xml:space="preserve"> </w:t>
      </w:r>
      <w:r w:rsidRPr="00C0206B">
        <w:rPr>
          <w:rFonts w:ascii="Garamond" w:hAnsi="Garamond"/>
          <w:sz w:val="28"/>
          <w:szCs w:val="28"/>
          <w:lang w:val="pt-PT" w:eastAsia="pt-PT"/>
        </w:rPr>
        <w:t>pode resolver o contrato em caso de grave violação</w:t>
      </w:r>
      <w:r w:rsidR="00E952EE" w:rsidRPr="00C0206B">
        <w:rPr>
          <w:rFonts w:ascii="Garamond" w:hAnsi="Garamond"/>
          <w:sz w:val="28"/>
          <w:szCs w:val="28"/>
          <w:lang w:val="pt-PT" w:eastAsia="pt-PT"/>
        </w:rPr>
        <w:t xml:space="preserve"> das obrigações contratuais do consultor</w:t>
      </w:r>
      <w:r w:rsidRPr="00C0206B">
        <w:rPr>
          <w:rFonts w:ascii="Garamond" w:hAnsi="Garamond"/>
          <w:sz w:val="28"/>
          <w:szCs w:val="28"/>
          <w:lang w:val="pt-PT" w:eastAsia="pt-PT"/>
        </w:rPr>
        <w:t xml:space="preserve"> e ainda nos seguintes casos, sem prejuízo do direito de indemnização legalmente previsto:</w:t>
      </w:r>
    </w:p>
    <w:p w14:paraId="2AEB1E1B" w14:textId="77777777" w:rsidR="00D5533A" w:rsidRPr="00C0206B" w:rsidRDefault="00D5533A" w:rsidP="00F2224A">
      <w:pPr>
        <w:numPr>
          <w:ilvl w:val="0"/>
          <w:numId w:val="40"/>
        </w:numPr>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Razões de interesse público, mediante resolução fundamentada;</w:t>
      </w:r>
    </w:p>
    <w:p w14:paraId="18EECDD3" w14:textId="77777777" w:rsidR="00D5533A" w:rsidRPr="00C0206B" w:rsidRDefault="00D5533A" w:rsidP="00F2224A">
      <w:pPr>
        <w:numPr>
          <w:ilvl w:val="0"/>
          <w:numId w:val="40"/>
        </w:numPr>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 xml:space="preserve">Alteração anormal e imprevisível das circunstâncias, nos termos do disposto na [alínea a) do n.º 2 do artigo 22.º] do Regime Jurídico dos Contratos Administrativos; </w:t>
      </w:r>
    </w:p>
    <w:p w14:paraId="1C5ACD3B" w14:textId="77777777" w:rsidR="00D5533A" w:rsidRPr="00C0206B" w:rsidRDefault="00D5533A" w:rsidP="00F2224A">
      <w:pPr>
        <w:numPr>
          <w:ilvl w:val="0"/>
          <w:numId w:val="40"/>
        </w:numPr>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 xml:space="preserve">Incumprimento definitivo do contrato por facto imputável ao </w:t>
      </w:r>
      <w:r w:rsidR="00E952EE" w:rsidRPr="00C0206B">
        <w:rPr>
          <w:rFonts w:ascii="Garamond" w:hAnsi="Garamond"/>
          <w:sz w:val="28"/>
          <w:szCs w:val="28"/>
          <w:lang w:val="pt-PT"/>
        </w:rPr>
        <w:t>consultor</w:t>
      </w:r>
      <w:r w:rsidRPr="00C0206B">
        <w:rPr>
          <w:rFonts w:ascii="Garamond" w:hAnsi="Garamond"/>
          <w:sz w:val="28"/>
          <w:szCs w:val="28"/>
          <w:lang w:val="pt-PT"/>
        </w:rPr>
        <w:t>;</w:t>
      </w:r>
    </w:p>
    <w:p w14:paraId="627FFF0A" w14:textId="77777777" w:rsidR="00D5533A" w:rsidRPr="00C0206B" w:rsidRDefault="00D5533A" w:rsidP="00F2224A">
      <w:pPr>
        <w:numPr>
          <w:ilvl w:val="0"/>
          <w:numId w:val="40"/>
        </w:numPr>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 xml:space="preserve">Incumprimento, por parte do </w:t>
      </w:r>
      <w:r w:rsidR="00E952EE" w:rsidRPr="00C0206B">
        <w:rPr>
          <w:rFonts w:ascii="Garamond" w:hAnsi="Garamond"/>
          <w:sz w:val="28"/>
          <w:szCs w:val="28"/>
          <w:lang w:val="pt-PT"/>
        </w:rPr>
        <w:t>consultor</w:t>
      </w:r>
      <w:r w:rsidRPr="00C0206B">
        <w:rPr>
          <w:rFonts w:ascii="Garamond" w:hAnsi="Garamond"/>
          <w:sz w:val="28"/>
          <w:szCs w:val="28"/>
          <w:lang w:val="pt-PT"/>
        </w:rPr>
        <w:t xml:space="preserve">, de ordens, </w:t>
      </w:r>
      <w:proofErr w:type="spellStart"/>
      <w:r w:rsidRPr="00C0206B">
        <w:rPr>
          <w:rFonts w:ascii="Garamond" w:hAnsi="Garamond"/>
          <w:sz w:val="28"/>
          <w:szCs w:val="28"/>
          <w:lang w:val="pt-PT"/>
        </w:rPr>
        <w:t>directivas</w:t>
      </w:r>
      <w:proofErr w:type="spellEnd"/>
      <w:r w:rsidRPr="00C0206B">
        <w:rPr>
          <w:rFonts w:ascii="Garamond" w:hAnsi="Garamond"/>
          <w:sz w:val="28"/>
          <w:szCs w:val="28"/>
          <w:lang w:val="pt-PT"/>
        </w:rPr>
        <w:t xml:space="preserve"> ou instruções transmitidas no exercício do poder de </w:t>
      </w:r>
      <w:proofErr w:type="spellStart"/>
      <w:r w:rsidRPr="00C0206B">
        <w:rPr>
          <w:rFonts w:ascii="Garamond" w:hAnsi="Garamond"/>
          <w:sz w:val="28"/>
          <w:szCs w:val="28"/>
          <w:lang w:val="pt-PT"/>
        </w:rPr>
        <w:t>direcção</w:t>
      </w:r>
      <w:proofErr w:type="spellEnd"/>
      <w:r w:rsidRPr="00C0206B">
        <w:rPr>
          <w:rFonts w:ascii="Garamond" w:hAnsi="Garamond"/>
          <w:sz w:val="28"/>
          <w:szCs w:val="28"/>
          <w:lang w:val="pt-PT"/>
        </w:rPr>
        <w:t xml:space="preserve"> sobre matéria relativa à execução das prestações contratuais;</w:t>
      </w:r>
    </w:p>
    <w:p w14:paraId="6367FBB9" w14:textId="77777777" w:rsidR="00D5533A" w:rsidRPr="00C0206B" w:rsidRDefault="00D5533A" w:rsidP="00F2224A">
      <w:pPr>
        <w:numPr>
          <w:ilvl w:val="0"/>
          <w:numId w:val="40"/>
        </w:numPr>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lastRenderedPageBreak/>
        <w:t xml:space="preserve">Oposição reiterada do </w:t>
      </w:r>
      <w:r w:rsidR="00E952EE" w:rsidRPr="00C0206B">
        <w:rPr>
          <w:rFonts w:ascii="Garamond" w:hAnsi="Garamond"/>
          <w:sz w:val="28"/>
          <w:szCs w:val="28"/>
          <w:lang w:val="pt-PT"/>
        </w:rPr>
        <w:t>consultor</w:t>
      </w:r>
      <w:r w:rsidRPr="00C0206B">
        <w:rPr>
          <w:rFonts w:ascii="Garamond" w:hAnsi="Garamond"/>
          <w:sz w:val="28"/>
          <w:szCs w:val="28"/>
          <w:lang w:val="pt-PT"/>
        </w:rPr>
        <w:t xml:space="preserve"> ao exercício dos poderes de fiscalização da Entidade Adjudicante;</w:t>
      </w:r>
    </w:p>
    <w:p w14:paraId="2730C0ED" w14:textId="77777777" w:rsidR="00D5533A" w:rsidRPr="00C0206B" w:rsidRDefault="00D5533A" w:rsidP="00F2224A">
      <w:pPr>
        <w:numPr>
          <w:ilvl w:val="0"/>
          <w:numId w:val="40"/>
        </w:numPr>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Cessão da posição contratual ou subcontratação realizadas com inobservância dos termos e limites previstos na lei ou no contrato, desde que a exigência pelo Adjudicatário da manutenção das obrigações assumidas pela Entidade Adjudicante contrarie o princípio da boa-fé;</w:t>
      </w:r>
    </w:p>
    <w:p w14:paraId="1465F9F9" w14:textId="77777777" w:rsidR="00D5533A" w:rsidRPr="00C0206B" w:rsidRDefault="00D5533A" w:rsidP="00F2224A">
      <w:pPr>
        <w:numPr>
          <w:ilvl w:val="0"/>
          <w:numId w:val="40"/>
        </w:numPr>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Se o valor acumulado das sanções contratuais com natureza pecuniária exceder o limite previsto no [n.º 2 do artigo 35.º] do Regime Jurídico dos Contratos Administrativos;</w:t>
      </w:r>
    </w:p>
    <w:p w14:paraId="27338FF0" w14:textId="77777777" w:rsidR="00D5533A" w:rsidRPr="00C0206B" w:rsidRDefault="00D5533A" w:rsidP="00F2224A">
      <w:pPr>
        <w:numPr>
          <w:ilvl w:val="0"/>
          <w:numId w:val="40"/>
        </w:numPr>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 xml:space="preserve">Incumprimento pelo </w:t>
      </w:r>
      <w:r w:rsidR="00E952EE" w:rsidRPr="00C0206B">
        <w:rPr>
          <w:rFonts w:ascii="Garamond" w:hAnsi="Garamond"/>
          <w:sz w:val="28"/>
          <w:szCs w:val="28"/>
          <w:lang w:val="pt-PT"/>
        </w:rPr>
        <w:t>consultor</w:t>
      </w:r>
      <w:r w:rsidRPr="00C0206B">
        <w:rPr>
          <w:rFonts w:ascii="Garamond" w:hAnsi="Garamond"/>
          <w:sz w:val="28"/>
          <w:szCs w:val="28"/>
          <w:lang w:val="pt-PT"/>
        </w:rPr>
        <w:t xml:space="preserve"> de decisões judiciais ou arbitrais respeitantes ao contrato;</w:t>
      </w:r>
    </w:p>
    <w:p w14:paraId="0025B2CC" w14:textId="77777777" w:rsidR="00D5533A" w:rsidRPr="00C0206B" w:rsidRDefault="00D5533A" w:rsidP="00F2224A">
      <w:pPr>
        <w:numPr>
          <w:ilvl w:val="0"/>
          <w:numId w:val="40"/>
        </w:numPr>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 xml:space="preserve">Não renovação do valor da caução pelo </w:t>
      </w:r>
      <w:r w:rsidR="00E952EE" w:rsidRPr="00C0206B">
        <w:rPr>
          <w:rFonts w:ascii="Garamond" w:hAnsi="Garamond"/>
          <w:sz w:val="28"/>
          <w:szCs w:val="28"/>
          <w:lang w:val="pt-PT"/>
        </w:rPr>
        <w:t>consultor</w:t>
      </w:r>
      <w:r w:rsidRPr="00C0206B">
        <w:rPr>
          <w:rFonts w:ascii="Garamond" w:hAnsi="Garamond"/>
          <w:sz w:val="28"/>
          <w:szCs w:val="28"/>
          <w:lang w:val="pt-PT"/>
        </w:rPr>
        <w:t>;</w:t>
      </w:r>
    </w:p>
    <w:p w14:paraId="4148EFF6" w14:textId="77777777" w:rsidR="00D5533A" w:rsidRPr="00C0206B" w:rsidRDefault="00D5533A" w:rsidP="00F2224A">
      <w:pPr>
        <w:numPr>
          <w:ilvl w:val="0"/>
          <w:numId w:val="40"/>
        </w:numPr>
        <w:autoSpaceDE w:val="0"/>
        <w:autoSpaceDN w:val="0"/>
        <w:adjustRightInd w:val="0"/>
        <w:spacing w:before="120" w:after="120" w:line="360" w:lineRule="auto"/>
        <w:ind w:left="1134" w:hanging="567"/>
        <w:jc w:val="both"/>
        <w:rPr>
          <w:rFonts w:ascii="Garamond" w:hAnsi="Garamond"/>
          <w:sz w:val="28"/>
          <w:szCs w:val="28"/>
          <w:lang w:val="pt-PT" w:eastAsia="pt-PT"/>
        </w:rPr>
      </w:pPr>
      <w:r w:rsidRPr="00C0206B">
        <w:rPr>
          <w:rFonts w:ascii="Garamond" w:hAnsi="Garamond"/>
          <w:sz w:val="28"/>
          <w:szCs w:val="28"/>
          <w:lang w:val="pt-PT"/>
        </w:rPr>
        <w:t xml:space="preserve">O </w:t>
      </w:r>
      <w:r w:rsidR="00E952EE" w:rsidRPr="00C0206B">
        <w:rPr>
          <w:rFonts w:ascii="Garamond" w:hAnsi="Garamond"/>
          <w:sz w:val="28"/>
          <w:szCs w:val="28"/>
          <w:lang w:val="pt-PT"/>
        </w:rPr>
        <w:t>consultor</w:t>
      </w:r>
      <w:r w:rsidRPr="00C0206B">
        <w:rPr>
          <w:rFonts w:ascii="Garamond" w:hAnsi="Garamond"/>
          <w:sz w:val="28"/>
          <w:szCs w:val="28"/>
          <w:lang w:val="pt-PT"/>
        </w:rPr>
        <w:t xml:space="preserve"> se apresente à insolvência ou esta seja declarada pelo tribunal.</w:t>
      </w:r>
    </w:p>
    <w:p w14:paraId="262A7E85" w14:textId="77777777" w:rsidR="00D5533A" w:rsidRPr="00C0206B" w:rsidRDefault="00D5533A" w:rsidP="00D5533A">
      <w:pPr>
        <w:autoSpaceDE w:val="0"/>
        <w:autoSpaceDN w:val="0"/>
        <w:adjustRightInd w:val="0"/>
        <w:spacing w:line="360" w:lineRule="auto"/>
        <w:jc w:val="both"/>
        <w:rPr>
          <w:rFonts w:ascii="Garamond" w:hAnsi="Garamond"/>
          <w:sz w:val="28"/>
          <w:szCs w:val="28"/>
          <w:lang w:val="pt-PT" w:eastAsia="pt-PT"/>
        </w:rPr>
      </w:pPr>
    </w:p>
    <w:p w14:paraId="4744877D" w14:textId="77777777" w:rsidR="00D5533A" w:rsidRPr="00C0206B" w:rsidRDefault="00D5533A" w:rsidP="00D5533A">
      <w:pPr>
        <w:pStyle w:val="Estilo1"/>
        <w:numPr>
          <w:ilvl w:val="0"/>
          <w:numId w:val="0"/>
        </w:numPr>
        <w:spacing w:before="0" w:after="0" w:line="360" w:lineRule="auto"/>
        <w:ind w:left="567" w:hanging="567"/>
        <w:jc w:val="center"/>
        <w:outlineLvl w:val="1"/>
        <w:rPr>
          <w:rFonts w:ascii="Garamond" w:eastAsia="Arial Unicode MS" w:hAnsi="Garamond" w:cs="Times New Roman"/>
          <w:caps w:val="0"/>
        </w:rPr>
      </w:pPr>
      <w:bookmarkStart w:id="112" w:name="_Toc406009807"/>
      <w:bookmarkStart w:id="113" w:name="_Toc406753908"/>
      <w:r w:rsidRPr="00C0206B">
        <w:rPr>
          <w:rFonts w:ascii="Garamond" w:eastAsia="Arial Unicode MS" w:hAnsi="Garamond" w:cs="Times New Roman"/>
          <w:caps w:val="0"/>
        </w:rPr>
        <w:t xml:space="preserve">Cláusula </w:t>
      </w:r>
      <w:r w:rsidR="000540AF" w:rsidRPr="00C0206B">
        <w:rPr>
          <w:rFonts w:ascii="Garamond" w:hAnsi="Garamond" w:cs="Times New Roman"/>
        </w:rPr>
        <w:t>25</w:t>
      </w:r>
      <w:r w:rsidRPr="00C0206B">
        <w:rPr>
          <w:rFonts w:ascii="Garamond" w:hAnsi="Garamond" w:cs="Times New Roman"/>
        </w:rPr>
        <w:t>.ª</w:t>
      </w:r>
      <w:bookmarkEnd w:id="112"/>
      <w:bookmarkEnd w:id="113"/>
    </w:p>
    <w:p w14:paraId="2B0E91B7" w14:textId="77777777" w:rsidR="00D5533A" w:rsidRPr="00C0206B" w:rsidRDefault="00D5533A" w:rsidP="00D5533A">
      <w:pPr>
        <w:pStyle w:val="Estilo1"/>
        <w:numPr>
          <w:ilvl w:val="0"/>
          <w:numId w:val="0"/>
        </w:numPr>
        <w:spacing w:before="0" w:after="0" w:line="360" w:lineRule="auto"/>
        <w:ind w:left="567" w:hanging="567"/>
        <w:jc w:val="center"/>
        <w:outlineLvl w:val="1"/>
        <w:rPr>
          <w:rFonts w:ascii="Garamond" w:eastAsia="Arial Unicode MS" w:hAnsi="Garamond" w:cs="Times New Roman"/>
        </w:rPr>
      </w:pPr>
      <w:bookmarkStart w:id="114" w:name="_Toc406009808"/>
      <w:bookmarkStart w:id="115" w:name="_Toc406753909"/>
      <w:r w:rsidRPr="00C0206B">
        <w:rPr>
          <w:rFonts w:ascii="Garamond" w:eastAsia="Arial Unicode MS" w:hAnsi="Garamond" w:cs="Times New Roman"/>
          <w:caps w:val="0"/>
        </w:rPr>
        <w:t>Efeitos da resolução</w:t>
      </w:r>
      <w:bookmarkEnd w:id="114"/>
      <w:bookmarkEnd w:id="115"/>
    </w:p>
    <w:p w14:paraId="68F8E202" w14:textId="77777777" w:rsidR="00D5533A" w:rsidRPr="00C0206B" w:rsidRDefault="00D5533A" w:rsidP="00F2224A">
      <w:pPr>
        <w:numPr>
          <w:ilvl w:val="0"/>
          <w:numId w:val="41"/>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 xml:space="preserve">Em caso de resolução do contrato </w:t>
      </w:r>
      <w:proofErr w:type="gramStart"/>
      <w:r w:rsidRPr="00C0206B">
        <w:rPr>
          <w:rFonts w:ascii="Garamond" w:hAnsi="Garamond"/>
          <w:sz w:val="28"/>
          <w:szCs w:val="28"/>
          <w:lang w:val="pt-PT" w:eastAsia="pt-PT"/>
        </w:rPr>
        <w:t xml:space="preserve">pela </w:t>
      </w:r>
      <w:r w:rsidR="00E952EE" w:rsidRPr="00C0206B">
        <w:rPr>
          <w:rFonts w:ascii="Garamond" w:hAnsi="Garamond"/>
          <w:sz w:val="28"/>
          <w:szCs w:val="28"/>
          <w:lang w:val="pt-PT" w:eastAsia="pt-PT"/>
        </w:rPr>
        <w:t>[</w:t>
      </w:r>
      <w:r w:rsidR="00E952EE" w:rsidRPr="00C0206B">
        <w:rPr>
          <w:rFonts w:ascii="Garamond" w:hAnsi="Garamond"/>
          <w:i/>
          <w:sz w:val="28"/>
          <w:szCs w:val="28"/>
          <w:lang w:val="pt-PT" w:eastAsia="pt-PT"/>
        </w:rPr>
        <w:t>entidade adjudicante</w:t>
      </w:r>
      <w:r w:rsidR="00E952EE" w:rsidRPr="00C0206B">
        <w:rPr>
          <w:rFonts w:ascii="Garamond" w:hAnsi="Garamond"/>
          <w:sz w:val="28"/>
          <w:szCs w:val="28"/>
          <w:lang w:val="pt-PT" w:eastAsia="pt-PT"/>
        </w:rPr>
        <w:t>]</w:t>
      </w:r>
      <w:r w:rsidR="00E952EE" w:rsidRPr="00C0206B">
        <w:rPr>
          <w:rFonts w:ascii="Garamond" w:eastAsia="Meta Correios Portugal" w:hAnsi="Garamond"/>
          <w:spacing w:val="1"/>
          <w:sz w:val="28"/>
          <w:szCs w:val="28"/>
          <w:lang w:val="pt-PT"/>
        </w:rPr>
        <w:t xml:space="preserve"> </w:t>
      </w:r>
      <w:r w:rsidRPr="00C0206B">
        <w:rPr>
          <w:rFonts w:ascii="Garamond" w:hAnsi="Garamond"/>
          <w:sz w:val="28"/>
          <w:szCs w:val="28"/>
          <w:lang w:val="pt-PT" w:eastAsia="pt-PT"/>
        </w:rPr>
        <w:t>por</w:t>
      </w:r>
      <w:proofErr w:type="gramEnd"/>
      <w:r w:rsidRPr="00C0206B">
        <w:rPr>
          <w:rFonts w:ascii="Garamond" w:hAnsi="Garamond"/>
          <w:sz w:val="28"/>
          <w:szCs w:val="28"/>
          <w:lang w:val="pt-PT" w:eastAsia="pt-PT"/>
        </w:rPr>
        <w:t xml:space="preserve"> facto imputável ao </w:t>
      </w:r>
      <w:r w:rsidR="00E952EE" w:rsidRPr="00C0206B">
        <w:rPr>
          <w:rFonts w:ascii="Garamond" w:hAnsi="Garamond"/>
          <w:sz w:val="28"/>
          <w:szCs w:val="28"/>
          <w:lang w:val="pt-PT" w:eastAsia="pt-PT"/>
        </w:rPr>
        <w:t>consultor</w:t>
      </w:r>
      <w:r w:rsidRPr="00C0206B">
        <w:rPr>
          <w:rFonts w:ascii="Garamond" w:hAnsi="Garamond"/>
          <w:sz w:val="28"/>
          <w:szCs w:val="28"/>
          <w:lang w:val="pt-PT" w:eastAsia="pt-PT"/>
        </w:rPr>
        <w:t>, este fica obrigado ao pagamento de indemnização nos termos gerais de direito.</w:t>
      </w:r>
    </w:p>
    <w:p w14:paraId="2F036056" w14:textId="77777777" w:rsidR="00D5533A" w:rsidRPr="00C0206B" w:rsidRDefault="00D5533A" w:rsidP="00F2224A">
      <w:pPr>
        <w:numPr>
          <w:ilvl w:val="0"/>
          <w:numId w:val="41"/>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 xml:space="preserve">A indemnização é paga pelo </w:t>
      </w:r>
      <w:r w:rsidR="00E952EE" w:rsidRPr="00C0206B">
        <w:rPr>
          <w:rFonts w:ascii="Garamond" w:hAnsi="Garamond"/>
          <w:sz w:val="28"/>
          <w:szCs w:val="28"/>
          <w:lang w:val="pt-PT" w:eastAsia="pt-PT"/>
        </w:rPr>
        <w:t>consultor</w:t>
      </w:r>
      <w:r w:rsidRPr="00C0206B">
        <w:rPr>
          <w:rFonts w:ascii="Garamond" w:hAnsi="Garamond"/>
          <w:sz w:val="28"/>
          <w:szCs w:val="28"/>
          <w:lang w:val="pt-PT" w:eastAsia="pt-PT"/>
        </w:rPr>
        <w:t xml:space="preserve"> no prazo de </w:t>
      </w:r>
      <w:r w:rsidR="000540AF" w:rsidRPr="00C0206B">
        <w:rPr>
          <w:rFonts w:ascii="Garamond" w:hAnsi="Garamond"/>
          <w:sz w:val="28"/>
          <w:szCs w:val="28"/>
          <w:lang w:val="pt-PT"/>
        </w:rPr>
        <w:t xml:space="preserve">[●] </w:t>
      </w:r>
      <w:proofErr w:type="gramStart"/>
      <w:r w:rsidR="000540AF" w:rsidRPr="00C0206B">
        <w:rPr>
          <w:rFonts w:ascii="Garamond" w:hAnsi="Garamond"/>
          <w:sz w:val="28"/>
          <w:szCs w:val="28"/>
          <w:lang w:val="pt-PT"/>
        </w:rPr>
        <w:t>([</w:t>
      </w:r>
      <w:proofErr w:type="gramEnd"/>
      <w:r w:rsidR="000540AF" w:rsidRPr="00C0206B">
        <w:rPr>
          <w:rFonts w:ascii="Garamond" w:hAnsi="Garamond"/>
          <w:sz w:val="28"/>
          <w:szCs w:val="28"/>
          <w:lang w:val="pt-PT"/>
        </w:rPr>
        <w:t>●])</w:t>
      </w:r>
      <w:r w:rsidRPr="00C0206B">
        <w:rPr>
          <w:rFonts w:ascii="Garamond" w:hAnsi="Garamond"/>
          <w:sz w:val="28"/>
          <w:szCs w:val="28"/>
          <w:lang w:val="pt-PT" w:eastAsia="pt-PT"/>
        </w:rPr>
        <w:t xml:space="preserve"> </w:t>
      </w:r>
      <w:r w:rsidR="000540AF" w:rsidRPr="00C0206B">
        <w:rPr>
          <w:rFonts w:ascii="Garamond" w:hAnsi="Garamond"/>
          <w:sz w:val="28"/>
          <w:szCs w:val="28"/>
          <w:lang w:val="pt-PT" w:eastAsia="pt-PT"/>
        </w:rPr>
        <w:t xml:space="preserve">dias </w:t>
      </w:r>
      <w:r w:rsidRPr="00C0206B">
        <w:rPr>
          <w:rFonts w:ascii="Garamond" w:hAnsi="Garamond"/>
          <w:sz w:val="28"/>
          <w:szCs w:val="28"/>
          <w:lang w:val="pt-PT" w:eastAsia="pt-PT"/>
        </w:rPr>
        <w:t>após a notificação para esse efeito, sem prejuízo da possibilidade de execução da caução prestada.</w:t>
      </w:r>
    </w:p>
    <w:p w14:paraId="2F939584" w14:textId="77777777" w:rsidR="00D5533A" w:rsidRPr="00C0206B" w:rsidRDefault="00D5533A" w:rsidP="00F2224A">
      <w:pPr>
        <w:numPr>
          <w:ilvl w:val="0"/>
          <w:numId w:val="41"/>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O disposto na presente cláusula não prejudica a aplicação de quaisquer penalidades que se mostrem devidas, se para tanto existir fundamento.</w:t>
      </w:r>
    </w:p>
    <w:p w14:paraId="4BDBAD5D" w14:textId="77777777" w:rsidR="00D5533A" w:rsidRPr="00C0206B" w:rsidRDefault="00D5533A" w:rsidP="00D5533A">
      <w:pPr>
        <w:autoSpaceDE w:val="0"/>
        <w:autoSpaceDN w:val="0"/>
        <w:adjustRightInd w:val="0"/>
        <w:spacing w:line="360" w:lineRule="auto"/>
        <w:ind w:left="567"/>
        <w:jc w:val="both"/>
        <w:rPr>
          <w:rFonts w:ascii="Garamond" w:hAnsi="Garamond"/>
          <w:sz w:val="28"/>
          <w:szCs w:val="28"/>
          <w:lang w:val="pt-PT" w:eastAsia="pt-PT"/>
        </w:rPr>
      </w:pPr>
    </w:p>
    <w:p w14:paraId="45969C68" w14:textId="77777777" w:rsidR="00D5533A" w:rsidRPr="00C0206B" w:rsidRDefault="00D5533A" w:rsidP="00D5533A">
      <w:pPr>
        <w:pStyle w:val="Estilo1"/>
        <w:numPr>
          <w:ilvl w:val="0"/>
          <w:numId w:val="0"/>
        </w:numPr>
        <w:spacing w:before="0" w:after="0" w:line="360" w:lineRule="auto"/>
        <w:ind w:left="567" w:hanging="567"/>
        <w:jc w:val="center"/>
        <w:outlineLvl w:val="1"/>
        <w:rPr>
          <w:rFonts w:ascii="Garamond" w:eastAsia="Arial Unicode MS" w:hAnsi="Garamond" w:cs="Times New Roman"/>
          <w:caps w:val="0"/>
        </w:rPr>
      </w:pPr>
      <w:bookmarkStart w:id="116" w:name="_Toc406009809"/>
      <w:bookmarkStart w:id="117" w:name="_Toc406753910"/>
      <w:r w:rsidRPr="00C0206B">
        <w:rPr>
          <w:rFonts w:ascii="Garamond" w:eastAsia="Arial Unicode MS" w:hAnsi="Garamond" w:cs="Times New Roman"/>
          <w:caps w:val="0"/>
        </w:rPr>
        <w:lastRenderedPageBreak/>
        <w:t xml:space="preserve">Cláusula </w:t>
      </w:r>
      <w:r w:rsidR="000540AF" w:rsidRPr="00C0206B">
        <w:rPr>
          <w:rFonts w:ascii="Garamond" w:hAnsi="Garamond" w:cs="Times New Roman"/>
        </w:rPr>
        <w:t>26</w:t>
      </w:r>
      <w:r w:rsidRPr="00C0206B">
        <w:rPr>
          <w:rFonts w:ascii="Garamond" w:hAnsi="Garamond" w:cs="Times New Roman"/>
        </w:rPr>
        <w:t>.ª</w:t>
      </w:r>
      <w:bookmarkEnd w:id="116"/>
      <w:bookmarkEnd w:id="117"/>
    </w:p>
    <w:p w14:paraId="3DFB1088" w14:textId="77777777" w:rsidR="00D5533A" w:rsidRPr="00C0206B" w:rsidRDefault="00D5533A" w:rsidP="00D5533A">
      <w:pPr>
        <w:pStyle w:val="Estilo1"/>
        <w:numPr>
          <w:ilvl w:val="0"/>
          <w:numId w:val="0"/>
        </w:numPr>
        <w:spacing w:before="0" w:after="0" w:line="360" w:lineRule="auto"/>
        <w:ind w:left="567" w:hanging="567"/>
        <w:jc w:val="center"/>
        <w:outlineLvl w:val="1"/>
        <w:rPr>
          <w:rFonts w:ascii="Garamond" w:eastAsia="Arial Unicode MS" w:hAnsi="Garamond" w:cs="Times New Roman"/>
        </w:rPr>
      </w:pPr>
      <w:bookmarkStart w:id="118" w:name="_Toc406009810"/>
      <w:bookmarkStart w:id="119" w:name="_Toc406753911"/>
      <w:r w:rsidRPr="00C0206B">
        <w:rPr>
          <w:rFonts w:ascii="Garamond" w:eastAsia="Arial Unicode MS" w:hAnsi="Garamond" w:cs="Times New Roman"/>
          <w:caps w:val="0"/>
        </w:rPr>
        <w:t xml:space="preserve">Resolução pelo </w:t>
      </w:r>
      <w:bookmarkEnd w:id="118"/>
      <w:r w:rsidR="00E952EE" w:rsidRPr="00C0206B">
        <w:rPr>
          <w:rFonts w:ascii="Garamond" w:eastAsia="Arial Unicode MS" w:hAnsi="Garamond" w:cs="Times New Roman"/>
          <w:caps w:val="0"/>
        </w:rPr>
        <w:t>consultor</w:t>
      </w:r>
      <w:bookmarkEnd w:id="119"/>
    </w:p>
    <w:p w14:paraId="63B60792" w14:textId="77777777" w:rsidR="00D5533A" w:rsidRPr="00C0206B" w:rsidRDefault="00E952EE" w:rsidP="00F2224A">
      <w:pPr>
        <w:numPr>
          <w:ilvl w:val="0"/>
          <w:numId w:val="42"/>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O consultor</w:t>
      </w:r>
      <w:r w:rsidR="00D5533A" w:rsidRPr="00C0206B">
        <w:rPr>
          <w:rFonts w:ascii="Garamond" w:hAnsi="Garamond"/>
          <w:sz w:val="28"/>
          <w:szCs w:val="28"/>
          <w:lang w:val="pt-PT"/>
        </w:rPr>
        <w:t xml:space="preserve"> pode resolver o contrato em situações de grave violação das obrigações contratuais pelo contraente público e ainda nas seguintes situações:</w:t>
      </w:r>
    </w:p>
    <w:p w14:paraId="594D67E5" w14:textId="77777777" w:rsidR="00D5533A" w:rsidRPr="00C0206B" w:rsidRDefault="00D5533A" w:rsidP="00F2224A">
      <w:pPr>
        <w:numPr>
          <w:ilvl w:val="0"/>
          <w:numId w:val="43"/>
        </w:numPr>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Alteração anormal e imprevisível das circunstâncias;</w:t>
      </w:r>
    </w:p>
    <w:p w14:paraId="09979FB3" w14:textId="77777777" w:rsidR="00D5533A" w:rsidRPr="00C0206B" w:rsidRDefault="00D5533A" w:rsidP="00F2224A">
      <w:pPr>
        <w:numPr>
          <w:ilvl w:val="0"/>
          <w:numId w:val="43"/>
        </w:numPr>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 xml:space="preserve">Incumprimento definitivo do contrato por facto imputável </w:t>
      </w:r>
      <w:proofErr w:type="gramStart"/>
      <w:r w:rsidRPr="00C0206B">
        <w:rPr>
          <w:rFonts w:ascii="Garamond" w:hAnsi="Garamond"/>
          <w:sz w:val="28"/>
          <w:szCs w:val="28"/>
          <w:lang w:val="pt-PT"/>
        </w:rPr>
        <w:t>à</w:t>
      </w:r>
      <w:proofErr w:type="gramEnd"/>
      <w:r w:rsidRPr="00C0206B">
        <w:rPr>
          <w:rFonts w:ascii="Garamond" w:hAnsi="Garamond"/>
          <w:sz w:val="28"/>
          <w:szCs w:val="28"/>
          <w:lang w:val="pt-PT"/>
        </w:rPr>
        <w:t xml:space="preserve"> </w:t>
      </w:r>
      <w:r w:rsidR="00E952EE" w:rsidRPr="00C0206B">
        <w:rPr>
          <w:rFonts w:ascii="Garamond" w:hAnsi="Garamond"/>
          <w:sz w:val="28"/>
          <w:szCs w:val="28"/>
          <w:lang w:val="pt-PT" w:eastAsia="pt-PT"/>
        </w:rPr>
        <w:t>[</w:t>
      </w:r>
      <w:r w:rsidR="00E952EE" w:rsidRPr="00C0206B">
        <w:rPr>
          <w:rFonts w:ascii="Garamond" w:hAnsi="Garamond"/>
          <w:i/>
          <w:sz w:val="28"/>
          <w:szCs w:val="28"/>
          <w:lang w:val="pt-PT" w:eastAsia="pt-PT"/>
        </w:rPr>
        <w:t>entidade adjudicante</w:t>
      </w:r>
      <w:r w:rsidR="00E952EE" w:rsidRPr="00C0206B">
        <w:rPr>
          <w:rFonts w:ascii="Garamond" w:hAnsi="Garamond"/>
          <w:sz w:val="28"/>
          <w:szCs w:val="28"/>
          <w:lang w:val="pt-PT" w:eastAsia="pt-PT"/>
        </w:rPr>
        <w:t>]</w:t>
      </w:r>
      <w:r w:rsidRPr="00C0206B">
        <w:rPr>
          <w:rFonts w:ascii="Garamond" w:hAnsi="Garamond"/>
          <w:sz w:val="28"/>
          <w:szCs w:val="28"/>
          <w:lang w:val="pt-PT"/>
        </w:rPr>
        <w:t>;</w:t>
      </w:r>
    </w:p>
    <w:p w14:paraId="18D651E6" w14:textId="77777777" w:rsidR="00D5533A" w:rsidRPr="00C0206B" w:rsidRDefault="00D5533A" w:rsidP="00F2224A">
      <w:pPr>
        <w:numPr>
          <w:ilvl w:val="0"/>
          <w:numId w:val="43"/>
        </w:numPr>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 xml:space="preserve">Incumprimento de obrigações pecuniárias </w:t>
      </w:r>
      <w:proofErr w:type="gramStart"/>
      <w:r w:rsidRPr="00C0206B">
        <w:rPr>
          <w:rFonts w:ascii="Garamond" w:hAnsi="Garamond"/>
          <w:sz w:val="28"/>
          <w:szCs w:val="28"/>
          <w:lang w:val="pt-PT"/>
        </w:rPr>
        <w:t xml:space="preserve">pela </w:t>
      </w:r>
      <w:r w:rsidR="00E952EE" w:rsidRPr="00C0206B">
        <w:rPr>
          <w:rFonts w:ascii="Garamond" w:hAnsi="Garamond"/>
          <w:sz w:val="28"/>
          <w:szCs w:val="28"/>
          <w:lang w:val="pt-PT" w:eastAsia="pt-PT"/>
        </w:rPr>
        <w:t>[</w:t>
      </w:r>
      <w:r w:rsidR="00E952EE" w:rsidRPr="00C0206B">
        <w:rPr>
          <w:rFonts w:ascii="Garamond" w:hAnsi="Garamond"/>
          <w:i/>
          <w:sz w:val="28"/>
          <w:szCs w:val="28"/>
          <w:lang w:val="pt-PT" w:eastAsia="pt-PT"/>
        </w:rPr>
        <w:t>entidade adjudicante</w:t>
      </w:r>
      <w:r w:rsidR="00E952EE" w:rsidRPr="00C0206B">
        <w:rPr>
          <w:rFonts w:ascii="Garamond" w:hAnsi="Garamond"/>
          <w:sz w:val="28"/>
          <w:szCs w:val="28"/>
          <w:lang w:val="pt-PT" w:eastAsia="pt-PT"/>
        </w:rPr>
        <w:t>]</w:t>
      </w:r>
      <w:r w:rsidR="00E952EE" w:rsidRPr="00C0206B">
        <w:rPr>
          <w:rFonts w:ascii="Garamond" w:eastAsia="Meta Correios Portugal" w:hAnsi="Garamond"/>
          <w:spacing w:val="1"/>
          <w:sz w:val="28"/>
          <w:szCs w:val="28"/>
          <w:lang w:val="pt-PT"/>
        </w:rPr>
        <w:t xml:space="preserve"> </w:t>
      </w:r>
      <w:r w:rsidRPr="00C0206B">
        <w:rPr>
          <w:rFonts w:ascii="Garamond" w:hAnsi="Garamond"/>
          <w:sz w:val="28"/>
          <w:szCs w:val="28"/>
          <w:lang w:val="pt-PT"/>
        </w:rPr>
        <w:t>por</w:t>
      </w:r>
      <w:proofErr w:type="gramEnd"/>
      <w:r w:rsidRPr="00C0206B">
        <w:rPr>
          <w:rFonts w:ascii="Garamond" w:hAnsi="Garamond"/>
          <w:sz w:val="28"/>
          <w:szCs w:val="28"/>
          <w:lang w:val="pt-PT"/>
        </w:rPr>
        <w:t xml:space="preserve"> período superior a seis meses ou quando o montante em dívida exceda 25 % do preço contratual, excluindo juros;</w:t>
      </w:r>
    </w:p>
    <w:p w14:paraId="71109D0C" w14:textId="77777777" w:rsidR="00D5533A" w:rsidRPr="00C0206B" w:rsidRDefault="00D5533A" w:rsidP="00F2224A">
      <w:pPr>
        <w:numPr>
          <w:ilvl w:val="0"/>
          <w:numId w:val="43"/>
        </w:numPr>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 xml:space="preserve">Exercício ilícito dos poderes da </w:t>
      </w:r>
      <w:r w:rsidR="00E952EE" w:rsidRPr="00C0206B">
        <w:rPr>
          <w:rFonts w:ascii="Garamond" w:hAnsi="Garamond"/>
          <w:sz w:val="28"/>
          <w:szCs w:val="28"/>
          <w:lang w:val="pt-PT" w:eastAsia="pt-PT"/>
        </w:rPr>
        <w:t>[</w:t>
      </w:r>
      <w:r w:rsidR="00E952EE" w:rsidRPr="00C0206B">
        <w:rPr>
          <w:rFonts w:ascii="Garamond" w:hAnsi="Garamond"/>
          <w:i/>
          <w:sz w:val="28"/>
          <w:szCs w:val="28"/>
          <w:lang w:val="pt-PT" w:eastAsia="pt-PT"/>
        </w:rPr>
        <w:t>entidade adjudicante</w:t>
      </w:r>
      <w:r w:rsidR="00E952EE" w:rsidRPr="00C0206B">
        <w:rPr>
          <w:rFonts w:ascii="Garamond" w:hAnsi="Garamond"/>
          <w:sz w:val="28"/>
          <w:szCs w:val="28"/>
          <w:lang w:val="pt-PT" w:eastAsia="pt-PT"/>
        </w:rPr>
        <w:t>]</w:t>
      </w:r>
      <w:r w:rsidR="00E952EE" w:rsidRPr="00C0206B">
        <w:rPr>
          <w:rFonts w:ascii="Garamond" w:eastAsia="Meta Correios Portugal" w:hAnsi="Garamond"/>
          <w:spacing w:val="1"/>
          <w:sz w:val="28"/>
          <w:szCs w:val="28"/>
          <w:lang w:val="pt-PT"/>
        </w:rPr>
        <w:t xml:space="preserve"> </w:t>
      </w:r>
      <w:r w:rsidRPr="00C0206B">
        <w:rPr>
          <w:rFonts w:ascii="Garamond" w:hAnsi="Garamond"/>
          <w:sz w:val="28"/>
          <w:szCs w:val="28"/>
          <w:lang w:val="pt-PT"/>
        </w:rPr>
        <w:t>de conformação da relação contratual, quando tornem contrária à boa-fé a exigência pela parte pública da manutenção do contrato;</w:t>
      </w:r>
    </w:p>
    <w:p w14:paraId="2565D3EA" w14:textId="77777777" w:rsidR="00D5533A" w:rsidRPr="00C0206B" w:rsidRDefault="00D5533A" w:rsidP="00F2224A">
      <w:pPr>
        <w:numPr>
          <w:ilvl w:val="0"/>
          <w:numId w:val="43"/>
        </w:numPr>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 xml:space="preserve">Incumprimento de decisões judiciais ou arbitrais respeitantes ao contrato </w:t>
      </w:r>
      <w:proofErr w:type="gramStart"/>
      <w:r w:rsidRPr="00C0206B">
        <w:rPr>
          <w:rFonts w:ascii="Garamond" w:hAnsi="Garamond"/>
          <w:sz w:val="28"/>
          <w:szCs w:val="28"/>
          <w:lang w:val="pt-PT"/>
        </w:rPr>
        <w:t>pela</w:t>
      </w:r>
      <w:proofErr w:type="gramEnd"/>
      <w:r w:rsidRPr="00C0206B">
        <w:rPr>
          <w:rFonts w:ascii="Garamond" w:hAnsi="Garamond"/>
          <w:sz w:val="28"/>
          <w:szCs w:val="28"/>
          <w:lang w:val="pt-PT"/>
        </w:rPr>
        <w:t xml:space="preserve"> </w:t>
      </w:r>
      <w:r w:rsidR="00E952EE" w:rsidRPr="00C0206B">
        <w:rPr>
          <w:rFonts w:ascii="Garamond" w:hAnsi="Garamond"/>
          <w:sz w:val="28"/>
          <w:szCs w:val="28"/>
          <w:lang w:val="pt-PT" w:eastAsia="pt-PT"/>
        </w:rPr>
        <w:t>[</w:t>
      </w:r>
      <w:r w:rsidR="00E952EE" w:rsidRPr="00C0206B">
        <w:rPr>
          <w:rFonts w:ascii="Garamond" w:hAnsi="Garamond"/>
          <w:i/>
          <w:sz w:val="28"/>
          <w:szCs w:val="28"/>
          <w:lang w:val="pt-PT" w:eastAsia="pt-PT"/>
        </w:rPr>
        <w:t>entidade adjudicante</w:t>
      </w:r>
      <w:r w:rsidR="00E952EE" w:rsidRPr="00C0206B">
        <w:rPr>
          <w:rFonts w:ascii="Garamond" w:hAnsi="Garamond"/>
          <w:sz w:val="28"/>
          <w:szCs w:val="28"/>
          <w:lang w:val="pt-PT" w:eastAsia="pt-PT"/>
        </w:rPr>
        <w:t>]</w:t>
      </w:r>
      <w:r w:rsidRPr="00C0206B">
        <w:rPr>
          <w:rFonts w:ascii="Garamond" w:hAnsi="Garamond"/>
          <w:sz w:val="28"/>
          <w:szCs w:val="28"/>
          <w:lang w:val="pt-PT"/>
        </w:rPr>
        <w:t>.</w:t>
      </w:r>
    </w:p>
    <w:p w14:paraId="4E7F89E7" w14:textId="77777777" w:rsidR="00D5533A" w:rsidRPr="00C0206B" w:rsidRDefault="00D5533A" w:rsidP="00F2224A">
      <w:pPr>
        <w:numPr>
          <w:ilvl w:val="0"/>
          <w:numId w:val="42"/>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No caso previsto na alínea (a) do número 1, apenas há direito de resolução quando:</w:t>
      </w:r>
    </w:p>
    <w:p w14:paraId="0DDA5137" w14:textId="77777777" w:rsidR="00D5533A" w:rsidRPr="00C0206B" w:rsidRDefault="00D5533A" w:rsidP="00F2224A">
      <w:pPr>
        <w:numPr>
          <w:ilvl w:val="0"/>
          <w:numId w:val="44"/>
        </w:numPr>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 xml:space="preserve">A resolução não implique grave prejuízo para a realização do interesse público subjacente à relação jurídica contratual ou, </w:t>
      </w:r>
    </w:p>
    <w:p w14:paraId="0B6A6CD9" w14:textId="77777777" w:rsidR="00D5533A" w:rsidRPr="00C0206B" w:rsidRDefault="00D5533A" w:rsidP="00F2224A">
      <w:pPr>
        <w:numPr>
          <w:ilvl w:val="0"/>
          <w:numId w:val="44"/>
        </w:numPr>
        <w:spacing w:before="120" w:after="120" w:line="360" w:lineRule="auto"/>
        <w:ind w:left="1134" w:hanging="567"/>
        <w:jc w:val="both"/>
        <w:rPr>
          <w:rFonts w:ascii="Garamond" w:hAnsi="Garamond"/>
          <w:sz w:val="28"/>
          <w:szCs w:val="28"/>
          <w:lang w:val="pt-PT"/>
        </w:rPr>
      </w:pPr>
      <w:r w:rsidRPr="00C0206B">
        <w:rPr>
          <w:rFonts w:ascii="Garamond" w:hAnsi="Garamond"/>
          <w:sz w:val="28"/>
          <w:szCs w:val="28"/>
          <w:lang w:val="pt-PT"/>
        </w:rPr>
        <w:t xml:space="preserve">Caso implique tal prejuízo, quando a manutenção do contrato ponha manifestamente em causa a viabilidade económico-financeira do </w:t>
      </w:r>
      <w:r w:rsidR="00E7644A" w:rsidRPr="00C0206B">
        <w:rPr>
          <w:rFonts w:ascii="Garamond" w:hAnsi="Garamond"/>
          <w:sz w:val="28"/>
          <w:szCs w:val="28"/>
          <w:lang w:val="pt-PT"/>
        </w:rPr>
        <w:t>consultor</w:t>
      </w:r>
      <w:r w:rsidRPr="00C0206B">
        <w:rPr>
          <w:rFonts w:ascii="Garamond" w:hAnsi="Garamond"/>
          <w:sz w:val="28"/>
          <w:szCs w:val="28"/>
          <w:lang w:val="pt-PT"/>
        </w:rPr>
        <w:t xml:space="preserve"> ou se revele excessivamente onerosa, devendo, nesse último caso, ser devidamente ponderados os interesses públicos e privados em presença.</w:t>
      </w:r>
    </w:p>
    <w:p w14:paraId="0CDE6759" w14:textId="77777777" w:rsidR="00D5533A" w:rsidRPr="00C0206B" w:rsidRDefault="00D5533A" w:rsidP="00F2224A">
      <w:pPr>
        <w:numPr>
          <w:ilvl w:val="0"/>
          <w:numId w:val="42"/>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O direito de resolução previsto no presente artigo é exercido por via judicial ou mediante recurso a arbitragem.</w:t>
      </w:r>
    </w:p>
    <w:p w14:paraId="4B2F82BE" w14:textId="77777777" w:rsidR="00D5533A" w:rsidRPr="00C0206B" w:rsidRDefault="00D5533A" w:rsidP="00C41F64">
      <w:pPr>
        <w:numPr>
          <w:ilvl w:val="0"/>
          <w:numId w:val="42"/>
        </w:numPr>
        <w:spacing w:line="360" w:lineRule="auto"/>
        <w:ind w:left="567" w:hanging="567"/>
        <w:jc w:val="both"/>
        <w:rPr>
          <w:rFonts w:ascii="Garamond" w:hAnsi="Garamond"/>
          <w:sz w:val="28"/>
          <w:szCs w:val="28"/>
          <w:lang w:val="pt-PT"/>
        </w:rPr>
      </w:pPr>
      <w:r w:rsidRPr="00C0206B">
        <w:rPr>
          <w:rFonts w:ascii="Garamond" w:hAnsi="Garamond"/>
          <w:sz w:val="28"/>
          <w:szCs w:val="28"/>
          <w:lang w:val="pt-PT"/>
        </w:rPr>
        <w:lastRenderedPageBreak/>
        <w:t xml:space="preserve">Nos casos previstos na alínea (c) do número 1, o direito de resolução pode ser exercido mediante declaração à </w:t>
      </w:r>
      <w:r w:rsidR="00E7644A" w:rsidRPr="00C0206B">
        <w:rPr>
          <w:rFonts w:ascii="Garamond" w:hAnsi="Garamond"/>
          <w:sz w:val="28"/>
          <w:szCs w:val="28"/>
          <w:lang w:val="pt-PT" w:eastAsia="pt-PT"/>
        </w:rPr>
        <w:t>[</w:t>
      </w:r>
      <w:r w:rsidR="00E7644A" w:rsidRPr="00C0206B">
        <w:rPr>
          <w:rFonts w:ascii="Garamond" w:hAnsi="Garamond"/>
          <w:i/>
          <w:sz w:val="28"/>
          <w:szCs w:val="28"/>
          <w:lang w:val="pt-PT" w:eastAsia="pt-PT"/>
        </w:rPr>
        <w:t>entidade adjudicante</w:t>
      </w:r>
      <w:r w:rsidR="00E7644A" w:rsidRPr="00C0206B">
        <w:rPr>
          <w:rFonts w:ascii="Garamond" w:hAnsi="Garamond"/>
          <w:sz w:val="28"/>
          <w:szCs w:val="28"/>
          <w:lang w:val="pt-PT" w:eastAsia="pt-PT"/>
        </w:rPr>
        <w:t>]</w:t>
      </w:r>
      <w:r w:rsidRPr="00C0206B">
        <w:rPr>
          <w:rFonts w:ascii="Garamond" w:hAnsi="Garamond"/>
          <w:sz w:val="28"/>
          <w:szCs w:val="28"/>
          <w:lang w:val="pt-PT"/>
        </w:rPr>
        <w:t xml:space="preserve">, produzindo efeitos 30 dias após a </w:t>
      </w:r>
      <w:proofErr w:type="spellStart"/>
      <w:r w:rsidRPr="00C0206B">
        <w:rPr>
          <w:rFonts w:ascii="Garamond" w:hAnsi="Garamond"/>
          <w:sz w:val="28"/>
          <w:szCs w:val="28"/>
          <w:lang w:val="pt-PT"/>
        </w:rPr>
        <w:t>recepção</w:t>
      </w:r>
      <w:proofErr w:type="spellEnd"/>
      <w:r w:rsidRPr="00C0206B">
        <w:rPr>
          <w:rFonts w:ascii="Garamond" w:hAnsi="Garamond"/>
          <w:sz w:val="28"/>
          <w:szCs w:val="28"/>
          <w:lang w:val="pt-PT"/>
        </w:rPr>
        <w:t xml:space="preserve"> dessa declaração, salvo se a </w:t>
      </w:r>
      <w:r w:rsidR="00E7644A" w:rsidRPr="00C0206B">
        <w:rPr>
          <w:rFonts w:ascii="Garamond" w:hAnsi="Garamond"/>
          <w:sz w:val="28"/>
          <w:szCs w:val="28"/>
          <w:lang w:val="pt-PT" w:eastAsia="pt-PT"/>
        </w:rPr>
        <w:t>[</w:t>
      </w:r>
      <w:r w:rsidR="00E7644A" w:rsidRPr="00C0206B">
        <w:rPr>
          <w:rFonts w:ascii="Garamond" w:hAnsi="Garamond"/>
          <w:i/>
          <w:sz w:val="28"/>
          <w:szCs w:val="28"/>
          <w:lang w:val="pt-PT" w:eastAsia="pt-PT"/>
        </w:rPr>
        <w:t>entidade adjudicante</w:t>
      </w:r>
      <w:r w:rsidR="00E7644A" w:rsidRPr="00C0206B">
        <w:rPr>
          <w:rFonts w:ascii="Garamond" w:hAnsi="Garamond"/>
          <w:sz w:val="28"/>
          <w:szCs w:val="28"/>
          <w:lang w:val="pt-PT" w:eastAsia="pt-PT"/>
        </w:rPr>
        <w:t>]</w:t>
      </w:r>
      <w:r w:rsidR="00E7644A" w:rsidRPr="00C0206B">
        <w:rPr>
          <w:rFonts w:ascii="Garamond" w:eastAsia="Meta Correios Portugal" w:hAnsi="Garamond"/>
          <w:spacing w:val="1"/>
          <w:sz w:val="28"/>
          <w:szCs w:val="28"/>
          <w:lang w:val="pt-PT"/>
        </w:rPr>
        <w:t xml:space="preserve"> </w:t>
      </w:r>
      <w:r w:rsidRPr="00C0206B">
        <w:rPr>
          <w:rFonts w:ascii="Garamond" w:hAnsi="Garamond"/>
          <w:sz w:val="28"/>
          <w:szCs w:val="28"/>
          <w:lang w:val="pt-PT"/>
        </w:rPr>
        <w:t>cumprir as obrigações em atraso nesse prazo, acrescidas dos juros de mora a que houver lugar.</w:t>
      </w:r>
    </w:p>
    <w:p w14:paraId="78B7A2D0" w14:textId="77777777" w:rsidR="00E7644A" w:rsidRPr="00C0206B" w:rsidRDefault="00E7644A" w:rsidP="00C41F64">
      <w:pPr>
        <w:autoSpaceDE w:val="0"/>
        <w:autoSpaceDN w:val="0"/>
        <w:adjustRightInd w:val="0"/>
        <w:spacing w:line="360" w:lineRule="auto"/>
        <w:jc w:val="both"/>
        <w:rPr>
          <w:rFonts w:ascii="Garamond" w:hAnsi="Garamond"/>
          <w:sz w:val="28"/>
          <w:szCs w:val="28"/>
          <w:lang w:val="pt-PT" w:eastAsia="pt-PT"/>
        </w:rPr>
      </w:pPr>
    </w:p>
    <w:p w14:paraId="37EE0611" w14:textId="77777777" w:rsidR="00E7644A" w:rsidRPr="00C0206B" w:rsidRDefault="00E7644A" w:rsidP="00C41F64">
      <w:pPr>
        <w:pStyle w:val="Estilo1"/>
        <w:numPr>
          <w:ilvl w:val="0"/>
          <w:numId w:val="0"/>
        </w:numPr>
        <w:spacing w:before="0" w:after="0" w:line="360" w:lineRule="auto"/>
        <w:jc w:val="center"/>
        <w:outlineLvl w:val="1"/>
        <w:rPr>
          <w:rFonts w:ascii="Garamond" w:eastAsia="Arial Unicode MS" w:hAnsi="Garamond" w:cs="Times New Roman"/>
          <w:caps w:val="0"/>
        </w:rPr>
      </w:pPr>
      <w:bookmarkStart w:id="120" w:name="_Toc406498524"/>
      <w:bookmarkStart w:id="121" w:name="_Toc406753912"/>
      <w:r w:rsidRPr="00C0206B">
        <w:rPr>
          <w:rFonts w:ascii="Garamond" w:eastAsia="Arial Unicode MS" w:hAnsi="Garamond" w:cs="Times New Roman"/>
          <w:caps w:val="0"/>
        </w:rPr>
        <w:t xml:space="preserve">Cláusula </w:t>
      </w:r>
      <w:r w:rsidR="000540AF" w:rsidRPr="00C0206B">
        <w:rPr>
          <w:rFonts w:ascii="Garamond" w:hAnsi="Garamond" w:cs="Times New Roman"/>
        </w:rPr>
        <w:t>27</w:t>
      </w:r>
      <w:r w:rsidR="008B19FF" w:rsidRPr="00C0206B">
        <w:rPr>
          <w:rFonts w:ascii="Garamond" w:hAnsi="Garamond" w:cs="Times New Roman"/>
        </w:rPr>
        <w:t>.</w:t>
      </w:r>
      <w:r w:rsidRPr="00C0206B">
        <w:rPr>
          <w:rFonts w:ascii="Garamond" w:hAnsi="Garamond" w:cs="Times New Roman"/>
        </w:rPr>
        <w:t>ª</w:t>
      </w:r>
      <w:bookmarkEnd w:id="120"/>
      <w:bookmarkEnd w:id="121"/>
    </w:p>
    <w:p w14:paraId="416B816F" w14:textId="77777777" w:rsidR="00E7644A" w:rsidRPr="00C0206B" w:rsidRDefault="00E7644A" w:rsidP="00E7644A">
      <w:pPr>
        <w:pStyle w:val="Estilo1"/>
        <w:numPr>
          <w:ilvl w:val="0"/>
          <w:numId w:val="0"/>
        </w:numPr>
        <w:spacing w:before="0" w:after="0" w:line="360" w:lineRule="auto"/>
        <w:jc w:val="center"/>
        <w:outlineLvl w:val="1"/>
        <w:rPr>
          <w:rFonts w:ascii="Garamond" w:eastAsia="Arial Unicode MS" w:hAnsi="Garamond" w:cs="Times New Roman"/>
        </w:rPr>
      </w:pPr>
      <w:bookmarkStart w:id="122" w:name="_Toc406498525"/>
      <w:bookmarkStart w:id="123" w:name="_Toc406753913"/>
      <w:r w:rsidRPr="00C0206B">
        <w:rPr>
          <w:rFonts w:ascii="Garamond" w:eastAsia="Arial Unicode MS" w:hAnsi="Garamond" w:cs="Times New Roman"/>
          <w:caps w:val="0"/>
        </w:rPr>
        <w:t>Caução para garantia de adiantamento</w:t>
      </w:r>
      <w:r w:rsidRPr="00C0206B">
        <w:rPr>
          <w:rStyle w:val="Refdenotaderodap"/>
          <w:rFonts w:ascii="Garamond" w:eastAsia="Arial Unicode MS" w:hAnsi="Garamond" w:cs="Times New Roman"/>
          <w:caps w:val="0"/>
        </w:rPr>
        <w:footnoteReference w:id="49"/>
      </w:r>
      <w:bookmarkEnd w:id="122"/>
      <w:bookmarkEnd w:id="123"/>
    </w:p>
    <w:p w14:paraId="54514F32" w14:textId="77777777" w:rsidR="00E7644A" w:rsidRPr="00C0206B" w:rsidRDefault="00E7644A" w:rsidP="00F2224A">
      <w:pPr>
        <w:pStyle w:val="Estilo2"/>
        <w:numPr>
          <w:ilvl w:val="0"/>
          <w:numId w:val="67"/>
        </w:numPr>
        <w:spacing w:line="360" w:lineRule="auto"/>
        <w:ind w:left="567" w:hanging="567"/>
        <w:rPr>
          <w:rFonts w:ascii="Garamond" w:hAnsi="Garamond" w:cs="Times New Roman"/>
          <w:sz w:val="28"/>
          <w:szCs w:val="28"/>
        </w:rPr>
      </w:pPr>
      <w:r w:rsidRPr="00C0206B">
        <w:rPr>
          <w:rFonts w:ascii="Garamond" w:hAnsi="Garamond" w:cs="Times New Roman"/>
          <w:sz w:val="28"/>
          <w:szCs w:val="28"/>
        </w:rPr>
        <w:t xml:space="preserve">Para garantir o pagamento de adiantamentos, o </w:t>
      </w:r>
      <w:r w:rsidR="008B19FF" w:rsidRPr="00C0206B">
        <w:rPr>
          <w:rFonts w:ascii="Garamond" w:hAnsi="Garamond" w:cs="Times New Roman"/>
          <w:sz w:val="28"/>
          <w:szCs w:val="28"/>
        </w:rPr>
        <w:t>consultor</w:t>
      </w:r>
      <w:r w:rsidRPr="00C0206B">
        <w:rPr>
          <w:rFonts w:ascii="Garamond" w:hAnsi="Garamond" w:cs="Times New Roman"/>
          <w:sz w:val="28"/>
          <w:szCs w:val="28"/>
        </w:rPr>
        <w:t xml:space="preserve"> deverá prestar uma caução de valor igual ao dos adiantamentos prestados </w:t>
      </w:r>
      <w:proofErr w:type="gramStart"/>
      <w:r w:rsidRPr="00C0206B">
        <w:rPr>
          <w:rFonts w:ascii="Garamond" w:hAnsi="Garamond" w:cs="Times New Roman"/>
          <w:sz w:val="28"/>
          <w:szCs w:val="28"/>
        </w:rPr>
        <w:t>pela</w:t>
      </w:r>
      <w:proofErr w:type="gramEnd"/>
      <w:r w:rsidRPr="00C0206B">
        <w:rPr>
          <w:rFonts w:ascii="Garamond" w:hAnsi="Garamond" w:cs="Times New Roman"/>
          <w:sz w:val="28"/>
          <w:szCs w:val="28"/>
        </w:rPr>
        <w:t xml:space="preserve"> </w:t>
      </w:r>
      <w:r w:rsidR="008B19FF" w:rsidRPr="00C0206B">
        <w:rPr>
          <w:rFonts w:ascii="Garamond" w:hAnsi="Garamond" w:cs="Times New Roman"/>
          <w:sz w:val="28"/>
          <w:szCs w:val="28"/>
        </w:rPr>
        <w:t>[</w:t>
      </w:r>
      <w:r w:rsidR="008B19FF" w:rsidRPr="00C0206B">
        <w:rPr>
          <w:rFonts w:ascii="Garamond" w:hAnsi="Garamond" w:cs="Times New Roman"/>
          <w:i/>
          <w:sz w:val="28"/>
          <w:szCs w:val="28"/>
        </w:rPr>
        <w:t>entidade adjudicante</w:t>
      </w:r>
      <w:r w:rsidR="008B19FF" w:rsidRPr="00C0206B">
        <w:rPr>
          <w:rFonts w:ascii="Garamond" w:hAnsi="Garamond" w:cs="Times New Roman"/>
          <w:sz w:val="28"/>
          <w:szCs w:val="28"/>
        </w:rPr>
        <w:t>]</w:t>
      </w:r>
      <w:r w:rsidRPr="00C0206B">
        <w:rPr>
          <w:rFonts w:ascii="Garamond" w:hAnsi="Garamond" w:cs="Times New Roman"/>
          <w:sz w:val="28"/>
          <w:szCs w:val="28"/>
        </w:rPr>
        <w:t>.</w:t>
      </w:r>
    </w:p>
    <w:p w14:paraId="4E582321" w14:textId="77777777" w:rsidR="00E7644A" w:rsidRPr="00C0206B" w:rsidRDefault="00E7644A" w:rsidP="00F2224A">
      <w:pPr>
        <w:pStyle w:val="Estilo2"/>
        <w:numPr>
          <w:ilvl w:val="0"/>
          <w:numId w:val="67"/>
        </w:numPr>
        <w:spacing w:line="360" w:lineRule="auto"/>
        <w:ind w:left="567" w:hanging="567"/>
        <w:rPr>
          <w:rFonts w:ascii="Garamond" w:hAnsi="Garamond" w:cs="Times New Roman"/>
          <w:sz w:val="28"/>
          <w:szCs w:val="28"/>
        </w:rPr>
      </w:pPr>
      <w:r w:rsidRPr="00C0206B">
        <w:rPr>
          <w:rFonts w:ascii="Garamond" w:hAnsi="Garamond" w:cs="Times New Roman"/>
          <w:sz w:val="28"/>
          <w:szCs w:val="28"/>
        </w:rPr>
        <w:t xml:space="preserve">A caução referida no número anterior deverá ser prestada por um dos meios previstos no artigo </w:t>
      </w:r>
      <w:r w:rsidR="008B19FF" w:rsidRPr="00C0206B">
        <w:rPr>
          <w:rFonts w:ascii="Garamond" w:hAnsi="Garamond" w:cs="Times New Roman"/>
          <w:sz w:val="28"/>
          <w:szCs w:val="28"/>
        </w:rPr>
        <w:t>107.º</w:t>
      </w:r>
      <w:r w:rsidRPr="00C0206B">
        <w:rPr>
          <w:rFonts w:ascii="Garamond" w:hAnsi="Garamond" w:cs="Times New Roman"/>
          <w:sz w:val="28"/>
          <w:szCs w:val="28"/>
        </w:rPr>
        <w:t xml:space="preserve"> do Código da Contratação Pública.</w:t>
      </w:r>
    </w:p>
    <w:p w14:paraId="26488D65" w14:textId="77777777" w:rsidR="00E7644A" w:rsidRPr="00C0206B" w:rsidRDefault="00E7644A" w:rsidP="00F2224A">
      <w:pPr>
        <w:pStyle w:val="Estilo2"/>
        <w:numPr>
          <w:ilvl w:val="0"/>
          <w:numId w:val="67"/>
        </w:numPr>
        <w:spacing w:line="360" w:lineRule="auto"/>
        <w:ind w:left="567" w:hanging="567"/>
        <w:rPr>
          <w:rFonts w:ascii="Garamond" w:hAnsi="Garamond" w:cs="Times New Roman"/>
          <w:sz w:val="28"/>
          <w:szCs w:val="28"/>
        </w:rPr>
      </w:pPr>
      <w:r w:rsidRPr="00C0206B">
        <w:rPr>
          <w:rFonts w:ascii="Garamond" w:hAnsi="Garamond" w:cs="Times New Roman"/>
          <w:sz w:val="28"/>
          <w:szCs w:val="28"/>
        </w:rPr>
        <w:t xml:space="preserve">O Adjudicatário deverá </w:t>
      </w:r>
      <w:r w:rsidR="008B19FF" w:rsidRPr="00C0206B">
        <w:rPr>
          <w:rFonts w:ascii="Garamond" w:hAnsi="Garamond" w:cs="Times New Roman"/>
          <w:sz w:val="28"/>
          <w:szCs w:val="28"/>
        </w:rPr>
        <w:t xml:space="preserve">apresentar comprovativo de </w:t>
      </w:r>
      <w:r w:rsidRPr="00C0206B">
        <w:rPr>
          <w:rFonts w:ascii="Garamond" w:hAnsi="Garamond" w:cs="Times New Roman"/>
          <w:sz w:val="28"/>
          <w:szCs w:val="28"/>
        </w:rPr>
        <w:t xml:space="preserve">prestação da caução à Entidade Adjudicante </w:t>
      </w:r>
      <w:r w:rsidR="008B19FF" w:rsidRPr="00C0206B">
        <w:rPr>
          <w:rFonts w:ascii="Garamond" w:hAnsi="Garamond" w:cs="Times New Roman"/>
          <w:sz w:val="28"/>
          <w:szCs w:val="28"/>
        </w:rPr>
        <w:t xml:space="preserve">antes da realização </w:t>
      </w:r>
      <w:r w:rsidRPr="00C0206B">
        <w:rPr>
          <w:rFonts w:ascii="Garamond" w:hAnsi="Garamond" w:cs="Times New Roman"/>
          <w:sz w:val="28"/>
          <w:szCs w:val="28"/>
        </w:rPr>
        <w:t>dos adiantamentos.</w:t>
      </w:r>
    </w:p>
    <w:p w14:paraId="48651E74" w14:textId="77777777" w:rsidR="00E7644A" w:rsidRPr="00C0206B" w:rsidRDefault="00E7644A" w:rsidP="00C41F64">
      <w:pPr>
        <w:pStyle w:val="Estilo2"/>
        <w:numPr>
          <w:ilvl w:val="0"/>
          <w:numId w:val="67"/>
        </w:numPr>
        <w:spacing w:before="0" w:after="0" w:line="360" w:lineRule="auto"/>
        <w:ind w:left="567" w:hanging="567"/>
        <w:rPr>
          <w:rFonts w:ascii="Garamond" w:hAnsi="Garamond" w:cs="Times New Roman"/>
          <w:sz w:val="28"/>
          <w:szCs w:val="28"/>
        </w:rPr>
      </w:pPr>
      <w:r w:rsidRPr="00C0206B">
        <w:rPr>
          <w:rFonts w:ascii="Garamond" w:hAnsi="Garamond" w:cs="Times New Roman"/>
          <w:sz w:val="28"/>
          <w:szCs w:val="28"/>
        </w:rPr>
        <w:t xml:space="preserve">A caução será liberada </w:t>
      </w:r>
      <w:r w:rsidR="008B19FF" w:rsidRPr="00C0206B">
        <w:rPr>
          <w:rFonts w:ascii="Garamond" w:hAnsi="Garamond" w:cs="Times New Roman"/>
          <w:sz w:val="28"/>
          <w:szCs w:val="28"/>
        </w:rPr>
        <w:t>progressivamente, na medida da</w:t>
      </w:r>
      <w:r w:rsidRPr="00C0206B">
        <w:rPr>
          <w:rFonts w:ascii="Garamond" w:hAnsi="Garamond" w:cs="Times New Roman"/>
          <w:sz w:val="28"/>
          <w:szCs w:val="28"/>
        </w:rPr>
        <w:t xml:space="preserve"> realização das prestações contratuais correspondentes ao pagamento adiantado </w:t>
      </w:r>
      <w:proofErr w:type="spellStart"/>
      <w:r w:rsidRPr="00C0206B">
        <w:rPr>
          <w:rFonts w:ascii="Garamond" w:hAnsi="Garamond" w:cs="Times New Roman"/>
          <w:sz w:val="28"/>
          <w:szCs w:val="28"/>
        </w:rPr>
        <w:t>efectuado</w:t>
      </w:r>
      <w:proofErr w:type="spellEnd"/>
      <w:r w:rsidRPr="00C0206B">
        <w:rPr>
          <w:rFonts w:ascii="Garamond" w:hAnsi="Garamond" w:cs="Times New Roman"/>
          <w:sz w:val="28"/>
          <w:szCs w:val="28"/>
        </w:rPr>
        <w:t xml:space="preserve"> pela Entidade </w:t>
      </w:r>
      <w:r w:rsidR="008B19FF" w:rsidRPr="00C0206B">
        <w:rPr>
          <w:rFonts w:ascii="Garamond" w:hAnsi="Garamond" w:cs="Times New Roman"/>
          <w:sz w:val="28"/>
          <w:szCs w:val="28"/>
        </w:rPr>
        <w:t>[</w:t>
      </w:r>
      <w:r w:rsidR="008B19FF" w:rsidRPr="00C0206B">
        <w:rPr>
          <w:rFonts w:ascii="Garamond" w:hAnsi="Garamond" w:cs="Times New Roman"/>
          <w:i/>
          <w:sz w:val="28"/>
          <w:szCs w:val="28"/>
        </w:rPr>
        <w:t>entidade adjudicante</w:t>
      </w:r>
      <w:r w:rsidR="008B19FF" w:rsidRPr="00C0206B">
        <w:rPr>
          <w:rFonts w:ascii="Garamond" w:hAnsi="Garamond" w:cs="Times New Roman"/>
          <w:sz w:val="28"/>
          <w:szCs w:val="28"/>
        </w:rPr>
        <w:t>]</w:t>
      </w:r>
      <w:r w:rsidRPr="00C0206B">
        <w:rPr>
          <w:rFonts w:ascii="Garamond" w:hAnsi="Garamond" w:cs="Times New Roman"/>
          <w:sz w:val="28"/>
          <w:szCs w:val="28"/>
        </w:rPr>
        <w:t>.</w:t>
      </w:r>
    </w:p>
    <w:p w14:paraId="6A4E1BE8" w14:textId="77777777" w:rsidR="00E7644A" w:rsidRPr="00C0206B" w:rsidRDefault="00E7644A" w:rsidP="00C41F64">
      <w:pPr>
        <w:pStyle w:val="Estilo2"/>
        <w:numPr>
          <w:ilvl w:val="0"/>
          <w:numId w:val="0"/>
        </w:numPr>
        <w:spacing w:before="0" w:after="0" w:line="360" w:lineRule="auto"/>
        <w:rPr>
          <w:rFonts w:ascii="Garamond" w:hAnsi="Garamond" w:cs="Times New Roman"/>
          <w:sz w:val="28"/>
          <w:szCs w:val="28"/>
        </w:rPr>
      </w:pPr>
    </w:p>
    <w:p w14:paraId="51919655" w14:textId="77777777" w:rsidR="00E7644A" w:rsidRPr="00C0206B" w:rsidRDefault="00E7644A" w:rsidP="00C41F64">
      <w:pPr>
        <w:pStyle w:val="Estilo1"/>
        <w:keepNext/>
        <w:numPr>
          <w:ilvl w:val="0"/>
          <w:numId w:val="0"/>
        </w:numPr>
        <w:spacing w:before="0" w:after="0" w:line="360" w:lineRule="auto"/>
        <w:jc w:val="center"/>
        <w:outlineLvl w:val="1"/>
        <w:rPr>
          <w:rFonts w:ascii="Garamond" w:eastAsia="Arial Unicode MS" w:hAnsi="Garamond" w:cs="Times New Roman"/>
          <w:caps w:val="0"/>
        </w:rPr>
      </w:pPr>
      <w:bookmarkStart w:id="124" w:name="_Toc406498526"/>
      <w:bookmarkStart w:id="125" w:name="_Toc406753914"/>
      <w:r w:rsidRPr="00C0206B">
        <w:rPr>
          <w:rFonts w:ascii="Garamond" w:eastAsia="Arial Unicode MS" w:hAnsi="Garamond" w:cs="Times New Roman"/>
          <w:caps w:val="0"/>
        </w:rPr>
        <w:t xml:space="preserve">Cláusula </w:t>
      </w:r>
      <w:r w:rsidR="000540AF" w:rsidRPr="00C0206B">
        <w:rPr>
          <w:rFonts w:ascii="Garamond" w:hAnsi="Garamond" w:cs="Times New Roman"/>
        </w:rPr>
        <w:t>28</w:t>
      </w:r>
      <w:r w:rsidRPr="00C0206B">
        <w:rPr>
          <w:rFonts w:ascii="Garamond" w:hAnsi="Garamond" w:cs="Times New Roman"/>
        </w:rPr>
        <w:t>.ª</w:t>
      </w:r>
      <w:bookmarkEnd w:id="124"/>
      <w:bookmarkEnd w:id="125"/>
    </w:p>
    <w:p w14:paraId="594108CE" w14:textId="77777777" w:rsidR="00E7644A" w:rsidRPr="00C0206B" w:rsidRDefault="00E7644A" w:rsidP="00E7644A">
      <w:pPr>
        <w:pStyle w:val="Estilo1"/>
        <w:numPr>
          <w:ilvl w:val="0"/>
          <w:numId w:val="0"/>
        </w:numPr>
        <w:spacing w:before="0" w:after="0" w:line="360" w:lineRule="auto"/>
        <w:jc w:val="center"/>
        <w:outlineLvl w:val="1"/>
        <w:rPr>
          <w:rFonts w:ascii="Garamond" w:eastAsia="Arial Unicode MS" w:hAnsi="Garamond" w:cs="Times New Roman"/>
        </w:rPr>
      </w:pPr>
      <w:bookmarkStart w:id="126" w:name="_Toc406498527"/>
      <w:bookmarkStart w:id="127" w:name="_Toc406753915"/>
      <w:r w:rsidRPr="00C0206B">
        <w:rPr>
          <w:rFonts w:ascii="Garamond" w:eastAsia="Arial Unicode MS" w:hAnsi="Garamond" w:cs="Times New Roman"/>
          <w:caps w:val="0"/>
        </w:rPr>
        <w:t>Execução da Caução</w:t>
      </w:r>
      <w:bookmarkEnd w:id="126"/>
      <w:bookmarkEnd w:id="127"/>
    </w:p>
    <w:p w14:paraId="2EFB9D14" w14:textId="77777777" w:rsidR="00E7644A" w:rsidRPr="00C0206B" w:rsidRDefault="00E7644A" w:rsidP="008B19FF">
      <w:pPr>
        <w:autoSpaceDE w:val="0"/>
        <w:autoSpaceDN w:val="0"/>
        <w:adjustRightInd w:val="0"/>
        <w:spacing w:before="120" w:after="120" w:line="360" w:lineRule="auto"/>
        <w:jc w:val="both"/>
        <w:rPr>
          <w:rFonts w:ascii="Garamond" w:hAnsi="Garamond"/>
          <w:sz w:val="28"/>
          <w:szCs w:val="28"/>
          <w:lang w:val="pt-PT" w:eastAsia="pt-PT"/>
        </w:rPr>
      </w:pPr>
      <w:r w:rsidRPr="00C0206B">
        <w:rPr>
          <w:rFonts w:ascii="Garamond" w:hAnsi="Garamond"/>
          <w:sz w:val="28"/>
          <w:szCs w:val="28"/>
          <w:lang w:val="pt-PT" w:eastAsia="pt-PT"/>
        </w:rPr>
        <w:t xml:space="preserve">A </w:t>
      </w:r>
      <w:r w:rsidR="008B19FF" w:rsidRPr="00C0206B">
        <w:rPr>
          <w:rFonts w:ascii="Garamond" w:hAnsi="Garamond"/>
          <w:sz w:val="28"/>
          <w:szCs w:val="28"/>
          <w:lang w:val="pt-PT" w:eastAsia="pt-PT"/>
        </w:rPr>
        <w:t>[</w:t>
      </w:r>
      <w:r w:rsidR="008B19FF" w:rsidRPr="00C0206B">
        <w:rPr>
          <w:rFonts w:ascii="Garamond" w:hAnsi="Garamond"/>
          <w:i/>
          <w:sz w:val="28"/>
          <w:szCs w:val="28"/>
          <w:lang w:val="pt-PT" w:eastAsia="pt-PT"/>
        </w:rPr>
        <w:t>entidade adjudicante</w:t>
      </w:r>
      <w:r w:rsidR="008B19FF" w:rsidRPr="00C0206B">
        <w:rPr>
          <w:rFonts w:ascii="Garamond" w:hAnsi="Garamond"/>
          <w:sz w:val="28"/>
          <w:szCs w:val="28"/>
          <w:lang w:val="pt-PT" w:eastAsia="pt-PT"/>
        </w:rPr>
        <w:t>] pode executar a</w:t>
      </w:r>
      <w:r w:rsidRPr="00C0206B">
        <w:rPr>
          <w:rFonts w:ascii="Garamond" w:hAnsi="Garamond"/>
          <w:sz w:val="28"/>
          <w:szCs w:val="28"/>
          <w:lang w:val="pt-PT" w:eastAsia="pt-PT"/>
        </w:rPr>
        <w:t xml:space="preserve"> cauç</w:t>
      </w:r>
      <w:r w:rsidR="008B19FF" w:rsidRPr="00C0206B">
        <w:rPr>
          <w:rFonts w:ascii="Garamond" w:hAnsi="Garamond"/>
          <w:sz w:val="28"/>
          <w:szCs w:val="28"/>
          <w:lang w:val="pt-PT" w:eastAsia="pt-PT"/>
        </w:rPr>
        <w:t>ão prestada</w:t>
      </w:r>
      <w:r w:rsidRPr="00C0206B">
        <w:rPr>
          <w:rFonts w:ascii="Garamond" w:hAnsi="Garamond"/>
          <w:sz w:val="28"/>
          <w:szCs w:val="28"/>
          <w:lang w:val="pt-PT" w:eastAsia="pt-PT"/>
        </w:rPr>
        <w:t xml:space="preserve"> pelo </w:t>
      </w:r>
      <w:r w:rsidR="008B19FF" w:rsidRPr="00C0206B">
        <w:rPr>
          <w:rFonts w:ascii="Garamond" w:hAnsi="Garamond"/>
          <w:sz w:val="28"/>
          <w:szCs w:val="28"/>
          <w:lang w:val="pt-PT" w:eastAsia="pt-PT"/>
        </w:rPr>
        <w:t>consultor</w:t>
      </w:r>
      <w:r w:rsidRPr="00C0206B">
        <w:rPr>
          <w:rFonts w:ascii="Garamond" w:hAnsi="Garamond"/>
          <w:sz w:val="28"/>
          <w:szCs w:val="28"/>
          <w:lang w:val="pt-PT" w:eastAsia="pt-PT"/>
        </w:rPr>
        <w:t>, sem necessidade de prévia decisão judicial ou arbitral, para satisfação de quaisquer créditos resultantes de mora, cumprimento defeituoso, incumprimento definitivo das obrigações contratuais ou legais, incluindo o pagamento de penalidades, ou para quaisquer outros efeitos especificamente previstos no contrato ou na lei.</w:t>
      </w:r>
    </w:p>
    <w:p w14:paraId="05C5E4BB" w14:textId="77777777" w:rsidR="00E7644A" w:rsidRPr="00C0206B" w:rsidRDefault="00E7644A" w:rsidP="008B19FF">
      <w:pPr>
        <w:pStyle w:val="Estilo2"/>
        <w:numPr>
          <w:ilvl w:val="0"/>
          <w:numId w:val="0"/>
        </w:numPr>
        <w:spacing w:line="360" w:lineRule="auto"/>
        <w:rPr>
          <w:rFonts w:ascii="Garamond" w:hAnsi="Garamond" w:cs="Times New Roman"/>
          <w:b/>
          <w:sz w:val="28"/>
          <w:szCs w:val="28"/>
        </w:rPr>
      </w:pPr>
    </w:p>
    <w:p w14:paraId="13E492F5" w14:textId="77777777" w:rsidR="00E7644A" w:rsidRPr="00C0206B" w:rsidRDefault="00E7644A" w:rsidP="00E7644A">
      <w:pPr>
        <w:pStyle w:val="Estilo1"/>
        <w:numPr>
          <w:ilvl w:val="0"/>
          <w:numId w:val="0"/>
        </w:numPr>
        <w:spacing w:before="0" w:after="0" w:line="360" w:lineRule="auto"/>
        <w:ind w:left="567" w:hanging="567"/>
        <w:jc w:val="center"/>
        <w:outlineLvl w:val="1"/>
        <w:rPr>
          <w:rFonts w:ascii="Garamond" w:eastAsia="Arial Unicode MS" w:hAnsi="Garamond" w:cs="Times New Roman"/>
          <w:caps w:val="0"/>
        </w:rPr>
      </w:pPr>
      <w:bookmarkStart w:id="128" w:name="_Toc406498530"/>
      <w:bookmarkStart w:id="129" w:name="_Toc406753916"/>
      <w:r w:rsidRPr="00C0206B">
        <w:rPr>
          <w:rFonts w:ascii="Garamond" w:eastAsia="Arial Unicode MS" w:hAnsi="Garamond" w:cs="Times New Roman"/>
          <w:caps w:val="0"/>
        </w:rPr>
        <w:t xml:space="preserve">Cláusula </w:t>
      </w:r>
      <w:r w:rsidR="000540AF" w:rsidRPr="00C0206B">
        <w:rPr>
          <w:rFonts w:ascii="Garamond" w:hAnsi="Garamond" w:cs="Times New Roman"/>
        </w:rPr>
        <w:t>29</w:t>
      </w:r>
      <w:r w:rsidRPr="00C0206B">
        <w:rPr>
          <w:rFonts w:ascii="Garamond" w:hAnsi="Garamond" w:cs="Times New Roman"/>
        </w:rPr>
        <w:t>.ª</w:t>
      </w:r>
      <w:bookmarkEnd w:id="128"/>
      <w:bookmarkEnd w:id="129"/>
    </w:p>
    <w:p w14:paraId="42E67D3F" w14:textId="77777777" w:rsidR="00E7644A" w:rsidRPr="00C0206B" w:rsidRDefault="00E7644A" w:rsidP="00E7644A">
      <w:pPr>
        <w:pStyle w:val="Estilo1"/>
        <w:numPr>
          <w:ilvl w:val="0"/>
          <w:numId w:val="0"/>
        </w:numPr>
        <w:spacing w:before="0" w:after="0" w:line="360" w:lineRule="auto"/>
        <w:ind w:left="567" w:hanging="567"/>
        <w:jc w:val="center"/>
        <w:outlineLvl w:val="1"/>
        <w:rPr>
          <w:rFonts w:ascii="Garamond" w:eastAsia="Arial Unicode MS" w:hAnsi="Garamond" w:cs="Times New Roman"/>
        </w:rPr>
      </w:pPr>
      <w:bookmarkStart w:id="130" w:name="_Toc406498531"/>
      <w:bookmarkStart w:id="131" w:name="_Toc406753917"/>
      <w:r w:rsidRPr="00C0206B">
        <w:rPr>
          <w:rFonts w:ascii="Garamond" w:eastAsia="Arial Unicode MS" w:hAnsi="Garamond" w:cs="Times New Roman"/>
          <w:caps w:val="0"/>
        </w:rPr>
        <w:t>Despesas</w:t>
      </w:r>
      <w:bookmarkEnd w:id="130"/>
      <w:bookmarkEnd w:id="131"/>
    </w:p>
    <w:p w14:paraId="1F5FB53A" w14:textId="77777777" w:rsidR="00E7644A" w:rsidRPr="00C0206B" w:rsidRDefault="00E7644A" w:rsidP="00E7644A">
      <w:pPr>
        <w:autoSpaceDE w:val="0"/>
        <w:autoSpaceDN w:val="0"/>
        <w:adjustRightInd w:val="0"/>
        <w:spacing w:line="360" w:lineRule="auto"/>
        <w:jc w:val="both"/>
        <w:rPr>
          <w:rFonts w:ascii="Garamond" w:hAnsi="Garamond"/>
          <w:sz w:val="28"/>
          <w:szCs w:val="28"/>
          <w:lang w:val="pt-PT" w:eastAsia="pt-PT"/>
        </w:rPr>
      </w:pPr>
      <w:r w:rsidRPr="00C0206B">
        <w:rPr>
          <w:rFonts w:ascii="Garamond" w:hAnsi="Garamond"/>
          <w:sz w:val="28"/>
          <w:szCs w:val="28"/>
          <w:lang w:val="pt-PT" w:eastAsia="pt-PT"/>
        </w:rPr>
        <w:t xml:space="preserve">Correm por conta do </w:t>
      </w:r>
      <w:r w:rsidR="008B19FF" w:rsidRPr="00C0206B">
        <w:rPr>
          <w:rFonts w:ascii="Garamond" w:hAnsi="Garamond"/>
          <w:sz w:val="28"/>
          <w:szCs w:val="28"/>
          <w:lang w:val="pt-PT" w:eastAsia="pt-PT"/>
        </w:rPr>
        <w:t>Consultor</w:t>
      </w:r>
      <w:r w:rsidRPr="00C0206B">
        <w:rPr>
          <w:rFonts w:ascii="Garamond" w:hAnsi="Garamond"/>
          <w:sz w:val="28"/>
          <w:szCs w:val="28"/>
          <w:lang w:val="pt-PT" w:eastAsia="pt-PT"/>
        </w:rPr>
        <w:t xml:space="preserve"> todas as despesas em que este haja de incorrer em virtude de obrigações emergentes do contrato, incluindo as relativas à prestação e manutenção da caução.</w:t>
      </w:r>
    </w:p>
    <w:p w14:paraId="3373B880" w14:textId="77777777" w:rsidR="00C93272" w:rsidRPr="00C0206B" w:rsidRDefault="00C93272" w:rsidP="00E7644A">
      <w:pPr>
        <w:pStyle w:val="Estilo2"/>
        <w:numPr>
          <w:ilvl w:val="0"/>
          <w:numId w:val="0"/>
        </w:numPr>
        <w:spacing w:line="360" w:lineRule="auto"/>
        <w:rPr>
          <w:rFonts w:ascii="Garamond" w:hAnsi="Garamond" w:cs="Times New Roman"/>
          <w:b/>
          <w:sz w:val="28"/>
          <w:szCs w:val="28"/>
        </w:rPr>
      </w:pPr>
    </w:p>
    <w:p w14:paraId="7979D41F" w14:textId="77777777" w:rsidR="00E7644A" w:rsidRPr="00C0206B" w:rsidRDefault="00E7644A" w:rsidP="00E7644A">
      <w:pPr>
        <w:pStyle w:val="Estilo2"/>
        <w:numPr>
          <w:ilvl w:val="0"/>
          <w:numId w:val="0"/>
        </w:numPr>
        <w:spacing w:before="0" w:after="0" w:line="360" w:lineRule="auto"/>
        <w:ind w:hanging="9"/>
        <w:jc w:val="center"/>
        <w:outlineLvl w:val="0"/>
        <w:rPr>
          <w:rFonts w:ascii="Garamond" w:eastAsia="Arial Unicode MS" w:hAnsi="Garamond" w:cs="Times New Roman"/>
          <w:b/>
          <w:smallCaps/>
          <w:sz w:val="28"/>
          <w:szCs w:val="28"/>
        </w:rPr>
      </w:pPr>
      <w:bookmarkStart w:id="132" w:name="_Toc406498532"/>
      <w:bookmarkStart w:id="133" w:name="_Toc406753918"/>
      <w:r w:rsidRPr="00C0206B">
        <w:rPr>
          <w:rFonts w:ascii="Garamond" w:hAnsi="Garamond" w:cs="Times New Roman"/>
          <w:b/>
          <w:smallCaps/>
          <w:sz w:val="28"/>
          <w:szCs w:val="28"/>
        </w:rPr>
        <w:t>Capítulo IV</w:t>
      </w:r>
      <w:bookmarkEnd w:id="132"/>
      <w:bookmarkEnd w:id="133"/>
    </w:p>
    <w:p w14:paraId="51CBB05B" w14:textId="77777777" w:rsidR="00E7644A" w:rsidRPr="00C0206B" w:rsidRDefault="00E7644A" w:rsidP="00E7644A">
      <w:pPr>
        <w:pStyle w:val="Estilo2"/>
        <w:numPr>
          <w:ilvl w:val="0"/>
          <w:numId w:val="0"/>
        </w:numPr>
        <w:spacing w:before="0" w:after="0" w:line="360" w:lineRule="auto"/>
        <w:jc w:val="center"/>
        <w:outlineLvl w:val="0"/>
        <w:rPr>
          <w:rFonts w:ascii="Garamond" w:hAnsi="Garamond" w:cs="Times New Roman"/>
          <w:b/>
          <w:smallCaps/>
          <w:sz w:val="28"/>
          <w:szCs w:val="28"/>
        </w:rPr>
      </w:pPr>
      <w:bookmarkStart w:id="134" w:name="_Toc406498533"/>
      <w:bookmarkStart w:id="135" w:name="_Toc406753919"/>
      <w:r w:rsidRPr="00C0206B">
        <w:rPr>
          <w:rFonts w:ascii="Garamond" w:hAnsi="Garamond" w:cs="Times New Roman"/>
          <w:b/>
          <w:smallCaps/>
          <w:sz w:val="28"/>
          <w:szCs w:val="28"/>
        </w:rPr>
        <w:t>Disposições Finais</w:t>
      </w:r>
      <w:bookmarkEnd w:id="134"/>
      <w:bookmarkEnd w:id="135"/>
    </w:p>
    <w:p w14:paraId="0E398015" w14:textId="77777777" w:rsidR="00E7644A" w:rsidRPr="00C0206B" w:rsidRDefault="00E7644A" w:rsidP="00E7644A">
      <w:pPr>
        <w:pStyle w:val="Estilo2"/>
        <w:numPr>
          <w:ilvl w:val="0"/>
          <w:numId w:val="0"/>
        </w:numPr>
        <w:spacing w:before="0" w:after="0" w:line="360" w:lineRule="auto"/>
        <w:jc w:val="center"/>
        <w:rPr>
          <w:rFonts w:ascii="Garamond" w:hAnsi="Garamond" w:cs="Times New Roman"/>
          <w:b/>
          <w:sz w:val="28"/>
          <w:szCs w:val="28"/>
        </w:rPr>
      </w:pPr>
    </w:p>
    <w:p w14:paraId="4EF3641E" w14:textId="77777777" w:rsidR="00C41F64" w:rsidRPr="00C0206B" w:rsidRDefault="00C41F64" w:rsidP="00E7644A">
      <w:pPr>
        <w:pStyle w:val="Estilo2"/>
        <w:numPr>
          <w:ilvl w:val="0"/>
          <w:numId w:val="0"/>
        </w:numPr>
        <w:spacing w:before="0" w:after="0" w:line="360" w:lineRule="auto"/>
        <w:jc w:val="center"/>
        <w:rPr>
          <w:rFonts w:ascii="Garamond" w:hAnsi="Garamond" w:cs="Times New Roman"/>
          <w:b/>
          <w:sz w:val="28"/>
          <w:szCs w:val="28"/>
        </w:rPr>
      </w:pPr>
    </w:p>
    <w:p w14:paraId="6A54BF78" w14:textId="77777777" w:rsidR="00E7644A" w:rsidRPr="00C0206B" w:rsidRDefault="00E7644A" w:rsidP="00E7644A">
      <w:pPr>
        <w:pStyle w:val="Estilo1"/>
        <w:numPr>
          <w:ilvl w:val="0"/>
          <w:numId w:val="0"/>
        </w:numPr>
        <w:spacing w:before="0" w:after="0" w:line="360" w:lineRule="auto"/>
        <w:ind w:left="567" w:hanging="567"/>
        <w:jc w:val="center"/>
        <w:outlineLvl w:val="1"/>
        <w:rPr>
          <w:rFonts w:ascii="Garamond" w:eastAsia="Arial Unicode MS" w:hAnsi="Garamond" w:cs="Times New Roman"/>
          <w:caps w:val="0"/>
        </w:rPr>
      </w:pPr>
      <w:bookmarkStart w:id="136" w:name="_Toc406498534"/>
      <w:bookmarkStart w:id="137" w:name="_Toc406753920"/>
      <w:r w:rsidRPr="00C0206B">
        <w:rPr>
          <w:rFonts w:ascii="Garamond" w:eastAsia="Arial Unicode MS" w:hAnsi="Garamond" w:cs="Times New Roman"/>
          <w:caps w:val="0"/>
        </w:rPr>
        <w:t xml:space="preserve">Cláusula </w:t>
      </w:r>
      <w:r w:rsidRPr="00C0206B">
        <w:rPr>
          <w:rFonts w:ascii="Garamond" w:hAnsi="Garamond" w:cs="Times New Roman"/>
        </w:rPr>
        <w:t>3</w:t>
      </w:r>
      <w:r w:rsidR="000540AF" w:rsidRPr="00C0206B">
        <w:rPr>
          <w:rFonts w:ascii="Garamond" w:hAnsi="Garamond" w:cs="Times New Roman"/>
        </w:rPr>
        <w:t>0</w:t>
      </w:r>
      <w:r w:rsidRPr="00C0206B">
        <w:rPr>
          <w:rFonts w:ascii="Garamond" w:hAnsi="Garamond" w:cs="Times New Roman"/>
        </w:rPr>
        <w:t>.ª</w:t>
      </w:r>
      <w:bookmarkEnd w:id="136"/>
      <w:bookmarkEnd w:id="137"/>
    </w:p>
    <w:p w14:paraId="50424000" w14:textId="77777777" w:rsidR="00E7644A" w:rsidRPr="00C0206B" w:rsidRDefault="00E7644A" w:rsidP="00E7644A">
      <w:pPr>
        <w:pStyle w:val="Estilo1"/>
        <w:numPr>
          <w:ilvl w:val="0"/>
          <w:numId w:val="0"/>
        </w:numPr>
        <w:spacing w:before="0" w:after="0" w:line="360" w:lineRule="auto"/>
        <w:ind w:left="567" w:hanging="567"/>
        <w:jc w:val="center"/>
        <w:outlineLvl w:val="1"/>
        <w:rPr>
          <w:rFonts w:ascii="Garamond" w:eastAsia="Arial Unicode MS" w:hAnsi="Garamond" w:cs="Times New Roman"/>
        </w:rPr>
      </w:pPr>
      <w:bookmarkStart w:id="138" w:name="_Toc406498535"/>
      <w:bookmarkStart w:id="139" w:name="_Toc406753921"/>
      <w:proofErr w:type="spellStart"/>
      <w:r w:rsidRPr="00C0206B">
        <w:rPr>
          <w:rFonts w:ascii="Garamond" w:eastAsia="Arial Unicode MS" w:hAnsi="Garamond" w:cs="Times New Roman"/>
          <w:caps w:val="0"/>
        </w:rPr>
        <w:t>Objecto</w:t>
      </w:r>
      <w:proofErr w:type="spellEnd"/>
      <w:r w:rsidRPr="00C0206B">
        <w:rPr>
          <w:rFonts w:ascii="Garamond" w:eastAsia="Arial Unicode MS" w:hAnsi="Garamond" w:cs="Times New Roman"/>
          <w:caps w:val="0"/>
        </w:rPr>
        <w:t xml:space="preserve"> do dever de sigilo</w:t>
      </w:r>
      <w:bookmarkEnd w:id="138"/>
      <w:bookmarkEnd w:id="139"/>
    </w:p>
    <w:p w14:paraId="189E1EF0" w14:textId="77777777" w:rsidR="00E7644A" w:rsidRPr="00C0206B" w:rsidRDefault="00E7644A" w:rsidP="00F2224A">
      <w:pPr>
        <w:numPr>
          <w:ilvl w:val="0"/>
          <w:numId w:val="60"/>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 xml:space="preserve">O </w:t>
      </w:r>
      <w:r w:rsidR="008B19FF" w:rsidRPr="00C0206B">
        <w:rPr>
          <w:rFonts w:ascii="Garamond" w:hAnsi="Garamond"/>
          <w:sz w:val="28"/>
          <w:szCs w:val="28"/>
          <w:lang w:val="pt-PT" w:eastAsia="pt-PT"/>
        </w:rPr>
        <w:t>consultor</w:t>
      </w:r>
      <w:r w:rsidRPr="00C0206B">
        <w:rPr>
          <w:rFonts w:ascii="Garamond" w:hAnsi="Garamond"/>
          <w:sz w:val="28"/>
          <w:szCs w:val="28"/>
          <w:lang w:val="pt-PT" w:eastAsia="pt-PT"/>
        </w:rPr>
        <w:t xml:space="preserve"> deve guardar sigilo sobre toda a informação e documentação, de segurança, técnica e não técnica, comercial ou outra, relativa à </w:t>
      </w:r>
      <w:r w:rsidR="008B19FF" w:rsidRPr="00C0206B">
        <w:rPr>
          <w:rFonts w:ascii="Garamond" w:hAnsi="Garamond"/>
          <w:sz w:val="28"/>
          <w:szCs w:val="28"/>
          <w:lang w:val="pt-PT" w:eastAsia="pt-PT"/>
        </w:rPr>
        <w:t>[</w:t>
      </w:r>
      <w:r w:rsidR="008B19FF" w:rsidRPr="00C0206B">
        <w:rPr>
          <w:rFonts w:ascii="Garamond" w:hAnsi="Garamond"/>
          <w:i/>
          <w:sz w:val="28"/>
          <w:szCs w:val="28"/>
          <w:lang w:val="pt-PT" w:eastAsia="pt-PT"/>
        </w:rPr>
        <w:t>entidade adjudicante</w:t>
      </w:r>
      <w:r w:rsidR="008B19FF" w:rsidRPr="00C0206B">
        <w:rPr>
          <w:rFonts w:ascii="Garamond" w:hAnsi="Garamond"/>
          <w:sz w:val="28"/>
          <w:szCs w:val="28"/>
          <w:lang w:val="pt-PT" w:eastAsia="pt-PT"/>
        </w:rPr>
        <w:t>]</w:t>
      </w:r>
      <w:r w:rsidRPr="00C0206B">
        <w:rPr>
          <w:rFonts w:ascii="Garamond" w:hAnsi="Garamond"/>
          <w:sz w:val="28"/>
          <w:szCs w:val="28"/>
          <w:lang w:val="pt-PT" w:eastAsia="pt-PT"/>
        </w:rPr>
        <w:t>, de que possa ter conhecimento ao abrigo ou em relação com a execução do contrato.</w:t>
      </w:r>
    </w:p>
    <w:p w14:paraId="051595FD" w14:textId="77777777" w:rsidR="00E7644A" w:rsidRPr="00C0206B" w:rsidRDefault="00E7644A" w:rsidP="00F2224A">
      <w:pPr>
        <w:numPr>
          <w:ilvl w:val="0"/>
          <w:numId w:val="60"/>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 xml:space="preserve">A informação e a documentação cobertas pelo dever de sigilo não podem ser transmitidas a terceiros, nem </w:t>
      </w:r>
      <w:proofErr w:type="spellStart"/>
      <w:r w:rsidRPr="00C0206B">
        <w:rPr>
          <w:rFonts w:ascii="Garamond" w:hAnsi="Garamond"/>
          <w:sz w:val="28"/>
          <w:szCs w:val="28"/>
          <w:lang w:val="pt-PT" w:eastAsia="pt-PT"/>
        </w:rPr>
        <w:t>obje</w:t>
      </w:r>
      <w:r w:rsidR="008B19FF" w:rsidRPr="00C0206B">
        <w:rPr>
          <w:rFonts w:ascii="Garamond" w:hAnsi="Garamond"/>
          <w:sz w:val="28"/>
          <w:szCs w:val="28"/>
          <w:lang w:val="pt-PT" w:eastAsia="pt-PT"/>
        </w:rPr>
        <w:t>c</w:t>
      </w:r>
      <w:r w:rsidRPr="00C0206B">
        <w:rPr>
          <w:rFonts w:ascii="Garamond" w:hAnsi="Garamond"/>
          <w:sz w:val="28"/>
          <w:szCs w:val="28"/>
          <w:lang w:val="pt-PT" w:eastAsia="pt-PT"/>
        </w:rPr>
        <w:t>to</w:t>
      </w:r>
      <w:proofErr w:type="spellEnd"/>
      <w:r w:rsidRPr="00C0206B">
        <w:rPr>
          <w:rFonts w:ascii="Garamond" w:hAnsi="Garamond"/>
          <w:sz w:val="28"/>
          <w:szCs w:val="28"/>
          <w:lang w:val="pt-PT" w:eastAsia="pt-PT"/>
        </w:rPr>
        <w:t xml:space="preserve"> de qualquer uso ou modo de aproveitamento que não o</w:t>
      </w:r>
      <w:r w:rsidR="00DF4D88" w:rsidRPr="00C0206B">
        <w:rPr>
          <w:rFonts w:ascii="Garamond" w:hAnsi="Garamond"/>
          <w:sz w:val="28"/>
          <w:szCs w:val="28"/>
          <w:lang w:val="pt-PT" w:eastAsia="pt-PT"/>
        </w:rPr>
        <w:t xml:space="preserve">s </w:t>
      </w:r>
      <w:proofErr w:type="spellStart"/>
      <w:r w:rsidR="00DF4D88" w:rsidRPr="00C0206B">
        <w:rPr>
          <w:rFonts w:ascii="Garamond" w:hAnsi="Garamond"/>
          <w:sz w:val="28"/>
          <w:szCs w:val="28"/>
          <w:lang w:val="pt-PT" w:eastAsia="pt-PT"/>
        </w:rPr>
        <w:t>directa</w:t>
      </w:r>
      <w:proofErr w:type="spellEnd"/>
      <w:r w:rsidR="00DF4D88" w:rsidRPr="00C0206B">
        <w:rPr>
          <w:rFonts w:ascii="Garamond" w:hAnsi="Garamond"/>
          <w:sz w:val="28"/>
          <w:szCs w:val="28"/>
          <w:lang w:val="pt-PT" w:eastAsia="pt-PT"/>
        </w:rPr>
        <w:t xml:space="preserve"> e exclusivamente relacionados com a</w:t>
      </w:r>
      <w:r w:rsidRPr="00C0206B">
        <w:rPr>
          <w:rFonts w:ascii="Garamond" w:hAnsi="Garamond"/>
          <w:sz w:val="28"/>
          <w:szCs w:val="28"/>
          <w:lang w:val="pt-PT" w:eastAsia="pt-PT"/>
        </w:rPr>
        <w:t xml:space="preserve"> execução do contrato, salvo autorização expressa </w:t>
      </w:r>
      <w:proofErr w:type="gramStart"/>
      <w:r w:rsidRPr="00C0206B">
        <w:rPr>
          <w:rFonts w:ascii="Garamond" w:hAnsi="Garamond"/>
          <w:sz w:val="28"/>
          <w:szCs w:val="28"/>
          <w:lang w:val="pt-PT" w:eastAsia="pt-PT"/>
        </w:rPr>
        <w:t>da</w:t>
      </w:r>
      <w:proofErr w:type="gramEnd"/>
      <w:r w:rsidRPr="00C0206B">
        <w:rPr>
          <w:rFonts w:ascii="Garamond" w:hAnsi="Garamond"/>
          <w:sz w:val="28"/>
          <w:szCs w:val="28"/>
          <w:lang w:val="pt-PT" w:eastAsia="pt-PT"/>
        </w:rPr>
        <w:t xml:space="preserve"> </w:t>
      </w:r>
      <w:r w:rsidR="008B19FF" w:rsidRPr="00C0206B">
        <w:rPr>
          <w:rFonts w:ascii="Garamond" w:hAnsi="Garamond"/>
          <w:sz w:val="28"/>
          <w:szCs w:val="28"/>
          <w:lang w:val="pt-PT" w:eastAsia="pt-PT"/>
        </w:rPr>
        <w:t>[</w:t>
      </w:r>
      <w:r w:rsidR="008B19FF" w:rsidRPr="00C0206B">
        <w:rPr>
          <w:rFonts w:ascii="Garamond" w:hAnsi="Garamond"/>
          <w:i/>
          <w:sz w:val="28"/>
          <w:szCs w:val="28"/>
          <w:lang w:val="pt-PT" w:eastAsia="pt-PT"/>
        </w:rPr>
        <w:t>entidade adjudicante</w:t>
      </w:r>
      <w:r w:rsidR="008B19FF" w:rsidRPr="00C0206B">
        <w:rPr>
          <w:rFonts w:ascii="Garamond" w:hAnsi="Garamond"/>
          <w:sz w:val="28"/>
          <w:szCs w:val="28"/>
          <w:lang w:val="pt-PT" w:eastAsia="pt-PT"/>
        </w:rPr>
        <w:t>]</w:t>
      </w:r>
      <w:r w:rsidRPr="00C0206B">
        <w:rPr>
          <w:rFonts w:ascii="Garamond" w:hAnsi="Garamond"/>
          <w:sz w:val="28"/>
          <w:szCs w:val="28"/>
          <w:lang w:val="pt-PT" w:eastAsia="pt-PT"/>
        </w:rPr>
        <w:t>.</w:t>
      </w:r>
    </w:p>
    <w:p w14:paraId="2827B240" w14:textId="77777777" w:rsidR="00E7644A" w:rsidRPr="00C0206B" w:rsidRDefault="00E7644A" w:rsidP="00F2224A">
      <w:pPr>
        <w:numPr>
          <w:ilvl w:val="0"/>
          <w:numId w:val="60"/>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 xml:space="preserve">O </w:t>
      </w:r>
      <w:r w:rsidR="008B19FF" w:rsidRPr="00C0206B">
        <w:rPr>
          <w:rFonts w:ascii="Garamond" w:hAnsi="Garamond"/>
          <w:sz w:val="28"/>
          <w:szCs w:val="28"/>
          <w:lang w:val="pt-PT" w:eastAsia="pt-PT"/>
        </w:rPr>
        <w:t xml:space="preserve">consultor </w:t>
      </w:r>
      <w:r w:rsidRPr="00C0206B">
        <w:rPr>
          <w:rFonts w:ascii="Garamond" w:hAnsi="Garamond"/>
          <w:sz w:val="28"/>
          <w:szCs w:val="28"/>
          <w:lang w:val="pt-PT" w:eastAsia="pt-PT"/>
        </w:rPr>
        <w:t xml:space="preserve">obriga-se a remover e/ou destruir, no final da prestação dos serviços, todo e qualquer tipo de registo (em qualquer tipo de suporte, incluindo papel ou digital) relacionados com a informação coberta pelo dever de sigilo. </w:t>
      </w:r>
    </w:p>
    <w:p w14:paraId="15EE0297" w14:textId="77777777" w:rsidR="00E7644A" w:rsidRPr="00C0206B" w:rsidRDefault="00E7644A" w:rsidP="00F2224A">
      <w:pPr>
        <w:numPr>
          <w:ilvl w:val="0"/>
          <w:numId w:val="60"/>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 xml:space="preserve">Exclui-se do dever de sigilo previsto a informação e a documentação que sejam comprovadamente do domínio público à data da </w:t>
      </w:r>
      <w:proofErr w:type="spellStart"/>
      <w:r w:rsidRPr="00C0206B">
        <w:rPr>
          <w:rFonts w:ascii="Garamond" w:hAnsi="Garamond"/>
          <w:sz w:val="28"/>
          <w:szCs w:val="28"/>
          <w:lang w:val="pt-PT" w:eastAsia="pt-PT"/>
        </w:rPr>
        <w:t>respectiva</w:t>
      </w:r>
      <w:proofErr w:type="spellEnd"/>
      <w:r w:rsidRPr="00C0206B">
        <w:rPr>
          <w:rFonts w:ascii="Garamond" w:hAnsi="Garamond"/>
          <w:sz w:val="28"/>
          <w:szCs w:val="28"/>
          <w:lang w:val="pt-PT" w:eastAsia="pt-PT"/>
        </w:rPr>
        <w:t xml:space="preserve"> obtenção pelo </w:t>
      </w:r>
      <w:r w:rsidR="00DF4D88" w:rsidRPr="00C0206B">
        <w:rPr>
          <w:rFonts w:ascii="Garamond" w:hAnsi="Garamond"/>
          <w:sz w:val="28"/>
          <w:szCs w:val="28"/>
          <w:lang w:val="pt-PT" w:eastAsia="pt-PT"/>
        </w:rPr>
        <w:lastRenderedPageBreak/>
        <w:t>consultor,</w:t>
      </w:r>
      <w:r w:rsidRPr="00C0206B">
        <w:rPr>
          <w:rFonts w:ascii="Garamond" w:hAnsi="Garamond"/>
          <w:sz w:val="28"/>
          <w:szCs w:val="28"/>
          <w:lang w:val="pt-PT" w:eastAsia="pt-PT"/>
        </w:rPr>
        <w:t xml:space="preserve"> ou que este seja legalmente obrigado a revelar, por força da lei, de processo judicial ou a pedido de autoridades reguladoras ou outras entidades administrativas competentes.</w:t>
      </w:r>
    </w:p>
    <w:p w14:paraId="66E61D51" w14:textId="77777777" w:rsidR="00E7644A" w:rsidRPr="00C0206B" w:rsidRDefault="00E7644A" w:rsidP="00E7644A">
      <w:pPr>
        <w:autoSpaceDE w:val="0"/>
        <w:autoSpaceDN w:val="0"/>
        <w:adjustRightInd w:val="0"/>
        <w:rPr>
          <w:rFonts w:ascii="Garamond" w:hAnsi="Garamond"/>
          <w:sz w:val="28"/>
          <w:szCs w:val="28"/>
          <w:lang w:val="pt-PT" w:eastAsia="pt-PT"/>
        </w:rPr>
      </w:pPr>
    </w:p>
    <w:p w14:paraId="24FF8AB0" w14:textId="77777777" w:rsidR="00E7644A" w:rsidRPr="00C0206B" w:rsidRDefault="00E7644A" w:rsidP="00E7644A">
      <w:pPr>
        <w:autoSpaceDE w:val="0"/>
        <w:autoSpaceDN w:val="0"/>
        <w:adjustRightInd w:val="0"/>
        <w:rPr>
          <w:rFonts w:ascii="Garamond" w:hAnsi="Garamond"/>
          <w:sz w:val="28"/>
          <w:szCs w:val="28"/>
          <w:lang w:val="pt-PT" w:eastAsia="pt-PT"/>
        </w:rPr>
      </w:pPr>
    </w:p>
    <w:p w14:paraId="7A7848BE" w14:textId="77777777" w:rsidR="00E7644A" w:rsidRPr="00C0206B" w:rsidRDefault="00E7644A" w:rsidP="00873FEE">
      <w:pPr>
        <w:pStyle w:val="Estilo1"/>
        <w:keepNext/>
        <w:numPr>
          <w:ilvl w:val="0"/>
          <w:numId w:val="0"/>
        </w:numPr>
        <w:spacing w:before="0" w:after="0" w:line="360" w:lineRule="auto"/>
        <w:ind w:left="567" w:hanging="567"/>
        <w:jc w:val="center"/>
        <w:outlineLvl w:val="1"/>
        <w:rPr>
          <w:rFonts w:ascii="Garamond" w:eastAsia="Arial Unicode MS" w:hAnsi="Garamond" w:cs="Times New Roman"/>
          <w:caps w:val="0"/>
        </w:rPr>
      </w:pPr>
      <w:bookmarkStart w:id="140" w:name="_Toc406498536"/>
      <w:bookmarkStart w:id="141" w:name="_Toc406753922"/>
      <w:r w:rsidRPr="00C0206B">
        <w:rPr>
          <w:rFonts w:ascii="Garamond" w:eastAsia="Arial Unicode MS" w:hAnsi="Garamond" w:cs="Times New Roman"/>
          <w:caps w:val="0"/>
        </w:rPr>
        <w:t xml:space="preserve">Cláusula </w:t>
      </w:r>
      <w:r w:rsidRPr="00C0206B">
        <w:rPr>
          <w:rFonts w:ascii="Garamond" w:hAnsi="Garamond" w:cs="Times New Roman"/>
        </w:rPr>
        <w:t>3</w:t>
      </w:r>
      <w:r w:rsidR="000540AF" w:rsidRPr="00C0206B">
        <w:rPr>
          <w:rFonts w:ascii="Garamond" w:hAnsi="Garamond" w:cs="Times New Roman"/>
        </w:rPr>
        <w:t>1</w:t>
      </w:r>
      <w:r w:rsidRPr="00C0206B">
        <w:rPr>
          <w:rFonts w:ascii="Garamond" w:hAnsi="Garamond" w:cs="Times New Roman"/>
        </w:rPr>
        <w:t>.ª</w:t>
      </w:r>
      <w:bookmarkEnd w:id="140"/>
      <w:bookmarkEnd w:id="141"/>
    </w:p>
    <w:p w14:paraId="738B93D0" w14:textId="77777777" w:rsidR="00E7644A" w:rsidRPr="00C0206B" w:rsidRDefault="00E7644A" w:rsidP="00E7644A">
      <w:pPr>
        <w:pStyle w:val="Estilo1"/>
        <w:numPr>
          <w:ilvl w:val="0"/>
          <w:numId w:val="0"/>
        </w:numPr>
        <w:spacing w:before="0" w:after="0" w:line="360" w:lineRule="auto"/>
        <w:ind w:left="567" w:hanging="567"/>
        <w:jc w:val="center"/>
        <w:outlineLvl w:val="1"/>
        <w:rPr>
          <w:rFonts w:ascii="Garamond" w:eastAsia="Arial Unicode MS" w:hAnsi="Garamond" w:cs="Times New Roman"/>
        </w:rPr>
      </w:pPr>
      <w:bookmarkStart w:id="142" w:name="_Toc406498537"/>
      <w:bookmarkStart w:id="143" w:name="_Toc406753923"/>
      <w:r w:rsidRPr="00C0206B">
        <w:rPr>
          <w:rFonts w:ascii="Garamond" w:eastAsia="Arial Unicode MS" w:hAnsi="Garamond" w:cs="Times New Roman"/>
          <w:caps w:val="0"/>
        </w:rPr>
        <w:t>Prazo do dever de sigilo</w:t>
      </w:r>
      <w:bookmarkEnd w:id="142"/>
      <w:bookmarkEnd w:id="143"/>
    </w:p>
    <w:p w14:paraId="4CB276E4" w14:textId="304703BA" w:rsidR="00E7644A" w:rsidRPr="00C0206B" w:rsidRDefault="00E7644A" w:rsidP="00E7644A">
      <w:pPr>
        <w:autoSpaceDE w:val="0"/>
        <w:autoSpaceDN w:val="0"/>
        <w:adjustRightInd w:val="0"/>
        <w:spacing w:before="120" w:after="120" w:line="360" w:lineRule="auto"/>
        <w:jc w:val="both"/>
        <w:rPr>
          <w:rFonts w:ascii="Garamond" w:hAnsi="Garamond"/>
          <w:sz w:val="28"/>
          <w:szCs w:val="28"/>
          <w:lang w:val="pt-PT" w:eastAsia="pt-PT"/>
        </w:rPr>
      </w:pPr>
      <w:r w:rsidRPr="00C0206B">
        <w:rPr>
          <w:rFonts w:ascii="Garamond" w:hAnsi="Garamond"/>
          <w:sz w:val="28"/>
          <w:szCs w:val="28"/>
          <w:lang w:val="pt-PT" w:eastAsia="pt-PT"/>
        </w:rPr>
        <w:t>O dever de sigilo mantém-se em vigor para além do cumprimento ou cessação, por qualquer causa, do contrato e sem prejuízo da sujeição subsequente a quaisquer deveres legais relativos, designadamente, à proteção de segredos comerciais</w:t>
      </w:r>
      <w:r w:rsidR="004540A3" w:rsidRPr="00C0206B">
        <w:rPr>
          <w:rFonts w:ascii="Garamond" w:hAnsi="Garamond"/>
          <w:sz w:val="28"/>
          <w:szCs w:val="28"/>
          <w:lang w:val="pt-PT" w:eastAsia="pt-PT"/>
        </w:rPr>
        <w:t>,</w:t>
      </w:r>
      <w:r w:rsidRPr="00C0206B">
        <w:rPr>
          <w:rFonts w:ascii="Garamond" w:hAnsi="Garamond"/>
          <w:sz w:val="28"/>
          <w:szCs w:val="28"/>
          <w:lang w:val="pt-PT" w:eastAsia="pt-PT"/>
        </w:rPr>
        <w:t xml:space="preserve"> ou da credibilidade, do prestígio ou da confiança devidos às pessoas coletivas.</w:t>
      </w:r>
    </w:p>
    <w:p w14:paraId="7EBC2B2E" w14:textId="77777777" w:rsidR="00C93272" w:rsidRPr="00C0206B" w:rsidRDefault="00C93272" w:rsidP="00E7644A">
      <w:pPr>
        <w:pStyle w:val="Estilo1"/>
        <w:numPr>
          <w:ilvl w:val="0"/>
          <w:numId w:val="0"/>
        </w:numPr>
        <w:spacing w:before="120" w:after="120"/>
        <w:rPr>
          <w:rFonts w:ascii="Garamond" w:eastAsia="Arial Unicode MS" w:hAnsi="Garamond" w:cs="Times New Roman"/>
          <w:caps w:val="0"/>
        </w:rPr>
      </w:pPr>
    </w:p>
    <w:p w14:paraId="13D18F01" w14:textId="77777777" w:rsidR="00E7644A" w:rsidRPr="00C0206B" w:rsidRDefault="00E7644A" w:rsidP="00E7644A">
      <w:pPr>
        <w:pStyle w:val="Estilo1"/>
        <w:numPr>
          <w:ilvl w:val="0"/>
          <w:numId w:val="0"/>
        </w:numPr>
        <w:spacing w:before="0" w:after="0" w:line="360" w:lineRule="auto"/>
        <w:ind w:left="567" w:hanging="567"/>
        <w:jc w:val="center"/>
        <w:outlineLvl w:val="1"/>
        <w:rPr>
          <w:rFonts w:ascii="Garamond" w:eastAsia="Arial Unicode MS" w:hAnsi="Garamond" w:cs="Times New Roman"/>
          <w:caps w:val="0"/>
        </w:rPr>
      </w:pPr>
      <w:bookmarkStart w:id="144" w:name="_Toc406498540"/>
      <w:bookmarkStart w:id="145" w:name="_Toc406753924"/>
      <w:r w:rsidRPr="00C0206B">
        <w:rPr>
          <w:rFonts w:ascii="Garamond" w:eastAsia="Arial Unicode MS" w:hAnsi="Garamond" w:cs="Times New Roman"/>
          <w:caps w:val="0"/>
        </w:rPr>
        <w:t xml:space="preserve">Cláusula </w:t>
      </w:r>
      <w:r w:rsidR="000540AF" w:rsidRPr="00C0206B">
        <w:rPr>
          <w:rFonts w:ascii="Garamond" w:hAnsi="Garamond" w:cs="Times New Roman"/>
        </w:rPr>
        <w:t>32</w:t>
      </w:r>
      <w:r w:rsidRPr="00C0206B">
        <w:rPr>
          <w:rFonts w:ascii="Garamond" w:hAnsi="Garamond" w:cs="Times New Roman"/>
        </w:rPr>
        <w:t>.ª</w:t>
      </w:r>
      <w:bookmarkEnd w:id="144"/>
      <w:bookmarkEnd w:id="145"/>
    </w:p>
    <w:p w14:paraId="6967E69D" w14:textId="77777777" w:rsidR="00E7644A" w:rsidRPr="00C0206B" w:rsidRDefault="00E7644A" w:rsidP="00E7644A">
      <w:pPr>
        <w:pStyle w:val="Estilo1"/>
        <w:numPr>
          <w:ilvl w:val="0"/>
          <w:numId w:val="0"/>
        </w:numPr>
        <w:spacing w:before="0" w:after="0" w:line="360" w:lineRule="auto"/>
        <w:ind w:left="567" w:hanging="567"/>
        <w:jc w:val="center"/>
        <w:outlineLvl w:val="1"/>
        <w:rPr>
          <w:rFonts w:ascii="Garamond" w:eastAsia="Arial Unicode MS" w:hAnsi="Garamond" w:cs="Times New Roman"/>
        </w:rPr>
      </w:pPr>
      <w:bookmarkStart w:id="146" w:name="_Toc406498541"/>
      <w:bookmarkStart w:id="147" w:name="_Toc406753925"/>
      <w:r w:rsidRPr="00C0206B">
        <w:rPr>
          <w:rFonts w:ascii="Garamond" w:eastAsia="Arial Unicode MS" w:hAnsi="Garamond" w:cs="Times New Roman"/>
          <w:caps w:val="0"/>
        </w:rPr>
        <w:t xml:space="preserve">Subcontratação e cessão da posição contratual pelo </w:t>
      </w:r>
      <w:bookmarkEnd w:id="146"/>
      <w:r w:rsidR="004540A3" w:rsidRPr="00C0206B">
        <w:rPr>
          <w:rFonts w:ascii="Garamond" w:eastAsia="Arial Unicode MS" w:hAnsi="Garamond" w:cs="Times New Roman"/>
          <w:caps w:val="0"/>
        </w:rPr>
        <w:t>consultor</w:t>
      </w:r>
      <w:bookmarkEnd w:id="147"/>
    </w:p>
    <w:p w14:paraId="5206F94A" w14:textId="77777777" w:rsidR="00E7644A" w:rsidRPr="00C0206B" w:rsidRDefault="00E7644A" w:rsidP="00F2224A">
      <w:pPr>
        <w:numPr>
          <w:ilvl w:val="0"/>
          <w:numId w:val="61"/>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 xml:space="preserve">A subcontratação e a cessão da posição contratual pelo </w:t>
      </w:r>
      <w:r w:rsidR="004540A3" w:rsidRPr="00C0206B">
        <w:rPr>
          <w:rFonts w:ascii="Garamond" w:hAnsi="Garamond"/>
          <w:sz w:val="28"/>
          <w:szCs w:val="28"/>
          <w:lang w:val="pt-PT" w:eastAsia="pt-PT"/>
        </w:rPr>
        <w:t xml:space="preserve">consultor </w:t>
      </w:r>
      <w:r w:rsidRPr="00C0206B">
        <w:rPr>
          <w:rFonts w:ascii="Garamond" w:hAnsi="Garamond"/>
          <w:sz w:val="28"/>
          <w:szCs w:val="28"/>
          <w:lang w:val="pt-PT" w:eastAsia="pt-PT"/>
        </w:rPr>
        <w:t>dependem de autorização prévia da Entidade Adjudicante, nos termos do disposto no artigo [27.º] do Regime Jurídico dos Contratos Administrativos.</w:t>
      </w:r>
      <w:r w:rsidRPr="00C0206B">
        <w:rPr>
          <w:rStyle w:val="Refdenotaderodap"/>
          <w:rFonts w:ascii="Garamond" w:hAnsi="Garamond"/>
          <w:sz w:val="28"/>
          <w:szCs w:val="28"/>
          <w:lang w:val="pt-PT" w:eastAsia="pt-PT"/>
        </w:rPr>
        <w:t xml:space="preserve"> </w:t>
      </w:r>
      <w:r w:rsidRPr="00C0206B">
        <w:rPr>
          <w:rStyle w:val="Refdenotaderodap"/>
          <w:rFonts w:ascii="Garamond" w:hAnsi="Garamond"/>
          <w:sz w:val="28"/>
          <w:szCs w:val="28"/>
          <w:lang w:val="pt-PT" w:eastAsia="pt-PT"/>
        </w:rPr>
        <w:footnoteReference w:id="50"/>
      </w:r>
    </w:p>
    <w:p w14:paraId="70966711" w14:textId="77777777" w:rsidR="00E7644A" w:rsidRPr="00C0206B" w:rsidRDefault="00E7644A" w:rsidP="00F2224A">
      <w:pPr>
        <w:numPr>
          <w:ilvl w:val="0"/>
          <w:numId w:val="61"/>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 xml:space="preserve">Para efeitos do </w:t>
      </w:r>
      <w:r w:rsidR="004540A3" w:rsidRPr="00C0206B">
        <w:rPr>
          <w:rFonts w:ascii="Garamond" w:hAnsi="Garamond"/>
          <w:sz w:val="28"/>
          <w:szCs w:val="28"/>
          <w:lang w:val="pt-PT" w:eastAsia="pt-PT"/>
        </w:rPr>
        <w:t>disposto no número anterior, o consultor deve</w:t>
      </w:r>
      <w:r w:rsidRPr="00C0206B">
        <w:rPr>
          <w:rFonts w:ascii="Garamond" w:hAnsi="Garamond"/>
          <w:sz w:val="28"/>
          <w:szCs w:val="28"/>
          <w:lang w:val="pt-PT" w:eastAsia="pt-PT"/>
        </w:rPr>
        <w:t xml:space="preserve"> identificar quais as prestações contratuais que em concreto pretende subcontratar ou ceder, o subcontratado ou cessionário em causa</w:t>
      </w:r>
      <w:r w:rsidR="004540A3" w:rsidRPr="00C0206B">
        <w:rPr>
          <w:rFonts w:ascii="Garamond" w:hAnsi="Garamond"/>
          <w:sz w:val="28"/>
          <w:szCs w:val="28"/>
          <w:lang w:val="pt-PT" w:eastAsia="pt-PT"/>
        </w:rPr>
        <w:t>, apresentando os documentos referidos [no n.º 6 do artigo 27.º]</w:t>
      </w:r>
      <w:r w:rsidRPr="00C0206B">
        <w:rPr>
          <w:rFonts w:ascii="Garamond" w:hAnsi="Garamond"/>
          <w:sz w:val="28"/>
          <w:szCs w:val="28"/>
          <w:lang w:val="pt-PT" w:eastAsia="pt-PT"/>
        </w:rPr>
        <w:t>.</w:t>
      </w:r>
    </w:p>
    <w:p w14:paraId="54FCF98D" w14:textId="77777777" w:rsidR="00E7644A" w:rsidRPr="00C0206B" w:rsidRDefault="004540A3" w:rsidP="00F2224A">
      <w:pPr>
        <w:numPr>
          <w:ilvl w:val="0"/>
          <w:numId w:val="61"/>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A [</w:t>
      </w:r>
      <w:r w:rsidRPr="00C0206B">
        <w:rPr>
          <w:rFonts w:ascii="Garamond" w:hAnsi="Garamond"/>
          <w:i/>
          <w:sz w:val="28"/>
          <w:szCs w:val="28"/>
          <w:lang w:val="pt-PT" w:eastAsia="pt-PT"/>
        </w:rPr>
        <w:t>entidade adjudicante</w:t>
      </w:r>
      <w:r w:rsidRPr="00C0206B">
        <w:rPr>
          <w:rFonts w:ascii="Garamond" w:hAnsi="Garamond"/>
          <w:sz w:val="28"/>
          <w:szCs w:val="28"/>
          <w:lang w:val="pt-PT" w:eastAsia="pt-PT"/>
        </w:rPr>
        <w:t>] pode</w:t>
      </w:r>
      <w:r w:rsidR="00E7644A" w:rsidRPr="00C0206B">
        <w:rPr>
          <w:rFonts w:ascii="Garamond" w:hAnsi="Garamond"/>
          <w:sz w:val="28"/>
          <w:szCs w:val="28"/>
          <w:lang w:val="pt-PT" w:eastAsia="pt-PT"/>
        </w:rPr>
        <w:t xml:space="preserve">, a todo o tempo, requerer a substituição de qualquer subcontratado, </w:t>
      </w:r>
      <w:proofErr w:type="gramStart"/>
      <w:r w:rsidR="00E7644A" w:rsidRPr="00C0206B">
        <w:rPr>
          <w:rFonts w:ascii="Garamond" w:hAnsi="Garamond"/>
          <w:sz w:val="28"/>
          <w:szCs w:val="28"/>
          <w:lang w:val="pt-PT" w:eastAsia="pt-PT"/>
        </w:rPr>
        <w:t>se</w:t>
      </w:r>
      <w:proofErr w:type="gramEnd"/>
      <w:r w:rsidR="00E7644A" w:rsidRPr="00C0206B">
        <w:rPr>
          <w:rFonts w:ascii="Garamond" w:hAnsi="Garamond"/>
          <w:sz w:val="28"/>
          <w:szCs w:val="28"/>
          <w:lang w:val="pt-PT" w:eastAsia="pt-PT"/>
        </w:rPr>
        <w:t>:</w:t>
      </w:r>
    </w:p>
    <w:p w14:paraId="07FE722A" w14:textId="77777777" w:rsidR="00E7644A" w:rsidRPr="00C0206B" w:rsidRDefault="00E7644A" w:rsidP="00F2224A">
      <w:pPr>
        <w:numPr>
          <w:ilvl w:val="0"/>
          <w:numId w:val="62"/>
        </w:numPr>
        <w:autoSpaceDE w:val="0"/>
        <w:autoSpaceDN w:val="0"/>
        <w:adjustRightInd w:val="0"/>
        <w:spacing w:before="120" w:after="120" w:line="360" w:lineRule="auto"/>
        <w:ind w:left="1134" w:hanging="567"/>
        <w:jc w:val="both"/>
        <w:rPr>
          <w:rFonts w:ascii="Garamond" w:hAnsi="Garamond"/>
          <w:sz w:val="28"/>
          <w:szCs w:val="28"/>
          <w:lang w:val="pt-PT" w:eastAsia="pt-PT"/>
        </w:rPr>
      </w:pPr>
      <w:r w:rsidRPr="00C0206B">
        <w:rPr>
          <w:rFonts w:ascii="Garamond" w:hAnsi="Garamond"/>
          <w:sz w:val="28"/>
          <w:szCs w:val="28"/>
          <w:lang w:val="pt-PT" w:eastAsia="pt-PT"/>
        </w:rPr>
        <w:t xml:space="preserve">No seu entender, </w:t>
      </w:r>
      <w:r w:rsidR="004540A3" w:rsidRPr="00C0206B">
        <w:rPr>
          <w:rFonts w:ascii="Garamond" w:hAnsi="Garamond"/>
          <w:sz w:val="28"/>
          <w:szCs w:val="28"/>
          <w:lang w:val="pt-PT" w:eastAsia="pt-PT"/>
        </w:rPr>
        <w:t>esse</w:t>
      </w:r>
      <w:r w:rsidRPr="00C0206B">
        <w:rPr>
          <w:rFonts w:ascii="Garamond" w:hAnsi="Garamond"/>
          <w:sz w:val="28"/>
          <w:szCs w:val="28"/>
          <w:lang w:val="pt-PT" w:eastAsia="pt-PT"/>
        </w:rPr>
        <w:t xml:space="preserve"> subcontratado não se mostrar qualificado para cumprir as obrigações subcontratadas;</w:t>
      </w:r>
    </w:p>
    <w:p w14:paraId="476E63DD" w14:textId="77777777" w:rsidR="00E7644A" w:rsidRPr="00C0206B" w:rsidRDefault="00E7644A" w:rsidP="00F2224A">
      <w:pPr>
        <w:numPr>
          <w:ilvl w:val="0"/>
          <w:numId w:val="62"/>
        </w:numPr>
        <w:autoSpaceDE w:val="0"/>
        <w:autoSpaceDN w:val="0"/>
        <w:adjustRightInd w:val="0"/>
        <w:spacing w:before="120" w:after="120" w:line="360" w:lineRule="auto"/>
        <w:ind w:left="1134" w:hanging="567"/>
        <w:jc w:val="both"/>
        <w:rPr>
          <w:rFonts w:ascii="Garamond" w:hAnsi="Garamond"/>
          <w:sz w:val="28"/>
          <w:szCs w:val="28"/>
          <w:lang w:val="pt-PT" w:eastAsia="pt-PT"/>
        </w:rPr>
      </w:pPr>
      <w:r w:rsidRPr="00C0206B">
        <w:rPr>
          <w:rFonts w:ascii="Garamond" w:hAnsi="Garamond"/>
          <w:sz w:val="28"/>
          <w:szCs w:val="28"/>
          <w:lang w:val="pt-PT" w:eastAsia="pt-PT"/>
        </w:rPr>
        <w:lastRenderedPageBreak/>
        <w:t>Tomar conhecimento de violação, pelo subcontratado, de quaisquer obrigações decorrentes do contrato ou de qualquer legislação ou regulamentação que lhe seja aplicável.</w:t>
      </w:r>
    </w:p>
    <w:p w14:paraId="70F9EE5F" w14:textId="77777777" w:rsidR="00E7644A" w:rsidRPr="00C0206B" w:rsidRDefault="00E7644A" w:rsidP="00F2224A">
      <w:pPr>
        <w:numPr>
          <w:ilvl w:val="0"/>
          <w:numId w:val="61"/>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 xml:space="preserve">Caso a </w:t>
      </w:r>
      <w:r w:rsidR="004540A3" w:rsidRPr="00C0206B">
        <w:rPr>
          <w:rFonts w:ascii="Garamond" w:hAnsi="Garamond"/>
          <w:sz w:val="28"/>
          <w:szCs w:val="28"/>
          <w:lang w:val="pt-PT" w:eastAsia="pt-PT"/>
        </w:rPr>
        <w:t>[</w:t>
      </w:r>
      <w:r w:rsidR="004540A3" w:rsidRPr="00C0206B">
        <w:rPr>
          <w:rFonts w:ascii="Garamond" w:hAnsi="Garamond"/>
          <w:i/>
          <w:sz w:val="28"/>
          <w:szCs w:val="28"/>
          <w:lang w:val="pt-PT" w:eastAsia="pt-PT"/>
        </w:rPr>
        <w:t>entidade adjudicante</w:t>
      </w:r>
      <w:r w:rsidR="004540A3" w:rsidRPr="00C0206B">
        <w:rPr>
          <w:rFonts w:ascii="Garamond" w:hAnsi="Garamond"/>
          <w:sz w:val="28"/>
          <w:szCs w:val="28"/>
          <w:lang w:val="pt-PT" w:eastAsia="pt-PT"/>
        </w:rPr>
        <w:t xml:space="preserve">] </w:t>
      </w:r>
      <w:r w:rsidRPr="00C0206B">
        <w:rPr>
          <w:rFonts w:ascii="Garamond" w:hAnsi="Garamond"/>
          <w:sz w:val="28"/>
          <w:szCs w:val="28"/>
          <w:lang w:val="pt-PT" w:eastAsia="pt-PT"/>
        </w:rPr>
        <w:t xml:space="preserve">requeira a substituição do subcontratado, o </w:t>
      </w:r>
      <w:r w:rsidR="004540A3" w:rsidRPr="00C0206B">
        <w:rPr>
          <w:rFonts w:ascii="Garamond" w:hAnsi="Garamond"/>
          <w:sz w:val="28"/>
          <w:szCs w:val="28"/>
          <w:lang w:val="pt-PT" w:eastAsia="pt-PT"/>
        </w:rPr>
        <w:t xml:space="preserve">consultor </w:t>
      </w:r>
      <w:r w:rsidRPr="00C0206B">
        <w:rPr>
          <w:rFonts w:ascii="Garamond" w:hAnsi="Garamond"/>
          <w:sz w:val="28"/>
          <w:szCs w:val="28"/>
          <w:lang w:val="pt-PT" w:eastAsia="pt-PT"/>
        </w:rPr>
        <w:t xml:space="preserve">deverá no prazo máximo de [●] </w:t>
      </w:r>
      <w:proofErr w:type="gramStart"/>
      <w:r w:rsidRPr="00C0206B">
        <w:rPr>
          <w:rFonts w:ascii="Garamond" w:hAnsi="Garamond"/>
          <w:sz w:val="28"/>
          <w:szCs w:val="28"/>
          <w:lang w:val="pt-PT" w:eastAsia="pt-PT"/>
        </w:rPr>
        <w:t>([</w:t>
      </w:r>
      <w:proofErr w:type="gramEnd"/>
      <w:r w:rsidRPr="00C0206B">
        <w:rPr>
          <w:rFonts w:ascii="Garamond" w:hAnsi="Garamond"/>
          <w:sz w:val="28"/>
          <w:szCs w:val="28"/>
          <w:lang w:val="pt-PT" w:eastAsia="pt-PT"/>
        </w:rPr>
        <w:t xml:space="preserve">●]) dias a contar da data de </w:t>
      </w:r>
      <w:proofErr w:type="spellStart"/>
      <w:r w:rsidRPr="00C0206B">
        <w:rPr>
          <w:rFonts w:ascii="Garamond" w:hAnsi="Garamond"/>
          <w:sz w:val="28"/>
          <w:szCs w:val="28"/>
          <w:lang w:val="pt-PT" w:eastAsia="pt-PT"/>
        </w:rPr>
        <w:t>recepção</w:t>
      </w:r>
      <w:proofErr w:type="spellEnd"/>
      <w:r w:rsidRPr="00C0206B">
        <w:rPr>
          <w:rFonts w:ascii="Garamond" w:hAnsi="Garamond"/>
          <w:sz w:val="28"/>
          <w:szCs w:val="28"/>
          <w:lang w:val="pt-PT" w:eastAsia="pt-PT"/>
        </w:rPr>
        <w:t xml:space="preserve"> da comunicação da </w:t>
      </w:r>
      <w:r w:rsidR="004540A3" w:rsidRPr="00C0206B">
        <w:rPr>
          <w:rFonts w:ascii="Garamond" w:hAnsi="Garamond"/>
          <w:sz w:val="28"/>
          <w:szCs w:val="28"/>
          <w:lang w:val="pt-PT" w:eastAsia="pt-PT"/>
        </w:rPr>
        <w:t>[</w:t>
      </w:r>
      <w:r w:rsidR="004540A3" w:rsidRPr="00C0206B">
        <w:rPr>
          <w:rFonts w:ascii="Garamond" w:hAnsi="Garamond"/>
          <w:i/>
          <w:sz w:val="28"/>
          <w:szCs w:val="28"/>
          <w:lang w:val="pt-PT" w:eastAsia="pt-PT"/>
        </w:rPr>
        <w:t>entidade adjudicante</w:t>
      </w:r>
      <w:r w:rsidR="004540A3" w:rsidRPr="00C0206B">
        <w:rPr>
          <w:rFonts w:ascii="Garamond" w:hAnsi="Garamond"/>
          <w:sz w:val="28"/>
          <w:szCs w:val="28"/>
          <w:lang w:val="pt-PT" w:eastAsia="pt-PT"/>
        </w:rPr>
        <w:t xml:space="preserve">], </w:t>
      </w:r>
      <w:r w:rsidRPr="00C0206B">
        <w:rPr>
          <w:rFonts w:ascii="Garamond" w:hAnsi="Garamond"/>
          <w:sz w:val="28"/>
          <w:szCs w:val="28"/>
          <w:lang w:val="pt-PT" w:eastAsia="pt-PT"/>
        </w:rPr>
        <w:t>proceder à identificação do novo subcontratado e à apresentação dos documentos referidos [no n.º 6 do artigo 27.º] do Regime Jurídico dos Contratos Administrativos.</w:t>
      </w:r>
    </w:p>
    <w:p w14:paraId="3F3AB197" w14:textId="77777777" w:rsidR="00E7644A" w:rsidRPr="00C0206B" w:rsidRDefault="00E7644A" w:rsidP="00F2224A">
      <w:pPr>
        <w:numPr>
          <w:ilvl w:val="0"/>
          <w:numId w:val="61"/>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 xml:space="preserve">A autorização da nova subcontratação referida no número anterior obedecerá ao disposto no artigo [27.º] do Regime Jurídico dos Contratos Administrativos. </w:t>
      </w:r>
    </w:p>
    <w:p w14:paraId="49BBCA18" w14:textId="77777777" w:rsidR="00E7644A" w:rsidRPr="00C0206B" w:rsidRDefault="00E7644A" w:rsidP="00F2224A">
      <w:pPr>
        <w:numPr>
          <w:ilvl w:val="0"/>
          <w:numId w:val="61"/>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Em caso de subcontratação</w:t>
      </w:r>
      <w:r w:rsidR="004540A3" w:rsidRPr="00C0206B">
        <w:rPr>
          <w:rFonts w:ascii="Garamond" w:hAnsi="Garamond"/>
          <w:sz w:val="28"/>
          <w:szCs w:val="28"/>
          <w:lang w:val="pt-PT" w:eastAsia="pt-PT"/>
        </w:rPr>
        <w:t>,</w:t>
      </w:r>
      <w:r w:rsidRPr="00C0206B">
        <w:rPr>
          <w:rFonts w:ascii="Garamond" w:hAnsi="Garamond"/>
          <w:sz w:val="28"/>
          <w:szCs w:val="28"/>
          <w:lang w:val="pt-PT" w:eastAsia="pt-PT"/>
        </w:rPr>
        <w:t xml:space="preserve"> o </w:t>
      </w:r>
      <w:r w:rsidR="004540A3" w:rsidRPr="00C0206B">
        <w:rPr>
          <w:rFonts w:ascii="Garamond" w:hAnsi="Garamond"/>
          <w:sz w:val="28"/>
          <w:szCs w:val="28"/>
          <w:lang w:val="pt-PT" w:eastAsia="pt-PT"/>
        </w:rPr>
        <w:t>consultor mantém-se</w:t>
      </w:r>
      <w:r w:rsidRPr="00C0206B">
        <w:rPr>
          <w:rFonts w:ascii="Garamond" w:hAnsi="Garamond"/>
          <w:sz w:val="28"/>
          <w:szCs w:val="28"/>
          <w:lang w:val="pt-PT" w:eastAsia="pt-PT"/>
        </w:rPr>
        <w:t xml:space="preserve"> como garante e único responsável perante a </w:t>
      </w:r>
      <w:r w:rsidR="004540A3" w:rsidRPr="00C0206B">
        <w:rPr>
          <w:rFonts w:ascii="Garamond" w:hAnsi="Garamond"/>
          <w:sz w:val="28"/>
          <w:szCs w:val="28"/>
          <w:lang w:val="pt-PT" w:eastAsia="pt-PT"/>
        </w:rPr>
        <w:t>[</w:t>
      </w:r>
      <w:r w:rsidR="004540A3" w:rsidRPr="00C0206B">
        <w:rPr>
          <w:rFonts w:ascii="Garamond" w:hAnsi="Garamond"/>
          <w:i/>
          <w:sz w:val="28"/>
          <w:szCs w:val="28"/>
          <w:lang w:val="pt-PT" w:eastAsia="pt-PT"/>
        </w:rPr>
        <w:t>entidade adjudicante</w:t>
      </w:r>
      <w:r w:rsidR="004540A3" w:rsidRPr="00C0206B">
        <w:rPr>
          <w:rFonts w:ascii="Garamond" w:hAnsi="Garamond"/>
          <w:sz w:val="28"/>
          <w:szCs w:val="28"/>
          <w:lang w:val="pt-PT" w:eastAsia="pt-PT"/>
        </w:rPr>
        <w:t>]</w:t>
      </w:r>
      <w:r w:rsidRPr="00C0206B">
        <w:rPr>
          <w:rFonts w:ascii="Garamond" w:hAnsi="Garamond"/>
          <w:sz w:val="28"/>
          <w:szCs w:val="28"/>
          <w:lang w:val="pt-PT" w:eastAsia="pt-PT"/>
        </w:rPr>
        <w:t xml:space="preserve"> pela execução </w:t>
      </w:r>
      <w:r w:rsidR="004540A3" w:rsidRPr="00C0206B">
        <w:rPr>
          <w:rFonts w:ascii="Garamond" w:hAnsi="Garamond"/>
          <w:sz w:val="28"/>
          <w:szCs w:val="28"/>
          <w:lang w:val="pt-PT" w:eastAsia="pt-PT"/>
        </w:rPr>
        <w:t>dos serviços de consultoria</w:t>
      </w:r>
      <w:r w:rsidRPr="00C0206B">
        <w:rPr>
          <w:rFonts w:ascii="Garamond" w:hAnsi="Garamond"/>
          <w:sz w:val="28"/>
          <w:szCs w:val="28"/>
          <w:lang w:val="pt-PT" w:eastAsia="pt-PT"/>
        </w:rPr>
        <w:t>.</w:t>
      </w:r>
    </w:p>
    <w:p w14:paraId="4444C533" w14:textId="77777777" w:rsidR="00E7644A" w:rsidRPr="00C0206B" w:rsidRDefault="00E7644A" w:rsidP="00E7644A">
      <w:pPr>
        <w:autoSpaceDE w:val="0"/>
        <w:autoSpaceDN w:val="0"/>
        <w:adjustRightInd w:val="0"/>
        <w:spacing w:line="360" w:lineRule="auto"/>
        <w:ind w:left="567"/>
        <w:jc w:val="both"/>
        <w:rPr>
          <w:rFonts w:ascii="Garamond" w:hAnsi="Garamond"/>
          <w:sz w:val="28"/>
          <w:szCs w:val="28"/>
          <w:lang w:val="pt-PT" w:eastAsia="pt-PT"/>
        </w:rPr>
      </w:pPr>
    </w:p>
    <w:p w14:paraId="1D4DFE23" w14:textId="77777777" w:rsidR="00E7644A" w:rsidRPr="00C0206B" w:rsidRDefault="00E7644A" w:rsidP="00E7644A">
      <w:pPr>
        <w:pStyle w:val="Estilo1"/>
        <w:numPr>
          <w:ilvl w:val="0"/>
          <w:numId w:val="0"/>
        </w:numPr>
        <w:spacing w:before="0" w:after="0" w:line="360" w:lineRule="auto"/>
        <w:ind w:left="567" w:hanging="567"/>
        <w:jc w:val="center"/>
        <w:outlineLvl w:val="1"/>
        <w:rPr>
          <w:rFonts w:ascii="Garamond" w:eastAsia="Arial Unicode MS" w:hAnsi="Garamond" w:cs="Times New Roman"/>
          <w:caps w:val="0"/>
        </w:rPr>
      </w:pPr>
      <w:bookmarkStart w:id="148" w:name="_Toc406498542"/>
      <w:bookmarkStart w:id="149" w:name="_Toc406753926"/>
      <w:r w:rsidRPr="00C0206B">
        <w:rPr>
          <w:rFonts w:ascii="Garamond" w:eastAsia="Arial Unicode MS" w:hAnsi="Garamond" w:cs="Times New Roman"/>
          <w:caps w:val="0"/>
        </w:rPr>
        <w:t xml:space="preserve">Cláusula </w:t>
      </w:r>
      <w:r w:rsidR="000540AF" w:rsidRPr="00C0206B">
        <w:rPr>
          <w:rFonts w:ascii="Garamond" w:hAnsi="Garamond" w:cs="Times New Roman"/>
        </w:rPr>
        <w:t>33</w:t>
      </w:r>
      <w:r w:rsidRPr="00C0206B">
        <w:rPr>
          <w:rFonts w:ascii="Garamond" w:hAnsi="Garamond" w:cs="Times New Roman"/>
        </w:rPr>
        <w:t>.ª</w:t>
      </w:r>
      <w:bookmarkEnd w:id="148"/>
      <w:bookmarkEnd w:id="149"/>
    </w:p>
    <w:p w14:paraId="541B3890" w14:textId="77777777" w:rsidR="00E7644A" w:rsidRPr="00C0206B" w:rsidRDefault="00E7644A" w:rsidP="00E7644A">
      <w:pPr>
        <w:pStyle w:val="Estilo1"/>
        <w:numPr>
          <w:ilvl w:val="0"/>
          <w:numId w:val="0"/>
        </w:numPr>
        <w:spacing w:before="0" w:after="0" w:line="360" w:lineRule="auto"/>
        <w:ind w:left="567" w:hanging="567"/>
        <w:jc w:val="center"/>
        <w:outlineLvl w:val="1"/>
        <w:rPr>
          <w:rFonts w:ascii="Garamond" w:eastAsia="Arial Unicode MS" w:hAnsi="Garamond" w:cs="Times New Roman"/>
        </w:rPr>
      </w:pPr>
      <w:bookmarkStart w:id="150" w:name="_Toc406498543"/>
      <w:bookmarkStart w:id="151" w:name="_Toc406753927"/>
      <w:r w:rsidRPr="00C0206B">
        <w:rPr>
          <w:rFonts w:ascii="Garamond" w:eastAsia="Arial Unicode MS" w:hAnsi="Garamond" w:cs="Times New Roman"/>
          <w:caps w:val="0"/>
        </w:rPr>
        <w:t>Cessão da posição contratual pela Entidade Adjudicante</w:t>
      </w:r>
      <w:bookmarkEnd w:id="150"/>
      <w:bookmarkEnd w:id="151"/>
    </w:p>
    <w:p w14:paraId="3355E0D4" w14:textId="77777777" w:rsidR="00E7644A" w:rsidRPr="00C0206B" w:rsidRDefault="00E7644A" w:rsidP="00F2224A">
      <w:pPr>
        <w:numPr>
          <w:ilvl w:val="0"/>
          <w:numId w:val="63"/>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 xml:space="preserve">A </w:t>
      </w:r>
      <w:r w:rsidR="004540A3" w:rsidRPr="00C0206B">
        <w:rPr>
          <w:rFonts w:ascii="Garamond" w:hAnsi="Garamond"/>
          <w:sz w:val="28"/>
          <w:szCs w:val="28"/>
          <w:lang w:val="pt-PT" w:eastAsia="pt-PT"/>
        </w:rPr>
        <w:t>[</w:t>
      </w:r>
      <w:r w:rsidR="004540A3" w:rsidRPr="00C0206B">
        <w:rPr>
          <w:rFonts w:ascii="Garamond" w:hAnsi="Garamond"/>
          <w:i/>
          <w:sz w:val="28"/>
          <w:szCs w:val="28"/>
          <w:lang w:val="pt-PT" w:eastAsia="pt-PT"/>
        </w:rPr>
        <w:t xml:space="preserve">entidade </w:t>
      </w:r>
      <w:proofErr w:type="gramStart"/>
      <w:r w:rsidR="004540A3" w:rsidRPr="00C0206B">
        <w:rPr>
          <w:rFonts w:ascii="Garamond" w:hAnsi="Garamond"/>
          <w:i/>
          <w:sz w:val="28"/>
          <w:szCs w:val="28"/>
          <w:lang w:val="pt-PT" w:eastAsia="pt-PT"/>
        </w:rPr>
        <w:t>adjudicante</w:t>
      </w:r>
      <w:r w:rsidR="004540A3" w:rsidRPr="00C0206B">
        <w:rPr>
          <w:rFonts w:ascii="Garamond" w:hAnsi="Garamond"/>
          <w:sz w:val="28"/>
          <w:szCs w:val="28"/>
          <w:lang w:val="pt-PT" w:eastAsia="pt-PT"/>
        </w:rPr>
        <w:t>]</w:t>
      </w:r>
      <w:r w:rsidRPr="00C0206B">
        <w:rPr>
          <w:rFonts w:ascii="Garamond" w:hAnsi="Garamond"/>
          <w:sz w:val="28"/>
          <w:szCs w:val="28"/>
          <w:lang w:val="pt-PT" w:eastAsia="pt-PT"/>
        </w:rPr>
        <w:t>poderá</w:t>
      </w:r>
      <w:proofErr w:type="gramEnd"/>
      <w:r w:rsidRPr="00C0206B">
        <w:rPr>
          <w:rFonts w:ascii="Garamond" w:hAnsi="Garamond"/>
          <w:sz w:val="28"/>
          <w:szCs w:val="28"/>
          <w:lang w:val="pt-PT" w:eastAsia="pt-PT"/>
        </w:rPr>
        <w:t xml:space="preserve"> ceder a sua posição contratual a qualquer momento, sem necessidade de acordo do </w:t>
      </w:r>
      <w:r w:rsidR="004540A3" w:rsidRPr="00C0206B">
        <w:rPr>
          <w:rFonts w:ascii="Garamond" w:hAnsi="Garamond"/>
          <w:sz w:val="28"/>
          <w:szCs w:val="28"/>
          <w:lang w:val="pt-PT" w:eastAsia="pt-PT"/>
        </w:rPr>
        <w:t>consultor</w:t>
      </w:r>
      <w:r w:rsidRPr="00C0206B">
        <w:rPr>
          <w:rFonts w:ascii="Garamond" w:hAnsi="Garamond"/>
          <w:sz w:val="28"/>
          <w:szCs w:val="28"/>
          <w:lang w:val="pt-PT" w:eastAsia="pt-PT"/>
        </w:rPr>
        <w:t>.</w:t>
      </w:r>
    </w:p>
    <w:p w14:paraId="009EE9CE" w14:textId="77777777" w:rsidR="00E7644A" w:rsidRPr="00C0206B" w:rsidRDefault="00E7644A" w:rsidP="00F2224A">
      <w:pPr>
        <w:numPr>
          <w:ilvl w:val="0"/>
          <w:numId w:val="63"/>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 xml:space="preserve">Sem prejuízo do disposto no número anterior, o </w:t>
      </w:r>
      <w:r w:rsidR="004540A3" w:rsidRPr="00C0206B">
        <w:rPr>
          <w:rFonts w:ascii="Garamond" w:hAnsi="Garamond"/>
          <w:sz w:val="28"/>
          <w:szCs w:val="28"/>
          <w:lang w:val="pt-PT" w:eastAsia="pt-PT"/>
        </w:rPr>
        <w:t>consultor</w:t>
      </w:r>
      <w:r w:rsidRPr="00C0206B">
        <w:rPr>
          <w:rFonts w:ascii="Garamond" w:hAnsi="Garamond"/>
          <w:sz w:val="28"/>
          <w:szCs w:val="28"/>
          <w:lang w:val="pt-PT" w:eastAsia="pt-PT"/>
        </w:rPr>
        <w:t xml:space="preserve"> poderá opor-se à cessão da posição contratual pela </w:t>
      </w:r>
      <w:r w:rsidR="004540A3" w:rsidRPr="00C0206B">
        <w:rPr>
          <w:rFonts w:ascii="Garamond" w:hAnsi="Garamond"/>
          <w:sz w:val="28"/>
          <w:szCs w:val="28"/>
          <w:lang w:val="pt-PT" w:eastAsia="pt-PT"/>
        </w:rPr>
        <w:t>[</w:t>
      </w:r>
      <w:r w:rsidR="004540A3" w:rsidRPr="00C0206B">
        <w:rPr>
          <w:rFonts w:ascii="Garamond" w:hAnsi="Garamond"/>
          <w:i/>
          <w:sz w:val="28"/>
          <w:szCs w:val="28"/>
          <w:lang w:val="pt-PT" w:eastAsia="pt-PT"/>
        </w:rPr>
        <w:t>entidade adjudicante</w:t>
      </w:r>
      <w:r w:rsidR="004540A3" w:rsidRPr="00C0206B">
        <w:rPr>
          <w:rFonts w:ascii="Garamond" w:hAnsi="Garamond"/>
          <w:sz w:val="28"/>
          <w:szCs w:val="28"/>
          <w:lang w:val="pt-PT" w:eastAsia="pt-PT"/>
        </w:rPr>
        <w:t>], caso exista</w:t>
      </w:r>
      <w:r w:rsidRPr="00C0206B">
        <w:rPr>
          <w:rFonts w:ascii="Garamond" w:hAnsi="Garamond"/>
          <w:sz w:val="28"/>
          <w:szCs w:val="28"/>
          <w:lang w:val="pt-PT" w:eastAsia="pt-PT"/>
        </w:rPr>
        <w:t xml:space="preserve"> fundado receio de que a cessão envolva um aumento do risco de incumprimento das obrigações emergentes do contrato pelo potencial cessionário ou a diminuição das garantias do </w:t>
      </w:r>
      <w:r w:rsidR="004540A3" w:rsidRPr="00C0206B">
        <w:rPr>
          <w:rFonts w:ascii="Garamond" w:hAnsi="Garamond"/>
          <w:sz w:val="28"/>
          <w:szCs w:val="28"/>
          <w:lang w:val="pt-PT" w:eastAsia="pt-PT"/>
        </w:rPr>
        <w:t>consultor</w:t>
      </w:r>
      <w:r w:rsidRPr="00C0206B">
        <w:rPr>
          <w:rFonts w:ascii="Garamond" w:hAnsi="Garamond"/>
          <w:sz w:val="28"/>
          <w:szCs w:val="28"/>
          <w:lang w:val="pt-PT" w:eastAsia="pt-PT"/>
        </w:rPr>
        <w:t>.</w:t>
      </w:r>
    </w:p>
    <w:p w14:paraId="6B7C2D92" w14:textId="77777777" w:rsidR="00E7644A" w:rsidRPr="00C0206B" w:rsidRDefault="00E7644A" w:rsidP="00E7644A">
      <w:pPr>
        <w:autoSpaceDE w:val="0"/>
        <w:autoSpaceDN w:val="0"/>
        <w:adjustRightInd w:val="0"/>
        <w:spacing w:line="360" w:lineRule="auto"/>
        <w:jc w:val="both"/>
        <w:rPr>
          <w:rFonts w:ascii="Garamond" w:hAnsi="Garamond"/>
          <w:sz w:val="28"/>
          <w:szCs w:val="28"/>
          <w:lang w:val="pt-PT" w:eastAsia="pt-PT"/>
        </w:rPr>
      </w:pPr>
    </w:p>
    <w:p w14:paraId="15ED1A8D" w14:textId="77777777" w:rsidR="00E7644A" w:rsidRPr="00C0206B" w:rsidRDefault="00E7644A" w:rsidP="00E7644A">
      <w:pPr>
        <w:pStyle w:val="Estilo1"/>
        <w:numPr>
          <w:ilvl w:val="0"/>
          <w:numId w:val="0"/>
        </w:numPr>
        <w:spacing w:before="0" w:after="0" w:line="360" w:lineRule="auto"/>
        <w:ind w:left="567" w:hanging="567"/>
        <w:jc w:val="center"/>
        <w:outlineLvl w:val="1"/>
        <w:rPr>
          <w:rFonts w:ascii="Garamond" w:eastAsia="Arial Unicode MS" w:hAnsi="Garamond" w:cs="Times New Roman"/>
          <w:caps w:val="0"/>
        </w:rPr>
      </w:pPr>
      <w:bookmarkStart w:id="152" w:name="_Toc406498544"/>
      <w:bookmarkStart w:id="153" w:name="_Toc406753928"/>
      <w:r w:rsidRPr="00C0206B">
        <w:rPr>
          <w:rFonts w:ascii="Garamond" w:eastAsia="Arial Unicode MS" w:hAnsi="Garamond" w:cs="Times New Roman"/>
          <w:caps w:val="0"/>
        </w:rPr>
        <w:t xml:space="preserve">Cláusula </w:t>
      </w:r>
      <w:r w:rsidR="000540AF" w:rsidRPr="00C0206B">
        <w:rPr>
          <w:rFonts w:ascii="Garamond" w:hAnsi="Garamond" w:cs="Times New Roman"/>
        </w:rPr>
        <w:t>34</w:t>
      </w:r>
      <w:r w:rsidRPr="00C0206B">
        <w:rPr>
          <w:rFonts w:ascii="Garamond" w:hAnsi="Garamond" w:cs="Times New Roman"/>
        </w:rPr>
        <w:t>.ª</w:t>
      </w:r>
      <w:bookmarkEnd w:id="152"/>
      <w:bookmarkEnd w:id="153"/>
    </w:p>
    <w:p w14:paraId="44205070" w14:textId="77777777" w:rsidR="00E7644A" w:rsidRPr="00C0206B" w:rsidRDefault="00E7644A" w:rsidP="00E7644A">
      <w:pPr>
        <w:pStyle w:val="Estilo1"/>
        <w:numPr>
          <w:ilvl w:val="0"/>
          <w:numId w:val="0"/>
        </w:numPr>
        <w:spacing w:before="0" w:after="0" w:line="360" w:lineRule="auto"/>
        <w:ind w:left="567" w:hanging="567"/>
        <w:jc w:val="center"/>
        <w:outlineLvl w:val="1"/>
        <w:rPr>
          <w:rFonts w:ascii="Garamond" w:eastAsia="Arial Unicode MS" w:hAnsi="Garamond" w:cs="Times New Roman"/>
        </w:rPr>
      </w:pPr>
      <w:bookmarkStart w:id="154" w:name="_Toc406498545"/>
      <w:bookmarkStart w:id="155" w:name="_Toc406753929"/>
      <w:r w:rsidRPr="00C0206B">
        <w:rPr>
          <w:rFonts w:ascii="Garamond" w:eastAsia="Arial Unicode MS" w:hAnsi="Garamond" w:cs="Times New Roman"/>
          <w:caps w:val="0"/>
        </w:rPr>
        <w:t>Dever de Informação</w:t>
      </w:r>
      <w:bookmarkEnd w:id="154"/>
      <w:bookmarkEnd w:id="155"/>
    </w:p>
    <w:p w14:paraId="26BAC1E4" w14:textId="77777777" w:rsidR="00E7644A" w:rsidRPr="00C0206B" w:rsidRDefault="00E7644A" w:rsidP="00F2224A">
      <w:pPr>
        <w:numPr>
          <w:ilvl w:val="0"/>
          <w:numId w:val="64"/>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lastRenderedPageBreak/>
        <w:t xml:space="preserve">O </w:t>
      </w:r>
      <w:r w:rsidR="004540A3" w:rsidRPr="00C0206B">
        <w:rPr>
          <w:rFonts w:ascii="Garamond" w:hAnsi="Garamond"/>
          <w:sz w:val="28"/>
          <w:szCs w:val="28"/>
          <w:lang w:val="pt-PT" w:eastAsia="pt-PT"/>
        </w:rPr>
        <w:t>consultor</w:t>
      </w:r>
      <w:r w:rsidRPr="00C0206B">
        <w:rPr>
          <w:rFonts w:ascii="Garamond" w:hAnsi="Garamond"/>
          <w:sz w:val="28"/>
          <w:szCs w:val="28"/>
          <w:lang w:val="pt-PT" w:eastAsia="pt-PT"/>
        </w:rPr>
        <w:t xml:space="preserve"> obriga-se a prestar a informação e esclarecimentos que lhe forem solicitados pela </w:t>
      </w:r>
      <w:r w:rsidR="004540A3" w:rsidRPr="00C0206B">
        <w:rPr>
          <w:rFonts w:ascii="Garamond" w:hAnsi="Garamond"/>
          <w:sz w:val="28"/>
          <w:szCs w:val="28"/>
          <w:lang w:val="pt-PT" w:eastAsia="pt-PT"/>
        </w:rPr>
        <w:t>[</w:t>
      </w:r>
      <w:r w:rsidR="004540A3" w:rsidRPr="00C0206B">
        <w:rPr>
          <w:rFonts w:ascii="Garamond" w:hAnsi="Garamond"/>
          <w:i/>
          <w:sz w:val="28"/>
          <w:szCs w:val="28"/>
          <w:lang w:val="pt-PT" w:eastAsia="pt-PT"/>
        </w:rPr>
        <w:t>entidade adjudicante</w:t>
      </w:r>
      <w:r w:rsidR="004540A3" w:rsidRPr="00C0206B">
        <w:rPr>
          <w:rFonts w:ascii="Garamond" w:hAnsi="Garamond"/>
          <w:sz w:val="28"/>
          <w:szCs w:val="28"/>
          <w:lang w:val="pt-PT" w:eastAsia="pt-PT"/>
        </w:rPr>
        <w:t>]</w:t>
      </w:r>
      <w:r w:rsidRPr="00C0206B">
        <w:rPr>
          <w:rFonts w:ascii="Garamond" w:hAnsi="Garamond"/>
          <w:sz w:val="28"/>
          <w:szCs w:val="28"/>
          <w:lang w:val="pt-PT" w:eastAsia="pt-PT"/>
        </w:rPr>
        <w:t xml:space="preserve"> </w:t>
      </w:r>
      <w:r w:rsidR="004540A3" w:rsidRPr="00C0206B">
        <w:rPr>
          <w:rFonts w:ascii="Garamond" w:hAnsi="Garamond"/>
          <w:sz w:val="28"/>
          <w:szCs w:val="28"/>
          <w:lang w:val="pt-PT" w:eastAsia="pt-PT"/>
        </w:rPr>
        <w:t xml:space="preserve">quanto à execução dos </w:t>
      </w:r>
      <w:proofErr w:type="spellStart"/>
      <w:r w:rsidR="004540A3" w:rsidRPr="00C0206B">
        <w:rPr>
          <w:rFonts w:ascii="Garamond" w:hAnsi="Garamond"/>
          <w:sz w:val="28"/>
          <w:szCs w:val="28"/>
          <w:lang w:val="pt-PT" w:eastAsia="pt-PT"/>
        </w:rPr>
        <w:t>serviços,</w:t>
      </w:r>
      <w:r w:rsidRPr="00C0206B">
        <w:rPr>
          <w:rFonts w:ascii="Garamond" w:hAnsi="Garamond"/>
          <w:sz w:val="28"/>
          <w:szCs w:val="28"/>
          <w:lang w:val="pt-PT" w:eastAsia="pt-PT"/>
        </w:rPr>
        <w:t>com</w:t>
      </w:r>
      <w:proofErr w:type="spellEnd"/>
      <w:r w:rsidRPr="00C0206B">
        <w:rPr>
          <w:rFonts w:ascii="Garamond" w:hAnsi="Garamond"/>
          <w:sz w:val="28"/>
          <w:szCs w:val="28"/>
          <w:lang w:val="pt-PT" w:eastAsia="pt-PT"/>
        </w:rPr>
        <w:t xml:space="preserve"> a periodicidade que est</w:t>
      </w:r>
      <w:r w:rsidR="004540A3" w:rsidRPr="00C0206B">
        <w:rPr>
          <w:rFonts w:ascii="Garamond" w:hAnsi="Garamond"/>
          <w:sz w:val="28"/>
          <w:szCs w:val="28"/>
          <w:lang w:val="pt-PT" w:eastAsia="pt-PT"/>
        </w:rPr>
        <w:t>a</w:t>
      </w:r>
      <w:r w:rsidRPr="00C0206B">
        <w:rPr>
          <w:rFonts w:ascii="Garamond" w:hAnsi="Garamond"/>
          <w:sz w:val="28"/>
          <w:szCs w:val="28"/>
          <w:lang w:val="pt-PT" w:eastAsia="pt-PT"/>
        </w:rPr>
        <w:t xml:space="preserve"> raz</w:t>
      </w:r>
      <w:r w:rsidR="004540A3" w:rsidRPr="00C0206B">
        <w:rPr>
          <w:rFonts w:ascii="Garamond" w:hAnsi="Garamond"/>
          <w:sz w:val="28"/>
          <w:szCs w:val="28"/>
          <w:lang w:val="pt-PT" w:eastAsia="pt-PT"/>
        </w:rPr>
        <w:t>oavelmente entender conveniente</w:t>
      </w:r>
      <w:r w:rsidRPr="00C0206B">
        <w:rPr>
          <w:rFonts w:ascii="Garamond" w:hAnsi="Garamond"/>
          <w:sz w:val="28"/>
          <w:szCs w:val="28"/>
          <w:lang w:val="pt-PT" w:eastAsia="pt-PT"/>
        </w:rPr>
        <w:t>.</w:t>
      </w:r>
    </w:p>
    <w:p w14:paraId="65ACFC33" w14:textId="77777777" w:rsidR="00E7644A" w:rsidRPr="00C0206B" w:rsidRDefault="00E7644A" w:rsidP="00F2224A">
      <w:pPr>
        <w:numPr>
          <w:ilvl w:val="0"/>
          <w:numId w:val="64"/>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 xml:space="preserve">O </w:t>
      </w:r>
      <w:r w:rsidR="004540A3" w:rsidRPr="00C0206B">
        <w:rPr>
          <w:rFonts w:ascii="Garamond" w:hAnsi="Garamond"/>
          <w:sz w:val="28"/>
          <w:szCs w:val="28"/>
          <w:lang w:val="pt-PT" w:eastAsia="pt-PT"/>
        </w:rPr>
        <w:t>consultor</w:t>
      </w:r>
      <w:r w:rsidRPr="00C0206B">
        <w:rPr>
          <w:rFonts w:ascii="Garamond" w:hAnsi="Garamond"/>
          <w:sz w:val="28"/>
          <w:szCs w:val="28"/>
          <w:lang w:val="pt-PT" w:eastAsia="pt-PT"/>
        </w:rPr>
        <w:t xml:space="preserve"> obriga-se a comunicar</w:t>
      </w:r>
      <w:r w:rsidR="004A759F" w:rsidRPr="00C0206B">
        <w:rPr>
          <w:rFonts w:ascii="Garamond" w:hAnsi="Garamond"/>
          <w:sz w:val="28"/>
          <w:szCs w:val="28"/>
          <w:lang w:val="pt-PT" w:eastAsia="pt-PT"/>
        </w:rPr>
        <w:t xml:space="preserve"> à [</w:t>
      </w:r>
      <w:r w:rsidR="004A759F" w:rsidRPr="00C0206B">
        <w:rPr>
          <w:rFonts w:ascii="Garamond" w:hAnsi="Garamond"/>
          <w:i/>
          <w:sz w:val="28"/>
          <w:szCs w:val="28"/>
          <w:lang w:val="pt-PT" w:eastAsia="pt-PT"/>
        </w:rPr>
        <w:t>entidade adjudicante</w:t>
      </w:r>
      <w:r w:rsidR="004A759F" w:rsidRPr="00C0206B">
        <w:rPr>
          <w:rFonts w:ascii="Garamond" w:hAnsi="Garamond"/>
          <w:sz w:val="28"/>
          <w:szCs w:val="28"/>
          <w:lang w:val="pt-PT" w:eastAsia="pt-PT"/>
        </w:rPr>
        <w:t xml:space="preserve">], no prazo de </w:t>
      </w:r>
      <w:r w:rsidR="000540AF" w:rsidRPr="00C0206B">
        <w:rPr>
          <w:rFonts w:ascii="Garamond" w:hAnsi="Garamond"/>
          <w:sz w:val="28"/>
          <w:szCs w:val="28"/>
          <w:lang w:val="pt-PT" w:eastAsia="pt-PT"/>
        </w:rPr>
        <w:t xml:space="preserve">[●] </w:t>
      </w:r>
      <w:proofErr w:type="gramStart"/>
      <w:r w:rsidR="000540AF" w:rsidRPr="00C0206B">
        <w:rPr>
          <w:rFonts w:ascii="Garamond" w:hAnsi="Garamond"/>
          <w:sz w:val="28"/>
          <w:szCs w:val="28"/>
          <w:lang w:val="pt-PT" w:eastAsia="pt-PT"/>
        </w:rPr>
        <w:t>([</w:t>
      </w:r>
      <w:proofErr w:type="gramEnd"/>
      <w:r w:rsidR="000540AF" w:rsidRPr="00C0206B">
        <w:rPr>
          <w:rFonts w:ascii="Garamond" w:hAnsi="Garamond"/>
          <w:sz w:val="28"/>
          <w:szCs w:val="28"/>
          <w:lang w:val="pt-PT" w:eastAsia="pt-PT"/>
        </w:rPr>
        <w:t>●]) dias</w:t>
      </w:r>
      <w:r w:rsidR="004A759F" w:rsidRPr="00C0206B">
        <w:rPr>
          <w:rFonts w:ascii="Garamond" w:hAnsi="Garamond"/>
          <w:sz w:val="28"/>
          <w:szCs w:val="28"/>
          <w:lang w:val="pt-PT" w:eastAsia="pt-PT"/>
        </w:rPr>
        <w:t xml:space="preserve"> a partir do </w:t>
      </w:r>
      <w:proofErr w:type="spellStart"/>
      <w:r w:rsidR="004A759F" w:rsidRPr="00C0206B">
        <w:rPr>
          <w:rFonts w:ascii="Garamond" w:hAnsi="Garamond"/>
          <w:sz w:val="28"/>
          <w:szCs w:val="28"/>
          <w:lang w:val="pt-PT" w:eastAsia="pt-PT"/>
        </w:rPr>
        <w:t>respectivo</w:t>
      </w:r>
      <w:proofErr w:type="spellEnd"/>
      <w:r w:rsidR="004A759F" w:rsidRPr="00C0206B">
        <w:rPr>
          <w:rFonts w:ascii="Garamond" w:hAnsi="Garamond"/>
          <w:sz w:val="28"/>
          <w:szCs w:val="28"/>
          <w:lang w:val="pt-PT" w:eastAsia="pt-PT"/>
        </w:rPr>
        <w:t xml:space="preserve"> conhecimento, o início ou a iminência de qualquer processo judicial ou extrajudicial que possa conduzir à sua declaração de insolvência, a providência análoga à insolvência ou à sua extinção, ou a verificação de qualquer outra circunstância que perturbe a execução do contrato.</w:t>
      </w:r>
      <w:r w:rsidRPr="00C0206B">
        <w:rPr>
          <w:rFonts w:ascii="Garamond" w:hAnsi="Garamond"/>
          <w:sz w:val="28"/>
          <w:szCs w:val="28"/>
          <w:lang w:val="pt-PT" w:eastAsia="pt-PT"/>
        </w:rPr>
        <w:t xml:space="preserve"> </w:t>
      </w:r>
    </w:p>
    <w:p w14:paraId="38542F75" w14:textId="77777777" w:rsidR="00E7644A" w:rsidRPr="00C0206B" w:rsidRDefault="00E7644A" w:rsidP="000540AF">
      <w:pPr>
        <w:numPr>
          <w:ilvl w:val="0"/>
          <w:numId w:val="64"/>
        </w:numPr>
        <w:autoSpaceDE w:val="0"/>
        <w:autoSpaceDN w:val="0"/>
        <w:adjustRightInd w:val="0"/>
        <w:spacing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 xml:space="preserve">A </w:t>
      </w:r>
      <w:r w:rsidR="004A759F" w:rsidRPr="00C0206B">
        <w:rPr>
          <w:rFonts w:ascii="Garamond" w:hAnsi="Garamond"/>
          <w:sz w:val="28"/>
          <w:szCs w:val="28"/>
          <w:lang w:val="pt-PT" w:eastAsia="pt-PT"/>
        </w:rPr>
        <w:t>[</w:t>
      </w:r>
      <w:r w:rsidR="004A759F" w:rsidRPr="00C0206B">
        <w:rPr>
          <w:rFonts w:ascii="Garamond" w:hAnsi="Garamond"/>
          <w:i/>
          <w:sz w:val="28"/>
          <w:szCs w:val="28"/>
          <w:lang w:val="pt-PT" w:eastAsia="pt-PT"/>
        </w:rPr>
        <w:t>entidade adjudicante</w:t>
      </w:r>
      <w:r w:rsidR="004A759F" w:rsidRPr="00C0206B">
        <w:rPr>
          <w:rFonts w:ascii="Garamond" w:hAnsi="Garamond"/>
          <w:sz w:val="28"/>
          <w:szCs w:val="28"/>
          <w:lang w:val="pt-PT" w:eastAsia="pt-PT"/>
        </w:rPr>
        <w:t xml:space="preserve">] </w:t>
      </w:r>
      <w:r w:rsidRPr="00C0206B">
        <w:rPr>
          <w:rFonts w:ascii="Garamond" w:hAnsi="Garamond"/>
          <w:sz w:val="28"/>
          <w:szCs w:val="28"/>
          <w:lang w:val="pt-PT" w:eastAsia="pt-PT"/>
        </w:rPr>
        <w:t xml:space="preserve">e o </w:t>
      </w:r>
      <w:r w:rsidR="004A759F" w:rsidRPr="00C0206B">
        <w:rPr>
          <w:rFonts w:ascii="Garamond" w:hAnsi="Garamond"/>
          <w:sz w:val="28"/>
          <w:szCs w:val="28"/>
          <w:lang w:val="pt-PT" w:eastAsia="pt-PT"/>
        </w:rPr>
        <w:t xml:space="preserve">consultor </w:t>
      </w:r>
      <w:r w:rsidRPr="00C0206B">
        <w:rPr>
          <w:rFonts w:ascii="Garamond" w:hAnsi="Garamond"/>
          <w:sz w:val="28"/>
          <w:szCs w:val="28"/>
          <w:lang w:val="pt-PT" w:eastAsia="pt-PT"/>
        </w:rPr>
        <w:t xml:space="preserve">obrigam-se a comunicar entre si, no prazo de </w:t>
      </w:r>
      <w:r w:rsidR="000540AF" w:rsidRPr="00C0206B">
        <w:rPr>
          <w:rFonts w:ascii="Garamond" w:hAnsi="Garamond"/>
          <w:sz w:val="28"/>
          <w:szCs w:val="28"/>
          <w:lang w:val="pt-PT" w:eastAsia="pt-PT"/>
        </w:rPr>
        <w:t xml:space="preserve">[●] </w:t>
      </w:r>
      <w:proofErr w:type="gramStart"/>
      <w:r w:rsidR="000540AF" w:rsidRPr="00C0206B">
        <w:rPr>
          <w:rFonts w:ascii="Garamond" w:hAnsi="Garamond"/>
          <w:sz w:val="28"/>
          <w:szCs w:val="28"/>
          <w:lang w:val="pt-PT" w:eastAsia="pt-PT"/>
        </w:rPr>
        <w:t>([</w:t>
      </w:r>
      <w:proofErr w:type="gramEnd"/>
      <w:r w:rsidR="000540AF" w:rsidRPr="00C0206B">
        <w:rPr>
          <w:rFonts w:ascii="Garamond" w:hAnsi="Garamond"/>
          <w:sz w:val="28"/>
          <w:szCs w:val="28"/>
          <w:lang w:val="pt-PT" w:eastAsia="pt-PT"/>
        </w:rPr>
        <w:t>●]) dias</w:t>
      </w:r>
      <w:r w:rsidRPr="00C0206B">
        <w:rPr>
          <w:rFonts w:ascii="Garamond" w:hAnsi="Garamond"/>
          <w:sz w:val="28"/>
          <w:szCs w:val="28"/>
          <w:lang w:val="pt-PT" w:eastAsia="pt-PT"/>
        </w:rPr>
        <w:t xml:space="preserve"> a contar do seu conhecimento, a ocorrência de quaisquer circunstâncias</w:t>
      </w:r>
      <w:r w:rsidR="004A759F" w:rsidRPr="00C0206B">
        <w:rPr>
          <w:rFonts w:ascii="Garamond" w:hAnsi="Garamond"/>
          <w:sz w:val="28"/>
          <w:szCs w:val="28"/>
          <w:lang w:val="pt-PT" w:eastAsia="pt-PT"/>
        </w:rPr>
        <w:t xml:space="preserve"> que</w:t>
      </w:r>
      <w:r w:rsidRPr="00C0206B">
        <w:rPr>
          <w:rFonts w:ascii="Garamond" w:hAnsi="Garamond"/>
          <w:sz w:val="28"/>
          <w:szCs w:val="28"/>
          <w:lang w:val="pt-PT" w:eastAsia="pt-PT"/>
        </w:rPr>
        <w:t xml:space="preserve"> impeçam o cumprimento ou o cumprimento tempestivo de qualquer das </w:t>
      </w:r>
      <w:proofErr w:type="spellStart"/>
      <w:r w:rsidRPr="00C0206B">
        <w:rPr>
          <w:rFonts w:ascii="Garamond" w:hAnsi="Garamond"/>
          <w:sz w:val="28"/>
          <w:szCs w:val="28"/>
          <w:lang w:val="pt-PT" w:eastAsia="pt-PT"/>
        </w:rPr>
        <w:t>respe</w:t>
      </w:r>
      <w:r w:rsidR="004A759F" w:rsidRPr="00C0206B">
        <w:rPr>
          <w:rFonts w:ascii="Garamond" w:hAnsi="Garamond"/>
          <w:sz w:val="28"/>
          <w:szCs w:val="28"/>
          <w:lang w:val="pt-PT" w:eastAsia="pt-PT"/>
        </w:rPr>
        <w:t>c</w:t>
      </w:r>
      <w:r w:rsidRPr="00C0206B">
        <w:rPr>
          <w:rFonts w:ascii="Garamond" w:hAnsi="Garamond"/>
          <w:sz w:val="28"/>
          <w:szCs w:val="28"/>
          <w:lang w:val="pt-PT" w:eastAsia="pt-PT"/>
        </w:rPr>
        <w:t>tivas</w:t>
      </w:r>
      <w:proofErr w:type="spellEnd"/>
      <w:r w:rsidRPr="00C0206B">
        <w:rPr>
          <w:rFonts w:ascii="Garamond" w:hAnsi="Garamond"/>
          <w:sz w:val="28"/>
          <w:szCs w:val="28"/>
          <w:lang w:val="pt-PT" w:eastAsia="pt-PT"/>
        </w:rPr>
        <w:t xml:space="preserve"> obrigações contratuais.</w:t>
      </w:r>
    </w:p>
    <w:p w14:paraId="10AD69CF" w14:textId="77777777" w:rsidR="00E7644A" w:rsidRPr="00C0206B" w:rsidRDefault="00E7644A" w:rsidP="000540AF">
      <w:pPr>
        <w:autoSpaceDE w:val="0"/>
        <w:autoSpaceDN w:val="0"/>
        <w:adjustRightInd w:val="0"/>
        <w:spacing w:line="360" w:lineRule="auto"/>
        <w:jc w:val="both"/>
        <w:rPr>
          <w:rFonts w:ascii="Garamond" w:hAnsi="Garamond"/>
          <w:sz w:val="28"/>
          <w:szCs w:val="28"/>
          <w:lang w:val="pt-PT" w:eastAsia="pt-PT"/>
        </w:rPr>
      </w:pPr>
    </w:p>
    <w:p w14:paraId="67C0D68E" w14:textId="77777777" w:rsidR="00E7644A" w:rsidRPr="00C0206B" w:rsidRDefault="00E7644A" w:rsidP="000540AF">
      <w:pPr>
        <w:pStyle w:val="Estilo1"/>
        <w:numPr>
          <w:ilvl w:val="0"/>
          <w:numId w:val="0"/>
        </w:numPr>
        <w:spacing w:before="0" w:after="0" w:line="360" w:lineRule="auto"/>
        <w:ind w:left="567" w:hanging="567"/>
        <w:jc w:val="center"/>
        <w:outlineLvl w:val="1"/>
        <w:rPr>
          <w:rFonts w:ascii="Garamond" w:eastAsia="Arial Unicode MS" w:hAnsi="Garamond" w:cs="Times New Roman"/>
          <w:caps w:val="0"/>
        </w:rPr>
      </w:pPr>
      <w:bookmarkStart w:id="156" w:name="_Toc406498546"/>
      <w:bookmarkStart w:id="157" w:name="_Toc406753930"/>
      <w:r w:rsidRPr="00C0206B">
        <w:rPr>
          <w:rFonts w:ascii="Garamond" w:eastAsia="Arial Unicode MS" w:hAnsi="Garamond" w:cs="Times New Roman"/>
          <w:caps w:val="0"/>
        </w:rPr>
        <w:t xml:space="preserve">Cláusula </w:t>
      </w:r>
      <w:r w:rsidR="000540AF" w:rsidRPr="00C0206B">
        <w:rPr>
          <w:rFonts w:ascii="Garamond" w:hAnsi="Garamond" w:cs="Times New Roman"/>
        </w:rPr>
        <w:t>35.</w:t>
      </w:r>
      <w:r w:rsidRPr="00C0206B">
        <w:rPr>
          <w:rFonts w:ascii="Garamond" w:hAnsi="Garamond" w:cs="Times New Roman"/>
        </w:rPr>
        <w:t>ª</w:t>
      </w:r>
      <w:bookmarkEnd w:id="156"/>
      <w:bookmarkEnd w:id="157"/>
    </w:p>
    <w:p w14:paraId="6BF3F3CE" w14:textId="77777777" w:rsidR="00E7644A" w:rsidRPr="00C0206B" w:rsidRDefault="00E7644A" w:rsidP="00E7644A">
      <w:pPr>
        <w:pStyle w:val="Estilo1"/>
        <w:numPr>
          <w:ilvl w:val="0"/>
          <w:numId w:val="0"/>
        </w:numPr>
        <w:spacing w:before="0" w:after="0" w:line="360" w:lineRule="auto"/>
        <w:ind w:left="567" w:hanging="567"/>
        <w:jc w:val="center"/>
        <w:outlineLvl w:val="1"/>
        <w:rPr>
          <w:rFonts w:ascii="Garamond" w:eastAsia="Arial Unicode MS" w:hAnsi="Garamond" w:cs="Times New Roman"/>
          <w:caps w:val="0"/>
        </w:rPr>
      </w:pPr>
      <w:bookmarkStart w:id="158" w:name="_Toc406498547"/>
      <w:bookmarkStart w:id="159" w:name="_Toc406753931"/>
      <w:r w:rsidRPr="00C0206B">
        <w:rPr>
          <w:rFonts w:ascii="Garamond" w:eastAsia="Arial Unicode MS" w:hAnsi="Garamond" w:cs="Times New Roman"/>
          <w:caps w:val="0"/>
        </w:rPr>
        <w:t>Comunicações</w:t>
      </w:r>
      <w:bookmarkEnd w:id="158"/>
      <w:bookmarkEnd w:id="159"/>
    </w:p>
    <w:p w14:paraId="08DD0719" w14:textId="77777777" w:rsidR="00E7644A" w:rsidRPr="00C0206B" w:rsidRDefault="00E7644A" w:rsidP="00F2224A">
      <w:pPr>
        <w:numPr>
          <w:ilvl w:val="0"/>
          <w:numId w:val="66"/>
        </w:numPr>
        <w:spacing w:before="120" w:after="120" w:line="360" w:lineRule="auto"/>
        <w:ind w:left="567" w:right="89" w:hanging="567"/>
        <w:jc w:val="both"/>
        <w:rPr>
          <w:rFonts w:ascii="Garamond" w:hAnsi="Garamond"/>
          <w:sz w:val="28"/>
          <w:szCs w:val="28"/>
          <w:lang w:val="pt-PT"/>
        </w:rPr>
      </w:pPr>
      <w:r w:rsidRPr="00C0206B">
        <w:rPr>
          <w:rFonts w:ascii="Garamond" w:hAnsi="Garamond"/>
          <w:sz w:val="28"/>
          <w:szCs w:val="28"/>
          <w:lang w:val="pt-PT"/>
        </w:rPr>
        <w:t xml:space="preserve">Salvo quando forma especial for </w:t>
      </w:r>
      <w:r w:rsidR="004A759F" w:rsidRPr="00C0206B">
        <w:rPr>
          <w:rFonts w:ascii="Garamond" w:hAnsi="Garamond"/>
          <w:sz w:val="28"/>
          <w:szCs w:val="28"/>
          <w:lang w:val="pt-PT"/>
        </w:rPr>
        <w:t xml:space="preserve">permitida pela </w:t>
      </w:r>
      <w:r w:rsidR="004A759F" w:rsidRPr="00C0206B">
        <w:rPr>
          <w:rFonts w:ascii="Garamond" w:hAnsi="Garamond"/>
          <w:sz w:val="28"/>
          <w:szCs w:val="28"/>
          <w:lang w:val="pt-PT" w:eastAsia="pt-PT"/>
        </w:rPr>
        <w:t>[</w:t>
      </w:r>
      <w:r w:rsidR="004A759F" w:rsidRPr="00C0206B">
        <w:rPr>
          <w:rFonts w:ascii="Garamond" w:hAnsi="Garamond"/>
          <w:i/>
          <w:sz w:val="28"/>
          <w:szCs w:val="28"/>
          <w:lang w:val="pt-PT" w:eastAsia="pt-PT"/>
        </w:rPr>
        <w:t>entidade adjudicante</w:t>
      </w:r>
      <w:r w:rsidR="004A759F" w:rsidRPr="00C0206B">
        <w:rPr>
          <w:rFonts w:ascii="Garamond" w:hAnsi="Garamond"/>
          <w:sz w:val="28"/>
          <w:szCs w:val="28"/>
          <w:lang w:val="pt-PT" w:eastAsia="pt-PT"/>
        </w:rPr>
        <w:t>],</w:t>
      </w:r>
      <w:r w:rsidRPr="00C0206B">
        <w:rPr>
          <w:rFonts w:ascii="Garamond" w:hAnsi="Garamond"/>
          <w:sz w:val="28"/>
          <w:szCs w:val="28"/>
          <w:lang w:val="pt-PT"/>
        </w:rPr>
        <w:t xml:space="preserve"> todas as comunicações entre as Partes relativ</w:t>
      </w:r>
      <w:r w:rsidR="004A759F" w:rsidRPr="00C0206B">
        <w:rPr>
          <w:rFonts w:ascii="Garamond" w:hAnsi="Garamond"/>
          <w:sz w:val="28"/>
          <w:szCs w:val="28"/>
          <w:lang w:val="pt-PT"/>
        </w:rPr>
        <w:t>as</w:t>
      </w:r>
      <w:r w:rsidRPr="00C0206B">
        <w:rPr>
          <w:rFonts w:ascii="Garamond" w:hAnsi="Garamond"/>
          <w:sz w:val="28"/>
          <w:szCs w:val="28"/>
          <w:lang w:val="pt-PT"/>
        </w:rPr>
        <w:t xml:space="preserve"> a este </w:t>
      </w:r>
      <w:r w:rsidR="004A759F" w:rsidRPr="00C0206B">
        <w:rPr>
          <w:rFonts w:ascii="Garamond" w:hAnsi="Garamond"/>
          <w:sz w:val="28"/>
          <w:szCs w:val="28"/>
          <w:lang w:val="pt-PT"/>
        </w:rPr>
        <w:t>c</w:t>
      </w:r>
      <w:r w:rsidRPr="00C0206B">
        <w:rPr>
          <w:rFonts w:ascii="Garamond" w:hAnsi="Garamond"/>
          <w:sz w:val="28"/>
          <w:szCs w:val="28"/>
          <w:lang w:val="pt-PT"/>
        </w:rPr>
        <w:t xml:space="preserve">ontrato devem ser </w:t>
      </w:r>
      <w:proofErr w:type="spellStart"/>
      <w:r w:rsidRPr="00C0206B">
        <w:rPr>
          <w:rFonts w:ascii="Garamond" w:hAnsi="Garamond"/>
          <w:sz w:val="28"/>
          <w:szCs w:val="28"/>
          <w:lang w:val="pt-PT"/>
        </w:rPr>
        <w:t>efe</w:t>
      </w:r>
      <w:r w:rsidR="004A759F" w:rsidRPr="00C0206B">
        <w:rPr>
          <w:rFonts w:ascii="Garamond" w:hAnsi="Garamond"/>
          <w:sz w:val="28"/>
          <w:szCs w:val="28"/>
          <w:lang w:val="pt-PT"/>
        </w:rPr>
        <w:t>c</w:t>
      </w:r>
      <w:r w:rsidRPr="00C0206B">
        <w:rPr>
          <w:rFonts w:ascii="Garamond" w:hAnsi="Garamond"/>
          <w:sz w:val="28"/>
          <w:szCs w:val="28"/>
          <w:lang w:val="pt-PT"/>
        </w:rPr>
        <w:t>tuadas</w:t>
      </w:r>
      <w:proofErr w:type="spellEnd"/>
      <w:r w:rsidRPr="00C0206B">
        <w:rPr>
          <w:rFonts w:ascii="Garamond" w:hAnsi="Garamond"/>
          <w:sz w:val="28"/>
          <w:szCs w:val="28"/>
          <w:lang w:val="pt-PT"/>
        </w:rPr>
        <w:t xml:space="preserve"> por escrito, mediante carta ou telefax, e dirigidas para os endereços e postos de </w:t>
      </w:r>
      <w:proofErr w:type="spellStart"/>
      <w:r w:rsidRPr="00C0206B">
        <w:rPr>
          <w:rFonts w:ascii="Garamond" w:hAnsi="Garamond"/>
          <w:sz w:val="28"/>
          <w:szCs w:val="28"/>
          <w:lang w:val="pt-PT"/>
        </w:rPr>
        <w:t>rece</w:t>
      </w:r>
      <w:r w:rsidR="004A759F" w:rsidRPr="00C0206B">
        <w:rPr>
          <w:rFonts w:ascii="Garamond" w:hAnsi="Garamond"/>
          <w:sz w:val="28"/>
          <w:szCs w:val="28"/>
          <w:lang w:val="pt-PT"/>
        </w:rPr>
        <w:t>p</w:t>
      </w:r>
      <w:r w:rsidRPr="00C0206B">
        <w:rPr>
          <w:rFonts w:ascii="Garamond" w:hAnsi="Garamond"/>
          <w:sz w:val="28"/>
          <w:szCs w:val="28"/>
          <w:lang w:val="pt-PT"/>
        </w:rPr>
        <w:t>ção</w:t>
      </w:r>
      <w:proofErr w:type="spellEnd"/>
      <w:r w:rsidRPr="00C0206B">
        <w:rPr>
          <w:rFonts w:ascii="Garamond" w:hAnsi="Garamond"/>
          <w:sz w:val="28"/>
          <w:szCs w:val="28"/>
          <w:lang w:val="pt-PT"/>
        </w:rPr>
        <w:t xml:space="preserve"> das Partes.</w:t>
      </w:r>
    </w:p>
    <w:p w14:paraId="2265F4DE" w14:textId="77777777" w:rsidR="00E7644A" w:rsidRPr="00C0206B" w:rsidRDefault="00E7644A" w:rsidP="00F2224A">
      <w:pPr>
        <w:numPr>
          <w:ilvl w:val="0"/>
          <w:numId w:val="66"/>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 xml:space="preserve">As comunicações </w:t>
      </w:r>
      <w:proofErr w:type="spellStart"/>
      <w:r w:rsidRPr="00C0206B">
        <w:rPr>
          <w:rFonts w:ascii="Garamond" w:hAnsi="Garamond"/>
          <w:sz w:val="28"/>
          <w:szCs w:val="28"/>
          <w:lang w:val="pt-PT"/>
        </w:rPr>
        <w:t>efe</w:t>
      </w:r>
      <w:r w:rsidR="004A759F" w:rsidRPr="00C0206B">
        <w:rPr>
          <w:rFonts w:ascii="Garamond" w:hAnsi="Garamond"/>
          <w:sz w:val="28"/>
          <w:szCs w:val="28"/>
          <w:lang w:val="pt-PT"/>
        </w:rPr>
        <w:t>c</w:t>
      </w:r>
      <w:r w:rsidRPr="00C0206B">
        <w:rPr>
          <w:rFonts w:ascii="Garamond" w:hAnsi="Garamond"/>
          <w:sz w:val="28"/>
          <w:szCs w:val="28"/>
          <w:lang w:val="pt-PT"/>
        </w:rPr>
        <w:t>tuadas</w:t>
      </w:r>
      <w:proofErr w:type="spellEnd"/>
      <w:r w:rsidRPr="00C0206B">
        <w:rPr>
          <w:rFonts w:ascii="Garamond" w:hAnsi="Garamond"/>
          <w:sz w:val="28"/>
          <w:szCs w:val="28"/>
          <w:lang w:val="pt-PT"/>
        </w:rPr>
        <w:t xml:space="preserve"> nos termos do número anterior considera</w:t>
      </w:r>
      <w:r w:rsidR="004A759F" w:rsidRPr="00C0206B">
        <w:rPr>
          <w:rFonts w:ascii="Garamond" w:hAnsi="Garamond"/>
          <w:sz w:val="28"/>
          <w:szCs w:val="28"/>
          <w:lang w:val="pt-PT"/>
        </w:rPr>
        <w:t xml:space="preserve">m-se </w:t>
      </w:r>
      <w:r w:rsidRPr="00C0206B">
        <w:rPr>
          <w:rFonts w:ascii="Garamond" w:hAnsi="Garamond"/>
          <w:sz w:val="28"/>
          <w:szCs w:val="28"/>
          <w:lang w:val="pt-PT"/>
        </w:rPr>
        <w:t xml:space="preserve">realizadas na data da </w:t>
      </w:r>
      <w:proofErr w:type="spellStart"/>
      <w:r w:rsidRPr="00C0206B">
        <w:rPr>
          <w:rFonts w:ascii="Garamond" w:hAnsi="Garamond"/>
          <w:sz w:val="28"/>
          <w:szCs w:val="28"/>
          <w:lang w:val="pt-PT"/>
        </w:rPr>
        <w:t>respe</w:t>
      </w:r>
      <w:r w:rsidR="004A759F" w:rsidRPr="00C0206B">
        <w:rPr>
          <w:rFonts w:ascii="Garamond" w:hAnsi="Garamond"/>
          <w:sz w:val="28"/>
          <w:szCs w:val="28"/>
          <w:lang w:val="pt-PT"/>
        </w:rPr>
        <w:t>c</w:t>
      </w:r>
      <w:r w:rsidRPr="00C0206B">
        <w:rPr>
          <w:rFonts w:ascii="Garamond" w:hAnsi="Garamond"/>
          <w:sz w:val="28"/>
          <w:szCs w:val="28"/>
          <w:lang w:val="pt-PT"/>
        </w:rPr>
        <w:t>tiva</w:t>
      </w:r>
      <w:proofErr w:type="spellEnd"/>
      <w:r w:rsidRPr="00C0206B">
        <w:rPr>
          <w:rFonts w:ascii="Garamond" w:hAnsi="Garamond"/>
          <w:sz w:val="28"/>
          <w:szCs w:val="28"/>
          <w:lang w:val="pt-PT"/>
        </w:rPr>
        <w:t xml:space="preserve"> </w:t>
      </w:r>
      <w:proofErr w:type="spellStart"/>
      <w:r w:rsidRPr="00C0206B">
        <w:rPr>
          <w:rFonts w:ascii="Garamond" w:hAnsi="Garamond"/>
          <w:sz w:val="28"/>
          <w:szCs w:val="28"/>
          <w:lang w:val="pt-PT"/>
        </w:rPr>
        <w:t>rece</w:t>
      </w:r>
      <w:r w:rsidR="004A759F" w:rsidRPr="00C0206B">
        <w:rPr>
          <w:rFonts w:ascii="Garamond" w:hAnsi="Garamond"/>
          <w:sz w:val="28"/>
          <w:szCs w:val="28"/>
          <w:lang w:val="pt-PT"/>
        </w:rPr>
        <w:t>p</w:t>
      </w:r>
      <w:r w:rsidRPr="00C0206B">
        <w:rPr>
          <w:rFonts w:ascii="Garamond" w:hAnsi="Garamond"/>
          <w:sz w:val="28"/>
          <w:szCs w:val="28"/>
          <w:lang w:val="pt-PT"/>
        </w:rPr>
        <w:t>ção</w:t>
      </w:r>
      <w:proofErr w:type="spellEnd"/>
      <w:r w:rsidRPr="00C0206B">
        <w:rPr>
          <w:rFonts w:ascii="Garamond" w:hAnsi="Garamond"/>
          <w:sz w:val="28"/>
          <w:szCs w:val="28"/>
          <w:lang w:val="pt-PT"/>
        </w:rPr>
        <w:t xml:space="preserve"> ou, se </w:t>
      </w:r>
      <w:r w:rsidR="004A759F" w:rsidRPr="00C0206B">
        <w:rPr>
          <w:rFonts w:ascii="Garamond" w:hAnsi="Garamond"/>
          <w:sz w:val="28"/>
          <w:szCs w:val="28"/>
          <w:lang w:val="pt-PT"/>
        </w:rPr>
        <w:t xml:space="preserve">recebidas </w:t>
      </w:r>
      <w:r w:rsidRPr="00C0206B">
        <w:rPr>
          <w:rFonts w:ascii="Garamond" w:hAnsi="Garamond"/>
          <w:sz w:val="28"/>
          <w:szCs w:val="28"/>
          <w:lang w:val="pt-PT"/>
        </w:rPr>
        <w:t>fora das horas normais de expediente, no primeiro dia útil imediatamente seguinte.</w:t>
      </w:r>
    </w:p>
    <w:p w14:paraId="3C6FB7A0" w14:textId="77777777" w:rsidR="00E7644A" w:rsidRPr="00C0206B" w:rsidRDefault="00E7644A" w:rsidP="00F2224A">
      <w:pPr>
        <w:numPr>
          <w:ilvl w:val="0"/>
          <w:numId w:val="66"/>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t xml:space="preserve">As comunicações protocoladas ou mediante carta registada com aviso de </w:t>
      </w:r>
      <w:proofErr w:type="spellStart"/>
      <w:r w:rsidRPr="00C0206B">
        <w:rPr>
          <w:rFonts w:ascii="Garamond" w:hAnsi="Garamond"/>
          <w:sz w:val="28"/>
          <w:szCs w:val="28"/>
          <w:lang w:val="pt-PT"/>
        </w:rPr>
        <w:t>rece</w:t>
      </w:r>
      <w:r w:rsidR="004A759F" w:rsidRPr="00C0206B">
        <w:rPr>
          <w:rFonts w:ascii="Garamond" w:hAnsi="Garamond"/>
          <w:sz w:val="28"/>
          <w:szCs w:val="28"/>
          <w:lang w:val="pt-PT"/>
        </w:rPr>
        <w:t>p</w:t>
      </w:r>
      <w:r w:rsidRPr="00C0206B">
        <w:rPr>
          <w:rFonts w:ascii="Garamond" w:hAnsi="Garamond"/>
          <w:sz w:val="28"/>
          <w:szCs w:val="28"/>
          <w:lang w:val="pt-PT"/>
        </w:rPr>
        <w:t>ção</w:t>
      </w:r>
      <w:proofErr w:type="spellEnd"/>
      <w:r w:rsidRPr="00C0206B">
        <w:rPr>
          <w:rFonts w:ascii="Garamond" w:hAnsi="Garamond"/>
          <w:sz w:val="28"/>
          <w:szCs w:val="28"/>
          <w:lang w:val="pt-PT"/>
        </w:rPr>
        <w:t xml:space="preserve"> considerar-se-ão realizadas na data de assinatura do </w:t>
      </w:r>
      <w:proofErr w:type="spellStart"/>
      <w:r w:rsidRPr="00C0206B">
        <w:rPr>
          <w:rFonts w:ascii="Garamond" w:hAnsi="Garamond"/>
          <w:sz w:val="28"/>
          <w:szCs w:val="28"/>
          <w:lang w:val="pt-PT"/>
        </w:rPr>
        <w:t>respe</w:t>
      </w:r>
      <w:r w:rsidR="004A759F" w:rsidRPr="00C0206B">
        <w:rPr>
          <w:rFonts w:ascii="Garamond" w:hAnsi="Garamond"/>
          <w:sz w:val="28"/>
          <w:szCs w:val="28"/>
          <w:lang w:val="pt-PT"/>
        </w:rPr>
        <w:t>c</w:t>
      </w:r>
      <w:r w:rsidRPr="00C0206B">
        <w:rPr>
          <w:rFonts w:ascii="Garamond" w:hAnsi="Garamond"/>
          <w:sz w:val="28"/>
          <w:szCs w:val="28"/>
          <w:lang w:val="pt-PT"/>
        </w:rPr>
        <w:t>tivo</w:t>
      </w:r>
      <w:proofErr w:type="spellEnd"/>
      <w:r w:rsidRPr="00C0206B">
        <w:rPr>
          <w:rFonts w:ascii="Garamond" w:hAnsi="Garamond"/>
          <w:sz w:val="28"/>
          <w:szCs w:val="28"/>
          <w:lang w:val="pt-PT"/>
        </w:rPr>
        <w:t xml:space="preserve"> protocolo ou aviso.</w:t>
      </w:r>
    </w:p>
    <w:p w14:paraId="24E439D6" w14:textId="77777777" w:rsidR="00E7644A" w:rsidRPr="00C0206B" w:rsidRDefault="00E7644A" w:rsidP="00F2224A">
      <w:pPr>
        <w:numPr>
          <w:ilvl w:val="0"/>
          <w:numId w:val="66"/>
        </w:numPr>
        <w:spacing w:before="120" w:after="120" w:line="360" w:lineRule="auto"/>
        <w:ind w:left="567" w:hanging="567"/>
        <w:jc w:val="both"/>
        <w:rPr>
          <w:rFonts w:ascii="Garamond" w:hAnsi="Garamond"/>
          <w:sz w:val="28"/>
          <w:szCs w:val="28"/>
          <w:lang w:val="pt-PT"/>
        </w:rPr>
      </w:pPr>
      <w:r w:rsidRPr="00C0206B">
        <w:rPr>
          <w:rFonts w:ascii="Garamond" w:hAnsi="Garamond"/>
          <w:sz w:val="28"/>
          <w:szCs w:val="28"/>
          <w:lang w:val="pt-PT"/>
        </w:rPr>
        <w:lastRenderedPageBreak/>
        <w:t xml:space="preserve">Não se consideram realizadas as comunicações </w:t>
      </w:r>
      <w:proofErr w:type="spellStart"/>
      <w:r w:rsidRPr="00C0206B">
        <w:rPr>
          <w:rFonts w:ascii="Garamond" w:hAnsi="Garamond"/>
          <w:sz w:val="28"/>
          <w:szCs w:val="28"/>
          <w:lang w:val="pt-PT"/>
        </w:rPr>
        <w:t>efe</w:t>
      </w:r>
      <w:r w:rsidR="004A759F" w:rsidRPr="00C0206B">
        <w:rPr>
          <w:rFonts w:ascii="Garamond" w:hAnsi="Garamond"/>
          <w:sz w:val="28"/>
          <w:szCs w:val="28"/>
          <w:lang w:val="pt-PT"/>
        </w:rPr>
        <w:t>c</w:t>
      </w:r>
      <w:r w:rsidRPr="00C0206B">
        <w:rPr>
          <w:rFonts w:ascii="Garamond" w:hAnsi="Garamond"/>
          <w:sz w:val="28"/>
          <w:szCs w:val="28"/>
          <w:lang w:val="pt-PT"/>
        </w:rPr>
        <w:t>tuadas</w:t>
      </w:r>
      <w:proofErr w:type="spellEnd"/>
      <w:r w:rsidRPr="00C0206B">
        <w:rPr>
          <w:rFonts w:ascii="Garamond" w:hAnsi="Garamond"/>
          <w:sz w:val="28"/>
          <w:szCs w:val="28"/>
          <w:lang w:val="pt-PT"/>
        </w:rPr>
        <w:t xml:space="preserve"> por telefax, cujo conteúdo não seja perfeitamente legível pelo </w:t>
      </w:r>
      <w:proofErr w:type="spellStart"/>
      <w:r w:rsidRPr="00C0206B">
        <w:rPr>
          <w:rFonts w:ascii="Garamond" w:hAnsi="Garamond"/>
          <w:sz w:val="28"/>
          <w:szCs w:val="28"/>
          <w:lang w:val="pt-PT"/>
        </w:rPr>
        <w:t>respe</w:t>
      </w:r>
      <w:r w:rsidR="004A759F" w:rsidRPr="00C0206B">
        <w:rPr>
          <w:rFonts w:ascii="Garamond" w:hAnsi="Garamond"/>
          <w:sz w:val="28"/>
          <w:szCs w:val="28"/>
          <w:lang w:val="pt-PT"/>
        </w:rPr>
        <w:t>c</w:t>
      </w:r>
      <w:r w:rsidRPr="00C0206B">
        <w:rPr>
          <w:rFonts w:ascii="Garamond" w:hAnsi="Garamond"/>
          <w:sz w:val="28"/>
          <w:szCs w:val="28"/>
          <w:lang w:val="pt-PT"/>
        </w:rPr>
        <w:t>tivo</w:t>
      </w:r>
      <w:proofErr w:type="spellEnd"/>
      <w:r w:rsidRPr="00C0206B">
        <w:rPr>
          <w:rFonts w:ascii="Garamond" w:hAnsi="Garamond"/>
          <w:sz w:val="28"/>
          <w:szCs w:val="28"/>
          <w:lang w:val="pt-PT"/>
        </w:rPr>
        <w:t xml:space="preserve"> destinatário, desde que este comunique esse facto à Parte que tenha emitido a referida comunicação no primeiro dia útil imediatamente seguinte ao da </w:t>
      </w:r>
      <w:proofErr w:type="spellStart"/>
      <w:r w:rsidRPr="00C0206B">
        <w:rPr>
          <w:rFonts w:ascii="Garamond" w:hAnsi="Garamond"/>
          <w:sz w:val="28"/>
          <w:szCs w:val="28"/>
          <w:lang w:val="pt-PT"/>
        </w:rPr>
        <w:t>respe</w:t>
      </w:r>
      <w:r w:rsidR="004A759F" w:rsidRPr="00C0206B">
        <w:rPr>
          <w:rFonts w:ascii="Garamond" w:hAnsi="Garamond"/>
          <w:sz w:val="28"/>
          <w:szCs w:val="28"/>
          <w:lang w:val="pt-PT"/>
        </w:rPr>
        <w:t>c</w:t>
      </w:r>
      <w:r w:rsidRPr="00C0206B">
        <w:rPr>
          <w:rFonts w:ascii="Garamond" w:hAnsi="Garamond"/>
          <w:sz w:val="28"/>
          <w:szCs w:val="28"/>
          <w:lang w:val="pt-PT"/>
        </w:rPr>
        <w:t>tiva</w:t>
      </w:r>
      <w:proofErr w:type="spellEnd"/>
      <w:r w:rsidRPr="00C0206B">
        <w:rPr>
          <w:rFonts w:ascii="Garamond" w:hAnsi="Garamond"/>
          <w:sz w:val="28"/>
          <w:szCs w:val="28"/>
          <w:lang w:val="pt-PT"/>
        </w:rPr>
        <w:t xml:space="preserve"> </w:t>
      </w:r>
      <w:proofErr w:type="spellStart"/>
      <w:r w:rsidRPr="00C0206B">
        <w:rPr>
          <w:rFonts w:ascii="Garamond" w:hAnsi="Garamond"/>
          <w:sz w:val="28"/>
          <w:szCs w:val="28"/>
          <w:lang w:val="pt-PT"/>
        </w:rPr>
        <w:t>rece</w:t>
      </w:r>
      <w:r w:rsidR="004A759F" w:rsidRPr="00C0206B">
        <w:rPr>
          <w:rFonts w:ascii="Garamond" w:hAnsi="Garamond"/>
          <w:sz w:val="28"/>
          <w:szCs w:val="28"/>
          <w:lang w:val="pt-PT"/>
        </w:rPr>
        <w:t>p</w:t>
      </w:r>
      <w:r w:rsidRPr="00C0206B">
        <w:rPr>
          <w:rFonts w:ascii="Garamond" w:hAnsi="Garamond"/>
          <w:sz w:val="28"/>
          <w:szCs w:val="28"/>
          <w:lang w:val="pt-PT"/>
        </w:rPr>
        <w:t>ção</w:t>
      </w:r>
      <w:proofErr w:type="spellEnd"/>
      <w:r w:rsidRPr="00C0206B">
        <w:rPr>
          <w:rFonts w:ascii="Garamond" w:hAnsi="Garamond"/>
          <w:sz w:val="28"/>
          <w:szCs w:val="28"/>
          <w:lang w:val="pt-PT"/>
        </w:rPr>
        <w:t>.</w:t>
      </w:r>
    </w:p>
    <w:p w14:paraId="628B8FDF" w14:textId="77777777" w:rsidR="00E7644A" w:rsidRPr="00C0206B" w:rsidRDefault="00E7644A" w:rsidP="000540AF">
      <w:pPr>
        <w:numPr>
          <w:ilvl w:val="0"/>
          <w:numId w:val="66"/>
        </w:numPr>
        <w:spacing w:line="360" w:lineRule="auto"/>
        <w:ind w:left="567" w:hanging="567"/>
        <w:jc w:val="both"/>
        <w:rPr>
          <w:rFonts w:ascii="Garamond" w:hAnsi="Garamond"/>
          <w:sz w:val="28"/>
          <w:szCs w:val="28"/>
          <w:lang w:val="pt-PT"/>
        </w:rPr>
      </w:pPr>
      <w:r w:rsidRPr="00C0206B">
        <w:rPr>
          <w:rFonts w:ascii="Garamond" w:hAnsi="Garamond"/>
          <w:sz w:val="28"/>
          <w:szCs w:val="28"/>
          <w:lang w:val="pt-PT"/>
        </w:rPr>
        <w:t xml:space="preserve">Qualquer alteração das informações de contacto de cada Parte, incluído a alteração do representante legal e da sede social, deve ser imediatamente comunicada à outra parte, nos termos do número 1 da presente cláusula.  </w:t>
      </w:r>
    </w:p>
    <w:p w14:paraId="50F2C021" w14:textId="77777777" w:rsidR="00C93272" w:rsidRPr="00C0206B" w:rsidRDefault="00C93272" w:rsidP="000540AF">
      <w:pPr>
        <w:autoSpaceDE w:val="0"/>
        <w:autoSpaceDN w:val="0"/>
        <w:adjustRightInd w:val="0"/>
        <w:spacing w:line="360" w:lineRule="auto"/>
        <w:jc w:val="both"/>
        <w:rPr>
          <w:rFonts w:ascii="Garamond" w:hAnsi="Garamond"/>
          <w:sz w:val="28"/>
          <w:szCs w:val="28"/>
          <w:lang w:val="pt-PT" w:eastAsia="pt-PT"/>
        </w:rPr>
      </w:pPr>
    </w:p>
    <w:p w14:paraId="0BC1A2AF" w14:textId="77777777" w:rsidR="00E7644A" w:rsidRPr="00C0206B" w:rsidRDefault="00E7644A" w:rsidP="000540AF">
      <w:pPr>
        <w:pStyle w:val="Estilo1"/>
        <w:numPr>
          <w:ilvl w:val="0"/>
          <w:numId w:val="0"/>
        </w:numPr>
        <w:spacing w:before="0" w:after="0" w:line="360" w:lineRule="auto"/>
        <w:ind w:left="567" w:hanging="567"/>
        <w:jc w:val="center"/>
        <w:outlineLvl w:val="1"/>
        <w:rPr>
          <w:rFonts w:ascii="Garamond" w:eastAsia="Arial Unicode MS" w:hAnsi="Garamond" w:cs="Times New Roman"/>
          <w:caps w:val="0"/>
        </w:rPr>
      </w:pPr>
      <w:bookmarkStart w:id="160" w:name="_Toc406498548"/>
      <w:bookmarkStart w:id="161" w:name="_Toc406753932"/>
      <w:r w:rsidRPr="00C0206B">
        <w:rPr>
          <w:rFonts w:ascii="Garamond" w:eastAsia="Arial Unicode MS" w:hAnsi="Garamond" w:cs="Times New Roman"/>
          <w:caps w:val="0"/>
        </w:rPr>
        <w:t xml:space="preserve">Cláusula </w:t>
      </w:r>
      <w:r w:rsidR="000540AF" w:rsidRPr="00C0206B">
        <w:rPr>
          <w:rFonts w:ascii="Garamond" w:hAnsi="Garamond" w:cs="Times New Roman"/>
        </w:rPr>
        <w:t>36</w:t>
      </w:r>
      <w:r w:rsidRPr="00C0206B">
        <w:rPr>
          <w:rFonts w:ascii="Garamond" w:hAnsi="Garamond" w:cs="Times New Roman"/>
        </w:rPr>
        <w:t>.ª</w:t>
      </w:r>
      <w:bookmarkEnd w:id="160"/>
      <w:bookmarkEnd w:id="161"/>
    </w:p>
    <w:p w14:paraId="1E8ACE3F" w14:textId="77777777" w:rsidR="00E7644A" w:rsidRPr="00C0206B" w:rsidRDefault="00E7644A" w:rsidP="00E7644A">
      <w:pPr>
        <w:pStyle w:val="Estilo1"/>
        <w:numPr>
          <w:ilvl w:val="0"/>
          <w:numId w:val="0"/>
        </w:numPr>
        <w:spacing w:before="0" w:after="0" w:line="360" w:lineRule="auto"/>
        <w:ind w:left="567" w:hanging="567"/>
        <w:jc w:val="center"/>
        <w:outlineLvl w:val="1"/>
        <w:rPr>
          <w:rFonts w:ascii="Garamond" w:eastAsia="Arial Unicode MS" w:hAnsi="Garamond" w:cs="Times New Roman"/>
          <w:caps w:val="0"/>
        </w:rPr>
      </w:pPr>
      <w:bookmarkStart w:id="162" w:name="_Toc406498549"/>
      <w:bookmarkStart w:id="163" w:name="_Toc406753933"/>
      <w:r w:rsidRPr="00C0206B">
        <w:rPr>
          <w:rFonts w:ascii="Garamond" w:eastAsia="Arial Unicode MS" w:hAnsi="Garamond" w:cs="Times New Roman"/>
          <w:caps w:val="0"/>
        </w:rPr>
        <w:t>Resolução de litígios</w:t>
      </w:r>
      <w:r w:rsidRPr="00C0206B">
        <w:rPr>
          <w:rStyle w:val="Refdenotaderodap"/>
          <w:rFonts w:ascii="Garamond" w:eastAsia="Arial Unicode MS" w:hAnsi="Garamond" w:cs="Times New Roman"/>
          <w:caps w:val="0"/>
        </w:rPr>
        <w:footnoteReference w:id="51"/>
      </w:r>
      <w:bookmarkEnd w:id="162"/>
      <w:bookmarkEnd w:id="163"/>
    </w:p>
    <w:p w14:paraId="4E1702FB" w14:textId="77777777" w:rsidR="00E7644A" w:rsidRPr="00C0206B" w:rsidRDefault="00E7644A" w:rsidP="00F2224A">
      <w:pPr>
        <w:numPr>
          <w:ilvl w:val="0"/>
          <w:numId w:val="65"/>
        </w:numPr>
        <w:autoSpaceDE w:val="0"/>
        <w:autoSpaceDN w:val="0"/>
        <w:adjustRightInd w:val="0"/>
        <w:spacing w:before="120" w:after="120"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Para o conhecimento de quaisquer litígios emergentes d</w:t>
      </w:r>
      <w:r w:rsidR="00DB0221" w:rsidRPr="00C0206B">
        <w:rPr>
          <w:rFonts w:ascii="Garamond" w:hAnsi="Garamond"/>
          <w:sz w:val="28"/>
          <w:szCs w:val="28"/>
          <w:lang w:val="pt-PT" w:eastAsia="pt-PT"/>
        </w:rPr>
        <w:t xml:space="preserve">este </w:t>
      </w:r>
      <w:r w:rsidRPr="00C0206B">
        <w:rPr>
          <w:rFonts w:ascii="Garamond" w:hAnsi="Garamond"/>
          <w:sz w:val="28"/>
          <w:szCs w:val="28"/>
          <w:lang w:val="pt-PT" w:eastAsia="pt-PT"/>
        </w:rPr>
        <w:t xml:space="preserve">contrato, designadamente os relativos à sua interpretação, execução, incumprimento, invalidade, resolução ou redução, é competente o tribunal </w:t>
      </w:r>
      <w:proofErr w:type="gramStart"/>
      <w:r w:rsidRPr="00C0206B">
        <w:rPr>
          <w:rFonts w:ascii="Garamond" w:hAnsi="Garamond"/>
          <w:sz w:val="28"/>
          <w:szCs w:val="28"/>
          <w:lang w:val="pt-PT" w:eastAsia="pt-PT"/>
        </w:rPr>
        <w:t>de</w:t>
      </w:r>
      <w:proofErr w:type="gramEnd"/>
      <w:r w:rsidRPr="00C0206B">
        <w:rPr>
          <w:rFonts w:ascii="Garamond" w:hAnsi="Garamond"/>
          <w:sz w:val="28"/>
          <w:szCs w:val="28"/>
          <w:lang w:val="pt-PT" w:eastAsia="pt-PT"/>
        </w:rPr>
        <w:t xml:space="preserve"> </w:t>
      </w:r>
      <w:r w:rsidRPr="00C0206B">
        <w:rPr>
          <w:rFonts w:ascii="Garamond" w:hAnsi="Garamond"/>
          <w:sz w:val="28"/>
          <w:szCs w:val="28"/>
          <w:lang w:val="pt-PT"/>
        </w:rPr>
        <w:t>[●]</w:t>
      </w:r>
      <w:r w:rsidRPr="00C0206B">
        <w:rPr>
          <w:rFonts w:ascii="Garamond" w:hAnsi="Garamond"/>
          <w:sz w:val="28"/>
          <w:szCs w:val="28"/>
          <w:lang w:val="pt-PT" w:eastAsia="pt-PT"/>
        </w:rPr>
        <w:t>.</w:t>
      </w:r>
    </w:p>
    <w:p w14:paraId="63DA2495" w14:textId="77777777" w:rsidR="00E7644A" w:rsidRPr="00C0206B" w:rsidRDefault="00E7644A" w:rsidP="000540AF">
      <w:pPr>
        <w:numPr>
          <w:ilvl w:val="0"/>
          <w:numId w:val="65"/>
        </w:numPr>
        <w:autoSpaceDE w:val="0"/>
        <w:autoSpaceDN w:val="0"/>
        <w:adjustRightInd w:val="0"/>
        <w:spacing w:line="360" w:lineRule="auto"/>
        <w:ind w:left="567" w:hanging="567"/>
        <w:jc w:val="both"/>
        <w:rPr>
          <w:rFonts w:ascii="Garamond" w:hAnsi="Garamond"/>
          <w:sz w:val="28"/>
          <w:szCs w:val="28"/>
          <w:lang w:val="pt-PT" w:eastAsia="pt-PT"/>
        </w:rPr>
      </w:pPr>
      <w:r w:rsidRPr="00C0206B">
        <w:rPr>
          <w:rFonts w:ascii="Garamond" w:hAnsi="Garamond"/>
          <w:sz w:val="28"/>
          <w:szCs w:val="28"/>
          <w:lang w:val="pt-PT" w:eastAsia="pt-PT"/>
        </w:rPr>
        <w:t>As partes podem derrogar o disposto no número anterior por acordo escrito, decidindo submeter à arbitragem algum litígio específico.</w:t>
      </w:r>
    </w:p>
    <w:p w14:paraId="42BA5A52" w14:textId="77777777" w:rsidR="00E7644A" w:rsidRPr="00C0206B" w:rsidRDefault="00E7644A" w:rsidP="000540AF">
      <w:pPr>
        <w:autoSpaceDE w:val="0"/>
        <w:autoSpaceDN w:val="0"/>
        <w:adjustRightInd w:val="0"/>
        <w:spacing w:line="360" w:lineRule="auto"/>
        <w:ind w:left="567"/>
        <w:jc w:val="both"/>
        <w:rPr>
          <w:rFonts w:ascii="Garamond" w:hAnsi="Garamond"/>
          <w:i/>
          <w:sz w:val="28"/>
          <w:szCs w:val="28"/>
          <w:lang w:val="pt-PT" w:eastAsia="pt-PT"/>
        </w:rPr>
      </w:pPr>
    </w:p>
    <w:p w14:paraId="0227CEBD" w14:textId="77777777" w:rsidR="00E7644A" w:rsidRPr="00C0206B" w:rsidRDefault="00E7644A" w:rsidP="000540AF">
      <w:pPr>
        <w:pStyle w:val="Estilo1"/>
        <w:numPr>
          <w:ilvl w:val="0"/>
          <w:numId w:val="0"/>
        </w:numPr>
        <w:spacing w:before="0" w:after="0" w:line="360" w:lineRule="auto"/>
        <w:ind w:left="567" w:hanging="567"/>
        <w:jc w:val="center"/>
        <w:outlineLvl w:val="1"/>
        <w:rPr>
          <w:rFonts w:ascii="Garamond" w:eastAsia="Arial Unicode MS" w:hAnsi="Garamond" w:cs="Times New Roman"/>
          <w:caps w:val="0"/>
        </w:rPr>
      </w:pPr>
      <w:bookmarkStart w:id="164" w:name="_Toc406498550"/>
      <w:bookmarkStart w:id="165" w:name="_Toc406753934"/>
      <w:r w:rsidRPr="00C0206B">
        <w:rPr>
          <w:rFonts w:ascii="Garamond" w:eastAsia="Arial Unicode MS" w:hAnsi="Garamond" w:cs="Times New Roman"/>
          <w:caps w:val="0"/>
        </w:rPr>
        <w:t xml:space="preserve">Cláusula </w:t>
      </w:r>
      <w:r w:rsidR="000540AF" w:rsidRPr="00C0206B">
        <w:rPr>
          <w:rFonts w:ascii="Garamond" w:hAnsi="Garamond" w:cs="Times New Roman"/>
        </w:rPr>
        <w:t>37</w:t>
      </w:r>
      <w:r w:rsidRPr="00C0206B">
        <w:rPr>
          <w:rFonts w:ascii="Garamond" w:hAnsi="Garamond" w:cs="Times New Roman"/>
        </w:rPr>
        <w:t>.ª</w:t>
      </w:r>
      <w:bookmarkEnd w:id="164"/>
      <w:bookmarkEnd w:id="165"/>
    </w:p>
    <w:p w14:paraId="4C32DF0F" w14:textId="77777777" w:rsidR="00E7644A" w:rsidRPr="00C0206B" w:rsidRDefault="00E7644A" w:rsidP="00E7644A">
      <w:pPr>
        <w:pStyle w:val="Estilo1"/>
        <w:numPr>
          <w:ilvl w:val="0"/>
          <w:numId w:val="0"/>
        </w:numPr>
        <w:spacing w:before="0" w:after="0" w:line="360" w:lineRule="auto"/>
        <w:ind w:left="567" w:hanging="567"/>
        <w:jc w:val="center"/>
        <w:outlineLvl w:val="1"/>
        <w:rPr>
          <w:rFonts w:ascii="Garamond" w:eastAsia="Arial Unicode MS" w:hAnsi="Garamond" w:cs="Times New Roman"/>
          <w:caps w:val="0"/>
        </w:rPr>
      </w:pPr>
      <w:bookmarkStart w:id="166" w:name="_Toc406498551"/>
      <w:bookmarkStart w:id="167" w:name="_Toc406753935"/>
      <w:r w:rsidRPr="00C0206B">
        <w:rPr>
          <w:rFonts w:ascii="Garamond" w:eastAsia="Arial Unicode MS" w:hAnsi="Garamond" w:cs="Times New Roman"/>
          <w:caps w:val="0"/>
        </w:rPr>
        <w:t>Contagem dos prazos</w:t>
      </w:r>
      <w:bookmarkEnd w:id="166"/>
      <w:bookmarkEnd w:id="167"/>
    </w:p>
    <w:p w14:paraId="56A41758" w14:textId="77777777" w:rsidR="00E7644A" w:rsidRPr="00C0206B" w:rsidRDefault="00E7644A" w:rsidP="000540AF">
      <w:pPr>
        <w:pStyle w:val="Estilo1"/>
        <w:numPr>
          <w:ilvl w:val="0"/>
          <w:numId w:val="0"/>
        </w:numPr>
        <w:spacing w:before="120" w:after="120" w:line="360" w:lineRule="auto"/>
        <w:jc w:val="both"/>
        <w:rPr>
          <w:rFonts w:ascii="Garamond" w:eastAsia="Arial Unicode MS" w:hAnsi="Garamond" w:cs="Times New Roman"/>
          <w:b w:val="0"/>
          <w:caps w:val="0"/>
        </w:rPr>
      </w:pPr>
      <w:r w:rsidRPr="00C0206B">
        <w:rPr>
          <w:rFonts w:ascii="Garamond" w:eastAsia="Arial Unicode MS" w:hAnsi="Garamond" w:cs="Times New Roman"/>
          <w:b w:val="0"/>
          <w:caps w:val="0"/>
        </w:rPr>
        <w:t>Salvo quando o contrário resulte do</w:t>
      </w:r>
      <w:r w:rsidR="00DB0221" w:rsidRPr="00C0206B">
        <w:rPr>
          <w:rFonts w:ascii="Garamond" w:eastAsia="Arial Unicode MS" w:hAnsi="Garamond" w:cs="Times New Roman"/>
          <w:b w:val="0"/>
          <w:caps w:val="0"/>
        </w:rPr>
        <w:t>s presentes termos de referência</w:t>
      </w:r>
      <w:r w:rsidRPr="00C0206B">
        <w:rPr>
          <w:rFonts w:ascii="Garamond" w:eastAsia="Arial Unicode MS" w:hAnsi="Garamond" w:cs="Times New Roman"/>
          <w:b w:val="0"/>
          <w:caps w:val="0"/>
        </w:rPr>
        <w:t xml:space="preserve">, os prazos </w:t>
      </w:r>
      <w:r w:rsidR="00DB0221" w:rsidRPr="00C0206B">
        <w:rPr>
          <w:rFonts w:ascii="Garamond" w:eastAsia="Arial Unicode MS" w:hAnsi="Garamond" w:cs="Times New Roman"/>
          <w:b w:val="0"/>
          <w:caps w:val="0"/>
        </w:rPr>
        <w:t xml:space="preserve">contratuais </w:t>
      </w:r>
      <w:r w:rsidRPr="00C0206B">
        <w:rPr>
          <w:rFonts w:ascii="Garamond" w:eastAsia="Arial Unicode MS" w:hAnsi="Garamond" w:cs="Times New Roman"/>
          <w:b w:val="0"/>
          <w:caps w:val="0"/>
        </w:rPr>
        <w:t>são contínuos, correndo em sábados, domingos e dias feriados</w:t>
      </w:r>
      <w:r w:rsidR="000540AF" w:rsidRPr="00C0206B">
        <w:rPr>
          <w:rFonts w:ascii="Garamond" w:eastAsia="Arial Unicode MS" w:hAnsi="Garamond" w:cs="Times New Roman"/>
          <w:b w:val="0"/>
          <w:caps w:val="0"/>
        </w:rPr>
        <w:t>.</w:t>
      </w:r>
    </w:p>
    <w:p w14:paraId="70207417" w14:textId="77777777" w:rsidR="00E7644A" w:rsidRPr="00C0206B" w:rsidRDefault="00E7644A" w:rsidP="004D6614">
      <w:pPr>
        <w:pStyle w:val="Estilo1"/>
        <w:numPr>
          <w:ilvl w:val="0"/>
          <w:numId w:val="0"/>
        </w:numPr>
        <w:spacing w:before="0" w:after="0" w:line="360" w:lineRule="auto"/>
        <w:ind w:left="567" w:hanging="567"/>
        <w:jc w:val="center"/>
        <w:outlineLvl w:val="1"/>
        <w:rPr>
          <w:rFonts w:ascii="Garamond" w:eastAsia="Arial Unicode MS" w:hAnsi="Garamond" w:cs="Times New Roman"/>
          <w:caps w:val="0"/>
        </w:rPr>
      </w:pPr>
      <w:bookmarkStart w:id="168" w:name="_Toc406498552"/>
      <w:bookmarkStart w:id="169" w:name="_Toc406753936"/>
      <w:r w:rsidRPr="00C0206B">
        <w:rPr>
          <w:rFonts w:ascii="Garamond" w:eastAsia="Arial Unicode MS" w:hAnsi="Garamond" w:cs="Times New Roman"/>
          <w:caps w:val="0"/>
        </w:rPr>
        <w:t xml:space="preserve">Cláusula </w:t>
      </w:r>
      <w:r w:rsidR="000540AF" w:rsidRPr="00C0206B">
        <w:rPr>
          <w:rFonts w:ascii="Garamond" w:eastAsia="Arial Unicode MS" w:hAnsi="Garamond" w:cs="Times New Roman"/>
          <w:caps w:val="0"/>
        </w:rPr>
        <w:t>38</w:t>
      </w:r>
      <w:r w:rsidRPr="00C0206B">
        <w:rPr>
          <w:rFonts w:ascii="Garamond" w:eastAsia="Arial Unicode MS" w:hAnsi="Garamond" w:cs="Times New Roman"/>
          <w:caps w:val="0"/>
        </w:rPr>
        <w:t>.ª</w:t>
      </w:r>
      <w:bookmarkEnd w:id="168"/>
      <w:bookmarkEnd w:id="169"/>
    </w:p>
    <w:p w14:paraId="2812907E" w14:textId="77777777" w:rsidR="00E7644A" w:rsidRPr="00C0206B" w:rsidRDefault="00E7644A" w:rsidP="00E7644A">
      <w:pPr>
        <w:pStyle w:val="Estilo1"/>
        <w:numPr>
          <w:ilvl w:val="0"/>
          <w:numId w:val="0"/>
        </w:numPr>
        <w:spacing w:before="0" w:after="0" w:line="360" w:lineRule="auto"/>
        <w:ind w:left="567" w:hanging="567"/>
        <w:jc w:val="center"/>
        <w:outlineLvl w:val="1"/>
        <w:rPr>
          <w:rFonts w:ascii="Garamond" w:eastAsia="Arial Unicode MS" w:hAnsi="Garamond" w:cs="Times New Roman"/>
          <w:caps w:val="0"/>
        </w:rPr>
      </w:pPr>
      <w:bookmarkStart w:id="170" w:name="_Toc406498553"/>
      <w:bookmarkStart w:id="171" w:name="_Toc406753937"/>
      <w:r w:rsidRPr="00C0206B">
        <w:rPr>
          <w:rFonts w:ascii="Garamond" w:eastAsia="Arial Unicode MS" w:hAnsi="Garamond" w:cs="Times New Roman"/>
          <w:caps w:val="0"/>
        </w:rPr>
        <w:t>Lei aplicável</w:t>
      </w:r>
      <w:bookmarkEnd w:id="170"/>
      <w:bookmarkEnd w:id="171"/>
    </w:p>
    <w:p w14:paraId="6B3DE83E" w14:textId="77777777" w:rsidR="00E7644A" w:rsidRPr="00C0206B" w:rsidRDefault="00E7644A" w:rsidP="00E7644A">
      <w:pPr>
        <w:autoSpaceDE w:val="0"/>
        <w:autoSpaceDN w:val="0"/>
        <w:adjustRightInd w:val="0"/>
        <w:spacing w:before="120" w:after="120" w:line="360" w:lineRule="auto"/>
        <w:jc w:val="both"/>
        <w:rPr>
          <w:rFonts w:ascii="Garamond" w:hAnsi="Garamond"/>
          <w:sz w:val="28"/>
          <w:szCs w:val="28"/>
          <w:lang w:val="pt-PT" w:eastAsia="pt-PT"/>
        </w:rPr>
      </w:pPr>
      <w:r w:rsidRPr="00C0206B">
        <w:rPr>
          <w:rFonts w:ascii="Garamond" w:hAnsi="Garamond"/>
          <w:sz w:val="28"/>
          <w:szCs w:val="28"/>
          <w:lang w:val="pt-PT" w:eastAsia="pt-PT"/>
        </w:rPr>
        <w:t>O contrato subjacente ao presente Procedimento é regulado pela legislação cabo-verdiana, incluindo o Regime Jurídico dos Contratos Administrativos.</w:t>
      </w:r>
    </w:p>
    <w:sectPr w:rsidR="00E7644A" w:rsidRPr="00C0206B" w:rsidSect="00BB3FFC">
      <w:headerReference w:type="default" r:id="rId9"/>
      <w:footerReference w:type="default" r:id="rId10"/>
      <w:footerReference w:type="first" r:id="rId11"/>
      <w:pgSz w:w="11906" w:h="16838" w:code="9"/>
      <w:pgMar w:top="2552"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A6DC5" w14:textId="77777777" w:rsidR="00101851" w:rsidRDefault="00101851" w:rsidP="00555B46">
      <w:r>
        <w:separator/>
      </w:r>
    </w:p>
  </w:endnote>
  <w:endnote w:type="continuationSeparator" w:id="0">
    <w:p w14:paraId="47829119" w14:textId="77777777" w:rsidR="00101851" w:rsidRDefault="00101851" w:rsidP="0055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dotLH">
    <w:altName w:val="Courier New"/>
    <w:panose1 w:val="00000000000000000000"/>
    <w:charset w:val="00"/>
    <w:family w:val="auto"/>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Meta Correios Portug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1161D" w14:textId="77777777" w:rsidR="005E37B0" w:rsidRPr="006E7960" w:rsidRDefault="005E37B0" w:rsidP="006E7960">
    <w:pPr>
      <w:tabs>
        <w:tab w:val="center" w:pos="4252"/>
        <w:tab w:val="right" w:pos="8504"/>
      </w:tabs>
      <w:rPr>
        <w:rFonts w:eastAsiaTheme="minorHAnsi" w:cstheme="minorBidi"/>
        <w:sz w:val="22"/>
        <w:szCs w:val="22"/>
        <w:lang w:val="pt-PT"/>
      </w:rPr>
    </w:pPr>
  </w:p>
  <w:p w14:paraId="16AA0405" w14:textId="77777777" w:rsidR="005E37B0" w:rsidRDefault="005E37B0" w:rsidP="006E796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88FA" w14:textId="4C2ADD41" w:rsidR="005E37B0" w:rsidRDefault="005E37B0" w:rsidP="001D12AE">
    <w:pPr>
      <w:pStyle w:val="Rodap"/>
    </w:pPr>
  </w:p>
  <w:p w14:paraId="7BF1B56F" w14:textId="77777777" w:rsidR="005E37B0" w:rsidRDefault="005E37B0" w:rsidP="00326F56">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04D9E" w14:textId="77777777" w:rsidR="00101851" w:rsidRDefault="00101851" w:rsidP="00555B46">
      <w:r>
        <w:separator/>
      </w:r>
    </w:p>
  </w:footnote>
  <w:footnote w:type="continuationSeparator" w:id="0">
    <w:p w14:paraId="6F298339" w14:textId="77777777" w:rsidR="00101851" w:rsidRDefault="00101851" w:rsidP="00555B46">
      <w:r>
        <w:continuationSeparator/>
      </w:r>
    </w:p>
  </w:footnote>
  <w:footnote w:id="1">
    <w:p w14:paraId="692F90FB" w14:textId="77777777" w:rsidR="005E37B0" w:rsidRDefault="005E37B0" w:rsidP="00015C9C">
      <w:pPr>
        <w:pStyle w:val="Textodenotaderodap"/>
      </w:pPr>
      <w:r>
        <w:rPr>
          <w:rStyle w:val="Refdenotaderodap"/>
        </w:rPr>
        <w:footnoteRef/>
      </w:r>
      <w:r>
        <w:t xml:space="preserve"> </w:t>
      </w:r>
      <w:r w:rsidRPr="00E9684A">
        <w:rPr>
          <w:sz w:val="16"/>
          <w:szCs w:val="16"/>
        </w:rPr>
        <w:t xml:space="preserve">O presente documento é uma minuta tipo, preparada em </w:t>
      </w:r>
      <w:proofErr w:type="spellStart"/>
      <w:r w:rsidRPr="00E9684A">
        <w:rPr>
          <w:sz w:val="16"/>
          <w:szCs w:val="16"/>
        </w:rPr>
        <w:t>abstracto</w:t>
      </w:r>
      <w:proofErr w:type="spellEnd"/>
      <w:r>
        <w:rPr>
          <w:sz w:val="16"/>
          <w:szCs w:val="16"/>
        </w:rPr>
        <w:t xml:space="preserve"> e com carácter amplo</w:t>
      </w:r>
      <w:r w:rsidRPr="00E9684A">
        <w:rPr>
          <w:sz w:val="16"/>
          <w:szCs w:val="16"/>
        </w:rPr>
        <w:t xml:space="preserve">, pelo que deverá ser </w:t>
      </w:r>
      <w:proofErr w:type="spellStart"/>
      <w:r w:rsidRPr="00E9684A">
        <w:rPr>
          <w:sz w:val="16"/>
          <w:szCs w:val="16"/>
        </w:rPr>
        <w:t>objecto</w:t>
      </w:r>
      <w:proofErr w:type="spellEnd"/>
      <w:r w:rsidRPr="00E9684A">
        <w:rPr>
          <w:sz w:val="16"/>
          <w:szCs w:val="16"/>
        </w:rPr>
        <w:t xml:space="preserve"> de adaptação e análise, quando utilizado para cada caso concreto. Algumas das informações assinaladas em parêntesis </w:t>
      </w:r>
      <w:proofErr w:type="spellStart"/>
      <w:r w:rsidRPr="00E9684A">
        <w:rPr>
          <w:sz w:val="16"/>
          <w:szCs w:val="16"/>
        </w:rPr>
        <w:t>rectos</w:t>
      </w:r>
      <w:proofErr w:type="spellEnd"/>
      <w:r w:rsidRPr="00E9684A">
        <w:rPr>
          <w:sz w:val="16"/>
          <w:szCs w:val="16"/>
        </w:rPr>
        <w:t xml:space="preserve"> carecem de confirmação ou preenchimento. Todas as notas de r</w:t>
      </w:r>
      <w:r>
        <w:rPr>
          <w:sz w:val="16"/>
          <w:szCs w:val="16"/>
        </w:rPr>
        <w:t xml:space="preserve">odapé deverão ser eliminadas nos termos de referência </w:t>
      </w:r>
      <w:r w:rsidRPr="00E9684A">
        <w:rPr>
          <w:sz w:val="16"/>
          <w:szCs w:val="16"/>
        </w:rPr>
        <w:t xml:space="preserve">a </w:t>
      </w:r>
      <w:proofErr w:type="spellStart"/>
      <w:r w:rsidRPr="00E9684A">
        <w:rPr>
          <w:sz w:val="16"/>
          <w:szCs w:val="16"/>
        </w:rPr>
        <w:t>adoptar</w:t>
      </w:r>
      <w:proofErr w:type="spellEnd"/>
      <w:r w:rsidRPr="00E9684A">
        <w:rPr>
          <w:sz w:val="16"/>
          <w:szCs w:val="16"/>
        </w:rPr>
        <w:t xml:space="preserve"> num determinado procedimento. </w:t>
      </w:r>
    </w:p>
  </w:footnote>
  <w:footnote w:id="2">
    <w:p w14:paraId="60D9EDE9" w14:textId="77777777" w:rsidR="005E37B0" w:rsidRPr="004A613D" w:rsidRDefault="005E37B0" w:rsidP="004A613D">
      <w:pPr>
        <w:pStyle w:val="Textodenotaderodap"/>
        <w:jc w:val="both"/>
        <w:rPr>
          <w:sz w:val="16"/>
          <w:szCs w:val="16"/>
        </w:rPr>
      </w:pPr>
      <w:r w:rsidRPr="004A613D">
        <w:rPr>
          <w:rStyle w:val="Refdenotaderodap"/>
          <w:sz w:val="16"/>
          <w:szCs w:val="16"/>
        </w:rPr>
        <w:footnoteRef/>
      </w:r>
      <w:r w:rsidRPr="004A613D">
        <w:rPr>
          <w:rStyle w:val="Refdenotaderodap"/>
          <w:sz w:val="16"/>
          <w:szCs w:val="16"/>
        </w:rPr>
        <w:t xml:space="preserve"> </w:t>
      </w:r>
      <w:r w:rsidRPr="004A613D">
        <w:rPr>
          <w:sz w:val="16"/>
          <w:szCs w:val="16"/>
        </w:rPr>
        <w:t xml:space="preserve">Quando esteja em causa a contratação de serviços de consultoria para um valor estimado superior a 4.000.000$00 (quatro milhões de escudos), o Procedimento de Contratação de Serviços de Consultoria deve preceder-se de uma prévia qualificação (artigo 155.º, n.º 1). </w:t>
      </w:r>
    </w:p>
    <w:p w14:paraId="2388DFBC" w14:textId="77777777" w:rsidR="005E37B0" w:rsidRPr="004A613D" w:rsidRDefault="005E37B0" w:rsidP="004A613D">
      <w:pPr>
        <w:pStyle w:val="Textodenotaderodap"/>
        <w:jc w:val="both"/>
        <w:rPr>
          <w:sz w:val="16"/>
          <w:szCs w:val="16"/>
        </w:rPr>
      </w:pPr>
      <w:r w:rsidRPr="004A613D">
        <w:rPr>
          <w:sz w:val="16"/>
          <w:szCs w:val="16"/>
        </w:rPr>
        <w:t>A presente minuta de Termos de Referência dedica alguns artigos a essa fase de pré-qualificação. Caso não se realize fase de prévia-qualificação, esses artigos dos Termos de Referência devem ser suprimidos, e os restantes termos de referência ser adaptados em função dessa supressão. Tais alterações serão as</w:t>
      </w:r>
      <w:r>
        <w:rPr>
          <w:sz w:val="16"/>
          <w:szCs w:val="16"/>
        </w:rPr>
        <w:t>sinaladas sempre que pertinente</w:t>
      </w:r>
      <w:r w:rsidRPr="004A613D">
        <w:rPr>
          <w:sz w:val="16"/>
          <w:szCs w:val="16"/>
        </w:rPr>
        <w:t>.</w:t>
      </w:r>
    </w:p>
  </w:footnote>
  <w:footnote w:id="3">
    <w:p w14:paraId="54FBEBD7" w14:textId="77777777" w:rsidR="005E37B0" w:rsidRDefault="005E37B0" w:rsidP="00555B46">
      <w:pPr>
        <w:pStyle w:val="Textodenotaderodap"/>
        <w:jc w:val="both"/>
        <w:rPr>
          <w:sz w:val="16"/>
          <w:szCs w:val="16"/>
        </w:rPr>
      </w:pPr>
      <w:r w:rsidRPr="00A15C3F">
        <w:rPr>
          <w:rStyle w:val="Refdenotaderodap"/>
          <w:sz w:val="16"/>
          <w:szCs w:val="16"/>
        </w:rPr>
        <w:footnoteRef/>
      </w:r>
      <w:r w:rsidRPr="00A15C3F">
        <w:rPr>
          <w:sz w:val="16"/>
          <w:szCs w:val="16"/>
        </w:rPr>
        <w:t xml:space="preserve"> De acordo com o disposto no artigo </w:t>
      </w:r>
      <w:r>
        <w:rPr>
          <w:sz w:val="16"/>
          <w:szCs w:val="16"/>
        </w:rPr>
        <w:t xml:space="preserve">28.º do CCP, os documentos do procedimento poderão ser consultados nas instalações da entidade adjudicante, no portal da contratação pública ou noutro local indicado no procedimento. </w:t>
      </w:r>
    </w:p>
    <w:p w14:paraId="5F9367F4" w14:textId="77777777" w:rsidR="005E37B0" w:rsidRPr="00A15C3F" w:rsidRDefault="005E37B0" w:rsidP="00555B46">
      <w:pPr>
        <w:pStyle w:val="Textodenotaderodap"/>
        <w:jc w:val="both"/>
        <w:rPr>
          <w:sz w:val="16"/>
          <w:szCs w:val="16"/>
        </w:rPr>
      </w:pPr>
    </w:p>
  </w:footnote>
  <w:footnote w:id="4">
    <w:p w14:paraId="3507D51B" w14:textId="77777777" w:rsidR="005E37B0" w:rsidRDefault="005E37B0" w:rsidP="00A43389">
      <w:pPr>
        <w:pStyle w:val="Textodenotaderodap"/>
      </w:pPr>
      <w:r>
        <w:rPr>
          <w:rStyle w:val="Refdenotaderodap"/>
        </w:rPr>
        <w:footnoteRef/>
      </w:r>
      <w:r>
        <w:t xml:space="preserve"> </w:t>
      </w:r>
      <w:r w:rsidRPr="00201782">
        <w:rPr>
          <w:sz w:val="16"/>
          <w:szCs w:val="16"/>
        </w:rPr>
        <w:t>Aplicável</w:t>
      </w:r>
      <w:r>
        <w:t xml:space="preserve"> </w:t>
      </w:r>
      <w:r w:rsidRPr="00AA678C">
        <w:rPr>
          <w:sz w:val="16"/>
          <w:szCs w:val="16"/>
        </w:rPr>
        <w:t>caso assim se entenda, na medida em que tal não constitui uma exigência do CCP.</w:t>
      </w:r>
    </w:p>
  </w:footnote>
  <w:footnote w:id="5">
    <w:p w14:paraId="08874201" w14:textId="77777777" w:rsidR="005E37B0" w:rsidRDefault="005E37B0">
      <w:pPr>
        <w:pStyle w:val="Textodenotaderodap"/>
      </w:pPr>
      <w:r>
        <w:rPr>
          <w:rStyle w:val="Refdenotaderodap"/>
        </w:rPr>
        <w:footnoteRef/>
      </w:r>
      <w:r>
        <w:t xml:space="preserve"> </w:t>
      </w:r>
      <w:r w:rsidRPr="00A9162C">
        <w:rPr>
          <w:sz w:val="16"/>
          <w:szCs w:val="16"/>
        </w:rPr>
        <w:t>Os artigos 7 a 1</w:t>
      </w:r>
      <w:r>
        <w:rPr>
          <w:sz w:val="16"/>
          <w:szCs w:val="16"/>
        </w:rPr>
        <w:t>7</w:t>
      </w:r>
      <w:r w:rsidRPr="00A9162C">
        <w:rPr>
          <w:sz w:val="16"/>
          <w:szCs w:val="16"/>
        </w:rPr>
        <w:t xml:space="preserve"> dos Termos de Referência apenas se aplicam quando </w:t>
      </w:r>
      <w:r>
        <w:rPr>
          <w:sz w:val="16"/>
          <w:szCs w:val="16"/>
        </w:rPr>
        <w:t xml:space="preserve">exista fase de pré-qualificação – ou seja, quando os procedimentos de contratação de serviços de consultoria possuírem um valor estimado igual ou superior a 4.000.000$00. Quando não houver fase de pré-qualificação, os termos de referência devem ser enviados como convite a contratar, conforme determina o artigo 155.º, n.º 3. </w:t>
      </w:r>
    </w:p>
  </w:footnote>
  <w:footnote w:id="6">
    <w:p w14:paraId="47FBE7FF" w14:textId="77777777" w:rsidR="005E37B0" w:rsidRPr="005E33A3" w:rsidRDefault="005E37B0" w:rsidP="00A9162C">
      <w:pPr>
        <w:pStyle w:val="Textodenotaderodap"/>
        <w:rPr>
          <w:sz w:val="16"/>
          <w:szCs w:val="16"/>
        </w:rPr>
      </w:pPr>
      <w:r w:rsidRPr="005E33A3">
        <w:rPr>
          <w:rStyle w:val="Refdenotaderodap"/>
          <w:sz w:val="16"/>
          <w:szCs w:val="16"/>
        </w:rPr>
        <w:footnoteRef/>
      </w:r>
      <w:r w:rsidRPr="005E33A3">
        <w:rPr>
          <w:sz w:val="16"/>
          <w:szCs w:val="16"/>
        </w:rPr>
        <w:t xml:space="preserve"> Deverá manter-se este ponto apenas quando aplicável, nos termos do disposto no artigo </w:t>
      </w:r>
      <w:r>
        <w:rPr>
          <w:sz w:val="16"/>
          <w:szCs w:val="16"/>
        </w:rPr>
        <w:t>155.º, n.º 1 e 158.º</w:t>
      </w:r>
      <w:r w:rsidRPr="005E33A3">
        <w:rPr>
          <w:sz w:val="16"/>
          <w:szCs w:val="16"/>
        </w:rPr>
        <w:t xml:space="preserve"> do CCP.</w:t>
      </w:r>
      <w:r>
        <w:rPr>
          <w:sz w:val="16"/>
          <w:szCs w:val="16"/>
        </w:rPr>
        <w:t xml:space="preserve"> É possível que os serviços de consultoria envolvam </w:t>
      </w:r>
      <w:proofErr w:type="spellStart"/>
      <w:r>
        <w:rPr>
          <w:sz w:val="16"/>
          <w:szCs w:val="16"/>
        </w:rPr>
        <w:t>actos</w:t>
      </w:r>
      <w:proofErr w:type="spellEnd"/>
      <w:r>
        <w:rPr>
          <w:sz w:val="16"/>
          <w:szCs w:val="16"/>
        </w:rPr>
        <w:t xml:space="preserve"> que pressuponham pertença a determinada ordem profissional, ou licença ou autorização análoga. </w:t>
      </w:r>
    </w:p>
  </w:footnote>
  <w:footnote w:id="7">
    <w:p w14:paraId="25FFEDFE" w14:textId="77777777" w:rsidR="005E37B0" w:rsidRDefault="005E37B0" w:rsidP="00393FC8">
      <w:pPr>
        <w:pStyle w:val="Textodenotaderodap"/>
        <w:jc w:val="both"/>
      </w:pPr>
      <w:r w:rsidRPr="00393FC8">
        <w:rPr>
          <w:rStyle w:val="Refdenotaderodap"/>
          <w:sz w:val="16"/>
        </w:rPr>
        <w:footnoteRef/>
      </w:r>
      <w:r w:rsidRPr="00393FC8">
        <w:rPr>
          <w:sz w:val="16"/>
          <w:szCs w:val="16"/>
        </w:rPr>
        <w:t xml:space="preserve"> </w:t>
      </w:r>
      <w:r>
        <w:rPr>
          <w:sz w:val="16"/>
          <w:szCs w:val="16"/>
        </w:rPr>
        <w:t xml:space="preserve">Nos termos dos números 2 e 3 do artigo 156.º do CCP, os serviços devem ser prestados por firmas de consultoria quando os trabalhos envolvam o recurso a conhecimentos multidisciplinares, ou quando o volume ou complexidade dos trabalhos exija o apoio de uma organização com pessoal com determinado perfil técnico e/ou académico, e dotada de uma estrutura técnica mais sofisticada. Os serviços devem, por outro lado, ser prestados por consultores individuais quando for mais adequada a contratação de uma pessoa singular com experiência e conhecimentos aprofundados numa determinada área. </w:t>
      </w:r>
    </w:p>
  </w:footnote>
  <w:footnote w:id="8">
    <w:p w14:paraId="6659E045" w14:textId="77777777" w:rsidR="005E37B0" w:rsidRPr="00313C7C" w:rsidRDefault="005E37B0" w:rsidP="0029543C">
      <w:pPr>
        <w:pStyle w:val="Textodenotaderodap"/>
        <w:jc w:val="both"/>
        <w:rPr>
          <w:sz w:val="16"/>
          <w:szCs w:val="16"/>
        </w:rPr>
      </w:pPr>
      <w:r w:rsidRPr="00313C7C">
        <w:rPr>
          <w:rStyle w:val="Refdenotaderodap"/>
          <w:sz w:val="16"/>
          <w:szCs w:val="16"/>
        </w:rPr>
        <w:footnoteRef/>
      </w:r>
      <w:r w:rsidRPr="00313C7C">
        <w:rPr>
          <w:sz w:val="16"/>
          <w:szCs w:val="16"/>
        </w:rPr>
        <w:t xml:space="preserve"> Aplicável apenas quando se pretenda que os concorrentes cumpram determinados requisitos técnicos e/ou financeiros, nos termos do disposto nos artigos 127.º e 74.º e seguintes do Código da Contratação Pública.</w:t>
      </w:r>
    </w:p>
  </w:footnote>
  <w:footnote w:id="9">
    <w:p w14:paraId="20FD9D59" w14:textId="77777777" w:rsidR="005E37B0" w:rsidRDefault="005E37B0">
      <w:pPr>
        <w:pStyle w:val="Textodenotaderodap"/>
      </w:pPr>
      <w:r w:rsidRPr="00787833">
        <w:rPr>
          <w:rStyle w:val="Refdenotaderodap"/>
          <w:sz w:val="16"/>
        </w:rPr>
        <w:footnoteRef/>
      </w:r>
      <w:r>
        <w:rPr>
          <w:sz w:val="16"/>
        </w:rPr>
        <w:t xml:space="preserve"> Nos serviços de consultoria, a capacidade financeira só deve ser avaliada em casos muito especiais, onde não baste que o concorrente não se encontre impedido por estar insolvente, nos termos da cláusula 7.</w:t>
      </w:r>
      <w:proofErr w:type="gramStart"/>
      <w:r>
        <w:rPr>
          <w:sz w:val="16"/>
        </w:rPr>
        <w:t>2..</w:t>
      </w:r>
      <w:proofErr w:type="gramEnd"/>
      <w:r>
        <w:rPr>
          <w:sz w:val="16"/>
        </w:rPr>
        <w:t xml:space="preserve"> Em regra, o elemento preponderante para a qualificação deve ser a capacidade técnica</w:t>
      </w:r>
    </w:p>
  </w:footnote>
  <w:footnote w:id="10">
    <w:p w14:paraId="3C8A107C" w14:textId="77777777" w:rsidR="005E37B0" w:rsidRPr="00471B7A" w:rsidRDefault="005E37B0" w:rsidP="00555B46">
      <w:pPr>
        <w:pStyle w:val="Textodenotaderodap"/>
        <w:jc w:val="both"/>
        <w:rPr>
          <w:sz w:val="16"/>
          <w:szCs w:val="16"/>
        </w:rPr>
      </w:pPr>
      <w:r w:rsidRPr="00471B7A">
        <w:rPr>
          <w:rStyle w:val="Refdenotaderodap"/>
          <w:sz w:val="16"/>
          <w:szCs w:val="16"/>
        </w:rPr>
        <w:footnoteRef/>
      </w:r>
      <w:r w:rsidRPr="00471B7A">
        <w:rPr>
          <w:sz w:val="16"/>
          <w:szCs w:val="16"/>
        </w:rPr>
        <w:t xml:space="preserve"> </w:t>
      </w:r>
      <w:r>
        <w:rPr>
          <w:sz w:val="16"/>
          <w:szCs w:val="16"/>
        </w:rPr>
        <w:t xml:space="preserve">Deverá identificar-se </w:t>
      </w:r>
      <w:proofErr w:type="gramStart"/>
      <w:r>
        <w:rPr>
          <w:sz w:val="16"/>
          <w:szCs w:val="16"/>
        </w:rPr>
        <w:t>a(s</w:t>
      </w:r>
      <w:proofErr w:type="gramEnd"/>
      <w:r>
        <w:rPr>
          <w:sz w:val="16"/>
          <w:szCs w:val="16"/>
        </w:rPr>
        <w:t xml:space="preserve">) alínea(s) do ponto 9.1 onde se indicam os documentos comprovativos </w:t>
      </w:r>
      <w:r w:rsidRPr="00471B7A">
        <w:rPr>
          <w:sz w:val="16"/>
          <w:szCs w:val="16"/>
        </w:rPr>
        <w:t xml:space="preserve">dos requisitos de capacidade técnica e/ou financeira. </w:t>
      </w:r>
    </w:p>
  </w:footnote>
  <w:footnote w:id="11">
    <w:p w14:paraId="17A744E2" w14:textId="77777777" w:rsidR="005E37B0" w:rsidRPr="00CA1A4D" w:rsidRDefault="005E37B0" w:rsidP="00787833">
      <w:pPr>
        <w:pStyle w:val="Textodenotaderodap"/>
        <w:jc w:val="both"/>
        <w:rPr>
          <w:sz w:val="16"/>
          <w:szCs w:val="16"/>
        </w:rPr>
      </w:pPr>
      <w:r w:rsidRPr="00CA1A4D">
        <w:rPr>
          <w:rStyle w:val="Refdenotaderodap"/>
          <w:sz w:val="16"/>
          <w:szCs w:val="16"/>
        </w:rPr>
        <w:footnoteRef/>
      </w:r>
      <w:r w:rsidRPr="00CA1A4D">
        <w:rPr>
          <w:sz w:val="16"/>
          <w:szCs w:val="16"/>
        </w:rPr>
        <w:t xml:space="preserve"> De acordo com o disposto no a</w:t>
      </w:r>
      <w:r>
        <w:rPr>
          <w:sz w:val="16"/>
          <w:szCs w:val="16"/>
        </w:rPr>
        <w:t xml:space="preserve">rtigo 77.º, poderá prever-se </w:t>
      </w:r>
      <w:r w:rsidRPr="00CA1A4D">
        <w:rPr>
          <w:sz w:val="16"/>
          <w:szCs w:val="16"/>
        </w:rPr>
        <w:t>se os requisitos de capacidade técnica e/ou financeira deverão ser preenchidos por todos os membros do agrupamento ou apenas por um dos membros.</w:t>
      </w:r>
    </w:p>
  </w:footnote>
  <w:footnote w:id="12">
    <w:p w14:paraId="070A51CB" w14:textId="77777777" w:rsidR="005E37B0" w:rsidRPr="00C70AFD" w:rsidRDefault="005E37B0" w:rsidP="00787833">
      <w:pPr>
        <w:pStyle w:val="Textodenotaderodap"/>
        <w:rPr>
          <w:sz w:val="16"/>
          <w:szCs w:val="16"/>
        </w:rPr>
      </w:pPr>
      <w:r w:rsidRPr="00C70AFD">
        <w:rPr>
          <w:rStyle w:val="Refdenotaderodap"/>
          <w:sz w:val="16"/>
          <w:szCs w:val="16"/>
        </w:rPr>
        <w:footnoteRef/>
      </w:r>
      <w:r w:rsidRPr="00C70AFD">
        <w:rPr>
          <w:sz w:val="16"/>
          <w:szCs w:val="16"/>
        </w:rPr>
        <w:t xml:space="preserve"> Aplicável caso se exija a comprovação de requisitos técnicos.</w:t>
      </w:r>
    </w:p>
  </w:footnote>
  <w:footnote w:id="13">
    <w:p w14:paraId="31F09B5C" w14:textId="77777777" w:rsidR="005E37B0" w:rsidRPr="008C03DD" w:rsidRDefault="005E37B0">
      <w:pPr>
        <w:pStyle w:val="Textodenotaderodap"/>
        <w:rPr>
          <w:sz w:val="16"/>
        </w:rPr>
      </w:pPr>
      <w:r w:rsidRPr="004A613D">
        <w:rPr>
          <w:rStyle w:val="Refdenotaderodap"/>
          <w:sz w:val="16"/>
        </w:rPr>
        <w:footnoteRef/>
      </w:r>
      <w:r w:rsidRPr="004A613D">
        <w:rPr>
          <w:rStyle w:val="Refdenotaderodap"/>
          <w:sz w:val="16"/>
        </w:rPr>
        <w:t xml:space="preserve"> </w:t>
      </w:r>
      <w:r w:rsidRPr="008C03DD">
        <w:rPr>
          <w:sz w:val="16"/>
        </w:rPr>
        <w:t xml:space="preserve">Embora isso não resulte claro do Código, a pré-qualificação não deve, aqui, ser uma fase </w:t>
      </w:r>
      <w:proofErr w:type="spellStart"/>
      <w:r w:rsidRPr="008C03DD">
        <w:rPr>
          <w:sz w:val="16"/>
        </w:rPr>
        <w:t>procedimental</w:t>
      </w:r>
      <w:proofErr w:type="spellEnd"/>
      <w:r w:rsidRPr="008C03DD">
        <w:rPr>
          <w:sz w:val="16"/>
        </w:rPr>
        <w:t>, mas antes uma análise a fazer no procedimento. Deste modo, os procedimentos de contratação de serviços de consultoria serão mais rápidos.</w:t>
      </w:r>
    </w:p>
  </w:footnote>
  <w:footnote w:id="14">
    <w:p w14:paraId="7684DE41" w14:textId="51D4FC1F" w:rsidR="005E37B0" w:rsidRPr="00DD69B3" w:rsidRDefault="005E37B0">
      <w:pPr>
        <w:pStyle w:val="Textodenotaderodap"/>
        <w:rPr>
          <w:sz w:val="18"/>
        </w:rPr>
      </w:pPr>
      <w:r w:rsidRPr="00DD69B3">
        <w:rPr>
          <w:rStyle w:val="Refdenotaderodap"/>
          <w:sz w:val="16"/>
        </w:rPr>
        <w:footnoteRef/>
      </w:r>
      <w:r w:rsidRPr="00DD69B3">
        <w:rPr>
          <w:sz w:val="16"/>
        </w:rPr>
        <w:t xml:space="preserve"> A</w:t>
      </w:r>
      <w:r>
        <w:rPr>
          <w:sz w:val="16"/>
        </w:rPr>
        <w:t>penas se consultor for pessoa coletiva</w:t>
      </w:r>
    </w:p>
  </w:footnote>
  <w:footnote w:id="15">
    <w:p w14:paraId="624F488A" w14:textId="77777777" w:rsidR="005E37B0" w:rsidRPr="00625CC2" w:rsidRDefault="005E37B0" w:rsidP="00555B46">
      <w:pPr>
        <w:pStyle w:val="Textodenotaderodap"/>
        <w:rPr>
          <w:sz w:val="16"/>
          <w:szCs w:val="16"/>
        </w:rPr>
      </w:pPr>
      <w:r w:rsidRPr="00625CC2">
        <w:rPr>
          <w:rStyle w:val="Refdenotaderodap"/>
          <w:sz w:val="16"/>
          <w:szCs w:val="16"/>
        </w:rPr>
        <w:footnoteRef/>
      </w:r>
      <w:r w:rsidRPr="00625CC2">
        <w:rPr>
          <w:sz w:val="16"/>
          <w:szCs w:val="16"/>
        </w:rPr>
        <w:t xml:space="preserve"> Aplicável apenas quando o procedimento se encontre dividido em lotes, nos termos do artigo 32.º do Código da Contratação Pública.</w:t>
      </w:r>
    </w:p>
  </w:footnote>
  <w:footnote w:id="16">
    <w:p w14:paraId="169EC9C0" w14:textId="26DA47D3" w:rsidR="005E37B0" w:rsidRDefault="005E37B0" w:rsidP="004A613D">
      <w:pPr>
        <w:pStyle w:val="Textodenotaderodap"/>
        <w:jc w:val="both"/>
      </w:pPr>
      <w:r w:rsidRPr="00F162E1">
        <w:rPr>
          <w:rStyle w:val="Refdenotaderodap"/>
          <w:sz w:val="16"/>
          <w:szCs w:val="16"/>
        </w:rPr>
        <w:footnoteRef/>
      </w:r>
      <w:r w:rsidRPr="00F162E1">
        <w:rPr>
          <w:sz w:val="16"/>
          <w:szCs w:val="16"/>
        </w:rPr>
        <w:t xml:space="preserve"> Aplicável apenas quando se pretenda exigir documentação adicional às referidas nas alíneas a) a d) deste ponto 9.</w:t>
      </w:r>
    </w:p>
  </w:footnote>
  <w:footnote w:id="17">
    <w:p w14:paraId="64AE88A4" w14:textId="77777777" w:rsidR="005E37B0" w:rsidRPr="00F162E1" w:rsidRDefault="005E37B0" w:rsidP="00555B46">
      <w:pPr>
        <w:pStyle w:val="Textodenotaderodap"/>
        <w:jc w:val="both"/>
        <w:rPr>
          <w:sz w:val="16"/>
          <w:szCs w:val="16"/>
        </w:rPr>
      </w:pPr>
      <w:r w:rsidRPr="00F162E1">
        <w:rPr>
          <w:rStyle w:val="Refdenotaderodap"/>
          <w:sz w:val="16"/>
          <w:szCs w:val="16"/>
        </w:rPr>
        <w:footnoteRef/>
      </w:r>
      <w:r w:rsidRPr="00F162E1">
        <w:rPr>
          <w:sz w:val="16"/>
          <w:szCs w:val="16"/>
        </w:rPr>
        <w:t xml:space="preserve"> </w:t>
      </w:r>
      <w:r>
        <w:rPr>
          <w:sz w:val="16"/>
          <w:szCs w:val="16"/>
        </w:rPr>
        <w:t>Este</w:t>
      </w:r>
      <w:r w:rsidRPr="00F162E1">
        <w:rPr>
          <w:sz w:val="16"/>
          <w:szCs w:val="16"/>
        </w:rPr>
        <w:t xml:space="preserve"> parágrafo deve manter-se apenas quando a Entidade Adjudicante pretenda prever esta faculdade, nos termos do disposto no artigo 91.º, n.º 2 do CCP. </w:t>
      </w:r>
    </w:p>
  </w:footnote>
  <w:footnote w:id="18">
    <w:p w14:paraId="16BCD6C5" w14:textId="77777777" w:rsidR="005E37B0" w:rsidRPr="00D25BE3" w:rsidRDefault="005E37B0" w:rsidP="00BC7A41">
      <w:pPr>
        <w:pStyle w:val="Textodenotaderodap"/>
        <w:jc w:val="both"/>
        <w:rPr>
          <w:sz w:val="16"/>
          <w:szCs w:val="16"/>
        </w:rPr>
      </w:pPr>
      <w:r w:rsidRPr="00E5742E">
        <w:rPr>
          <w:rStyle w:val="Refdenotaderodap"/>
          <w:sz w:val="16"/>
          <w:szCs w:val="16"/>
        </w:rPr>
        <w:footnoteRef/>
      </w:r>
      <w:r w:rsidRPr="00E5742E">
        <w:rPr>
          <w:sz w:val="16"/>
          <w:szCs w:val="16"/>
        </w:rPr>
        <w:t xml:space="preserve"> O prazo para apresentação das candidaturas é livremente fixado, respeitado que seja o prazo mínimo de 15 dias, previsto no artigo 141.º do CCP. Porém, o prazo indicado deverá ser adequado face à natureza, às características, ao volume e à complexidade dos documentos que devem integrar as candidaturas. </w:t>
      </w:r>
    </w:p>
  </w:footnote>
  <w:footnote w:id="19">
    <w:p w14:paraId="6587F937" w14:textId="77777777" w:rsidR="005E37B0" w:rsidRPr="0049710A" w:rsidRDefault="005E37B0" w:rsidP="003927E7">
      <w:pPr>
        <w:pStyle w:val="Textodenotaderodap"/>
        <w:jc w:val="both"/>
        <w:rPr>
          <w:sz w:val="16"/>
          <w:szCs w:val="16"/>
        </w:rPr>
      </w:pPr>
      <w:r w:rsidRPr="0049710A">
        <w:rPr>
          <w:rStyle w:val="Refdenotaderodap"/>
          <w:sz w:val="16"/>
          <w:szCs w:val="16"/>
        </w:rPr>
        <w:footnoteRef/>
      </w:r>
      <w:r w:rsidRPr="0049710A">
        <w:rPr>
          <w:sz w:val="16"/>
          <w:szCs w:val="16"/>
        </w:rPr>
        <w:t xml:space="preserve"> A apresentação das propostas em suporte informático não é exigida pelo CCP. Porém, devendo as propostas constar dos registos de contratações das entidades adjudicantes (cf. artigo 27.º do CCP), este será um meio mais eficiente de se obter em formato informático estes documentos.</w:t>
      </w:r>
    </w:p>
  </w:footnote>
  <w:footnote w:id="20">
    <w:p w14:paraId="7527A256" w14:textId="77777777" w:rsidR="005E37B0" w:rsidRDefault="005E37B0">
      <w:pPr>
        <w:pStyle w:val="Textodenotaderodap"/>
      </w:pPr>
      <w:r w:rsidRPr="00F1653C">
        <w:rPr>
          <w:rStyle w:val="Refdenotaderodap"/>
          <w:sz w:val="16"/>
        </w:rPr>
        <w:footnoteRef/>
      </w:r>
      <w:r>
        <w:t xml:space="preserve"> </w:t>
      </w:r>
      <w:r w:rsidRPr="00F1653C">
        <w:rPr>
          <w:sz w:val="16"/>
        </w:rPr>
        <w:t>Note-se que só pode ser exigida quando</w:t>
      </w:r>
      <w:r>
        <w:rPr>
          <w:sz w:val="16"/>
        </w:rPr>
        <w:t xml:space="preserve"> existam adiantamentos, nos termos do artigo 105.º, al. b) do CCP.</w:t>
      </w:r>
    </w:p>
  </w:footnote>
  <w:footnote w:id="21">
    <w:p w14:paraId="0C8BBCB3" w14:textId="77777777" w:rsidR="005E37B0" w:rsidRDefault="005E37B0">
      <w:pPr>
        <w:pStyle w:val="Textodenotaderodap"/>
      </w:pPr>
      <w:r w:rsidRPr="00AD1A1D">
        <w:rPr>
          <w:rStyle w:val="Refdenotaderodap"/>
          <w:sz w:val="16"/>
        </w:rPr>
        <w:footnoteRef/>
      </w:r>
      <w:r>
        <w:t xml:space="preserve"> </w:t>
      </w:r>
      <w:r w:rsidRPr="00AD1A1D">
        <w:rPr>
          <w:sz w:val="16"/>
        </w:rPr>
        <w:t>A adaptar consoante tenha, ou não, existido fase de pré-qualificação, e esses documentos tenham, ou não, sido apresentados nessa fase.</w:t>
      </w:r>
    </w:p>
  </w:footnote>
  <w:footnote w:id="22">
    <w:p w14:paraId="67D2D174" w14:textId="77777777" w:rsidR="005E37B0" w:rsidRPr="008025E0" w:rsidRDefault="005E37B0" w:rsidP="00A769C7">
      <w:pPr>
        <w:pStyle w:val="Textodenotaderodap"/>
        <w:jc w:val="both"/>
        <w:rPr>
          <w:sz w:val="16"/>
          <w:szCs w:val="16"/>
        </w:rPr>
      </w:pPr>
      <w:r w:rsidRPr="00396463">
        <w:rPr>
          <w:rStyle w:val="Refdenotaderodap"/>
          <w:sz w:val="16"/>
          <w:szCs w:val="16"/>
        </w:rPr>
        <w:footnoteRef/>
      </w:r>
      <w:r w:rsidRPr="00396463">
        <w:rPr>
          <w:sz w:val="16"/>
          <w:szCs w:val="16"/>
        </w:rPr>
        <w:t xml:space="preserve"> Aplicável caso seja exigido aos concorrentes a comprovação de requisitos de capacidade técnica</w:t>
      </w:r>
      <w:r>
        <w:rPr>
          <w:sz w:val="16"/>
          <w:szCs w:val="16"/>
        </w:rPr>
        <w:t>, mesmo quando não exista pré-qualificação</w:t>
      </w:r>
      <w:r w:rsidRPr="00396463">
        <w:rPr>
          <w:sz w:val="16"/>
          <w:szCs w:val="16"/>
        </w:rPr>
        <w:t>.</w:t>
      </w:r>
    </w:p>
  </w:footnote>
  <w:footnote w:id="23">
    <w:p w14:paraId="1DBA3259" w14:textId="77777777" w:rsidR="005E37B0" w:rsidRPr="00396463" w:rsidRDefault="005E37B0" w:rsidP="00AD1A1D">
      <w:pPr>
        <w:pStyle w:val="Textodenotaderodap"/>
        <w:jc w:val="both"/>
        <w:rPr>
          <w:sz w:val="16"/>
          <w:szCs w:val="16"/>
        </w:rPr>
      </w:pPr>
      <w:r w:rsidRPr="00396463">
        <w:rPr>
          <w:rStyle w:val="Refdenotaderodap"/>
          <w:sz w:val="16"/>
          <w:szCs w:val="16"/>
        </w:rPr>
        <w:footnoteRef/>
      </w:r>
      <w:r w:rsidRPr="00396463">
        <w:rPr>
          <w:sz w:val="16"/>
          <w:szCs w:val="16"/>
        </w:rPr>
        <w:t xml:space="preserve"> Deverá indicar-se todos os documentos que se pretenda exigir a este respeito.  </w:t>
      </w:r>
    </w:p>
  </w:footnote>
  <w:footnote w:id="24">
    <w:p w14:paraId="0B2A46B1" w14:textId="77777777" w:rsidR="005E37B0" w:rsidRPr="00396463" w:rsidRDefault="005E37B0" w:rsidP="00AD1A1D">
      <w:pPr>
        <w:pStyle w:val="Textodenotaderodap"/>
        <w:jc w:val="both"/>
        <w:rPr>
          <w:sz w:val="16"/>
          <w:szCs w:val="16"/>
        </w:rPr>
      </w:pPr>
      <w:r w:rsidRPr="00396463">
        <w:rPr>
          <w:rStyle w:val="Refdenotaderodap"/>
          <w:sz w:val="16"/>
          <w:szCs w:val="16"/>
        </w:rPr>
        <w:footnoteRef/>
      </w:r>
      <w:r w:rsidRPr="00396463">
        <w:rPr>
          <w:sz w:val="16"/>
          <w:szCs w:val="16"/>
        </w:rPr>
        <w:t xml:space="preserve"> Aplicável apenas </w:t>
      </w:r>
      <w:r>
        <w:rPr>
          <w:sz w:val="16"/>
          <w:szCs w:val="16"/>
        </w:rPr>
        <w:t xml:space="preserve">quando o contrato de consultoria tiver </w:t>
      </w:r>
      <w:r w:rsidRPr="00396463">
        <w:rPr>
          <w:sz w:val="16"/>
          <w:szCs w:val="16"/>
        </w:rPr>
        <w:t>valor superior a 2.000.000$00.</w:t>
      </w:r>
    </w:p>
  </w:footnote>
  <w:footnote w:id="25">
    <w:p w14:paraId="6FE6BD47" w14:textId="67BA6758" w:rsidR="005E37B0" w:rsidRDefault="005E37B0" w:rsidP="00AD1A1D">
      <w:pPr>
        <w:pStyle w:val="Textodenotaderodap"/>
        <w:jc w:val="both"/>
      </w:pPr>
      <w:r w:rsidRPr="00F162E1">
        <w:rPr>
          <w:rStyle w:val="Refdenotaderodap"/>
          <w:sz w:val="16"/>
          <w:szCs w:val="16"/>
        </w:rPr>
        <w:footnoteRef/>
      </w:r>
      <w:r w:rsidRPr="00F162E1">
        <w:rPr>
          <w:sz w:val="16"/>
          <w:szCs w:val="16"/>
        </w:rPr>
        <w:t xml:space="preserve"> Aplicável apenas quando se pretenda exigir documentação adicional às referidas nas alíneas a) a </w:t>
      </w:r>
      <w:r>
        <w:rPr>
          <w:sz w:val="16"/>
          <w:szCs w:val="16"/>
        </w:rPr>
        <w:t>e) deste ponto</w:t>
      </w:r>
      <w:r w:rsidRPr="00F162E1">
        <w:rPr>
          <w:sz w:val="16"/>
          <w:szCs w:val="16"/>
        </w:rPr>
        <w:t>.</w:t>
      </w:r>
    </w:p>
  </w:footnote>
  <w:footnote w:id="26">
    <w:p w14:paraId="01F849DA" w14:textId="77777777" w:rsidR="005E37B0" w:rsidRDefault="005E37B0">
      <w:pPr>
        <w:pStyle w:val="Textodenotaderodap"/>
      </w:pPr>
      <w:r w:rsidRPr="00F1653C">
        <w:rPr>
          <w:rStyle w:val="Refdenotaderodap"/>
          <w:sz w:val="16"/>
          <w:szCs w:val="16"/>
        </w:rPr>
        <w:footnoteRef/>
      </w:r>
      <w:r w:rsidRPr="00F1653C">
        <w:rPr>
          <w:rStyle w:val="Refdenotaderodap"/>
          <w:sz w:val="16"/>
          <w:szCs w:val="16"/>
        </w:rPr>
        <w:t xml:space="preserve"> </w:t>
      </w:r>
      <w:r w:rsidRPr="00F1653C">
        <w:rPr>
          <w:sz w:val="16"/>
          <w:szCs w:val="16"/>
        </w:rPr>
        <w:t xml:space="preserve">Abaixo, apresenta-se o modelo-regra, pressupondo </w:t>
      </w:r>
      <w:proofErr w:type="spellStart"/>
      <w:r w:rsidRPr="00F1653C">
        <w:rPr>
          <w:sz w:val="16"/>
          <w:szCs w:val="16"/>
        </w:rPr>
        <w:t>selecção</w:t>
      </w:r>
      <w:proofErr w:type="spellEnd"/>
      <w:r w:rsidRPr="00F1653C">
        <w:rPr>
          <w:sz w:val="16"/>
          <w:szCs w:val="16"/>
        </w:rPr>
        <w:t xml:space="preserve"> baseada na qualidade e no custo. Porém, o modo de apresentação das propostas deve </w:t>
      </w:r>
      <w:proofErr w:type="spellStart"/>
      <w:r w:rsidRPr="00F1653C">
        <w:rPr>
          <w:sz w:val="16"/>
          <w:szCs w:val="16"/>
        </w:rPr>
        <w:t>reflectir</w:t>
      </w:r>
      <w:proofErr w:type="spellEnd"/>
      <w:r w:rsidRPr="00F1653C">
        <w:rPr>
          <w:sz w:val="16"/>
          <w:szCs w:val="16"/>
        </w:rPr>
        <w:t xml:space="preserve"> as orientações especiais que cada modelo de </w:t>
      </w:r>
      <w:proofErr w:type="spellStart"/>
      <w:r w:rsidRPr="00F1653C">
        <w:rPr>
          <w:sz w:val="16"/>
          <w:szCs w:val="16"/>
        </w:rPr>
        <w:t>selecção</w:t>
      </w:r>
      <w:proofErr w:type="spellEnd"/>
      <w:r w:rsidRPr="00F1653C">
        <w:rPr>
          <w:sz w:val="16"/>
          <w:szCs w:val="16"/>
        </w:rPr>
        <w:t xml:space="preserve"> das propostas exigir, de acordo com a secção IV do Capítulo VI do Título IV do CCP</w:t>
      </w:r>
    </w:p>
  </w:footnote>
  <w:footnote w:id="27">
    <w:p w14:paraId="2D35E9D1" w14:textId="77777777" w:rsidR="005E37B0" w:rsidRDefault="005E37B0">
      <w:pPr>
        <w:pStyle w:val="Textodenotaderodap"/>
      </w:pPr>
      <w:r w:rsidRPr="002D3A6D">
        <w:rPr>
          <w:rStyle w:val="Refdenotaderodap"/>
          <w:sz w:val="16"/>
          <w:szCs w:val="16"/>
        </w:rPr>
        <w:footnoteRef/>
      </w:r>
      <w:r w:rsidRPr="002D3A6D">
        <w:rPr>
          <w:rStyle w:val="Refdenotaderodap"/>
        </w:rPr>
        <w:t xml:space="preserve"> </w:t>
      </w:r>
      <w:r w:rsidRPr="002D3A6D">
        <w:rPr>
          <w:sz w:val="16"/>
          <w:szCs w:val="16"/>
        </w:rPr>
        <w:t>Artigo eventual. A</w:t>
      </w:r>
      <w:r>
        <w:rPr>
          <w:sz w:val="16"/>
          <w:szCs w:val="16"/>
        </w:rPr>
        <w:t xml:space="preserve"> caução é a</w:t>
      </w:r>
      <w:r w:rsidRPr="002D3A6D">
        <w:rPr>
          <w:sz w:val="16"/>
          <w:szCs w:val="16"/>
        </w:rPr>
        <w:t xml:space="preserve">plicável apenas a </w:t>
      </w:r>
      <w:r>
        <w:rPr>
          <w:sz w:val="16"/>
          <w:szCs w:val="16"/>
        </w:rPr>
        <w:t>contratos de prestação de serviços</w:t>
      </w:r>
      <w:r w:rsidRPr="002D3A6D">
        <w:rPr>
          <w:sz w:val="16"/>
          <w:szCs w:val="16"/>
        </w:rPr>
        <w:t xml:space="preserve"> de valor superior a € 2.000.000</w:t>
      </w:r>
      <w:r>
        <w:rPr>
          <w:sz w:val="16"/>
          <w:szCs w:val="16"/>
        </w:rPr>
        <w:t xml:space="preserve">. </w:t>
      </w:r>
      <w:r w:rsidRPr="002D3A6D">
        <w:rPr>
          <w:sz w:val="16"/>
          <w:szCs w:val="16"/>
        </w:rPr>
        <w:t>Os contratos de consultoria são contratos de prestação de serviços, pelo que a caução</w:t>
      </w:r>
      <w:r>
        <w:rPr>
          <w:sz w:val="16"/>
          <w:szCs w:val="16"/>
        </w:rPr>
        <w:t xml:space="preserve"> pode, em princípio, aplicar-se</w:t>
      </w:r>
      <w:r w:rsidRPr="002D3A6D">
        <w:rPr>
          <w:sz w:val="16"/>
          <w:szCs w:val="16"/>
        </w:rPr>
        <w:t>.</w:t>
      </w:r>
      <w:r>
        <w:t xml:space="preserve"> </w:t>
      </w:r>
      <w:r w:rsidRPr="002D3A6D">
        <w:rPr>
          <w:sz w:val="16"/>
          <w:szCs w:val="16"/>
        </w:rPr>
        <w:t xml:space="preserve">Este artigo pode incluir cláusulas reservadas à caução de manutenção da proposta, em termos semelhantes aos que constam do Programa de </w:t>
      </w:r>
      <w:r>
        <w:rPr>
          <w:sz w:val="16"/>
          <w:szCs w:val="16"/>
        </w:rPr>
        <w:t xml:space="preserve">Concurso </w:t>
      </w:r>
      <w:r w:rsidRPr="002D3A6D">
        <w:rPr>
          <w:sz w:val="16"/>
          <w:szCs w:val="16"/>
        </w:rPr>
        <w:t>de Concurso Público].</w:t>
      </w:r>
    </w:p>
  </w:footnote>
  <w:footnote w:id="28">
    <w:p w14:paraId="0857C48F" w14:textId="77777777" w:rsidR="005E37B0" w:rsidRDefault="005E37B0" w:rsidP="00555B46">
      <w:pPr>
        <w:pStyle w:val="Textodenotaderodap"/>
        <w:jc w:val="both"/>
        <w:rPr>
          <w:sz w:val="18"/>
          <w:szCs w:val="18"/>
        </w:rPr>
      </w:pPr>
      <w:r w:rsidRPr="0049710A">
        <w:rPr>
          <w:rStyle w:val="Refdenotaderodap"/>
          <w:sz w:val="16"/>
          <w:szCs w:val="16"/>
        </w:rPr>
        <w:footnoteRef/>
      </w:r>
      <w:r w:rsidRPr="0049710A">
        <w:rPr>
          <w:sz w:val="16"/>
          <w:szCs w:val="16"/>
        </w:rPr>
        <w:t xml:space="preserve"> Nos termos do disposto no artigo 90.º do Código da Contração Pública, </w:t>
      </w:r>
      <w:r>
        <w:rPr>
          <w:sz w:val="16"/>
          <w:szCs w:val="16"/>
        </w:rPr>
        <w:t>é possível fixar um prazo superior</w:t>
      </w:r>
      <w:r w:rsidRPr="0049710A">
        <w:rPr>
          <w:sz w:val="16"/>
          <w:szCs w:val="16"/>
        </w:rPr>
        <w:t>.</w:t>
      </w:r>
    </w:p>
  </w:footnote>
  <w:footnote w:id="29">
    <w:p w14:paraId="2A1C4CF6" w14:textId="77777777" w:rsidR="005E37B0" w:rsidRPr="00242661" w:rsidRDefault="005E37B0" w:rsidP="00BE763F">
      <w:pPr>
        <w:pStyle w:val="Textodenotaderodap"/>
        <w:jc w:val="both"/>
        <w:rPr>
          <w:sz w:val="16"/>
          <w:szCs w:val="16"/>
        </w:rPr>
      </w:pPr>
      <w:r w:rsidRPr="00242661">
        <w:rPr>
          <w:rStyle w:val="Refdenotaderodap"/>
          <w:sz w:val="16"/>
          <w:szCs w:val="16"/>
        </w:rPr>
        <w:footnoteRef/>
      </w:r>
      <w:r w:rsidRPr="00242661">
        <w:rPr>
          <w:sz w:val="16"/>
          <w:szCs w:val="16"/>
        </w:rPr>
        <w:t xml:space="preserve"> Nos termos do disposto no artigo 129.º, n.º 3 do CCP, o prazo para pronúncia em sede de audiência prévia deverá ser fixado entre 5 dias (limite mínimo) a 10 dias (limite máximo). </w:t>
      </w:r>
    </w:p>
  </w:footnote>
  <w:footnote w:id="30">
    <w:p w14:paraId="1AC136E3" w14:textId="77777777" w:rsidR="005E37B0" w:rsidRPr="00801D44" w:rsidRDefault="005E37B0" w:rsidP="002D3A6D">
      <w:pPr>
        <w:pStyle w:val="Textodenotaderodap"/>
        <w:ind w:left="142" w:hanging="142"/>
        <w:rPr>
          <w:sz w:val="16"/>
          <w:szCs w:val="16"/>
        </w:rPr>
      </w:pPr>
      <w:r w:rsidRPr="002D3A6D">
        <w:rPr>
          <w:rStyle w:val="Refdenotaderodap"/>
          <w:sz w:val="16"/>
          <w:szCs w:val="16"/>
        </w:rPr>
        <w:footnoteRef/>
      </w:r>
      <w:r w:rsidRPr="002D3A6D">
        <w:rPr>
          <w:sz w:val="16"/>
          <w:szCs w:val="16"/>
        </w:rPr>
        <w:t xml:space="preserve"> </w:t>
      </w:r>
      <w:r>
        <w:rPr>
          <w:sz w:val="16"/>
          <w:szCs w:val="16"/>
        </w:rPr>
        <w:tab/>
      </w:r>
      <w:r w:rsidRPr="002D3A6D">
        <w:rPr>
          <w:sz w:val="16"/>
          <w:szCs w:val="16"/>
        </w:rPr>
        <w:t>Se aplicável, deverá indicar-se a documentação exigida, nos termos do disposto no artigo 73.º do CCP. Caso assim se entenda, pode exigir-se a apresentação destes documentos com a apresentação da proposta, interpretando analogamente o artigo 73.º, n.º 4 do CCP.</w:t>
      </w:r>
      <w:r>
        <w:rPr>
          <w:sz w:val="16"/>
          <w:szCs w:val="16"/>
        </w:rPr>
        <w:t xml:space="preserve"> </w:t>
      </w:r>
    </w:p>
  </w:footnote>
  <w:footnote w:id="31">
    <w:p w14:paraId="01635AD1" w14:textId="77777777" w:rsidR="005E37B0" w:rsidRPr="00FF12DF" w:rsidRDefault="005E37B0" w:rsidP="003F63F6">
      <w:pPr>
        <w:pStyle w:val="Textodenotaderodap"/>
        <w:jc w:val="both"/>
        <w:rPr>
          <w:sz w:val="16"/>
          <w:szCs w:val="16"/>
        </w:rPr>
      </w:pPr>
      <w:r w:rsidRPr="00FF12DF">
        <w:rPr>
          <w:rStyle w:val="Refdenotaderodap"/>
          <w:sz w:val="16"/>
          <w:szCs w:val="16"/>
        </w:rPr>
        <w:footnoteRef/>
      </w:r>
      <w:r w:rsidRPr="00FF12DF">
        <w:rPr>
          <w:sz w:val="16"/>
          <w:szCs w:val="16"/>
        </w:rPr>
        <w:t xml:space="preserve"> Aplicável caso se pretenda exigir a apresentação de documentação adicional.</w:t>
      </w:r>
    </w:p>
  </w:footnote>
  <w:footnote w:id="32">
    <w:p w14:paraId="5B9FA7D1" w14:textId="77777777" w:rsidR="005E37B0" w:rsidRDefault="005E37B0">
      <w:pPr>
        <w:pStyle w:val="Textodenotaderodap"/>
      </w:pPr>
      <w:r w:rsidRPr="002D3A6D">
        <w:rPr>
          <w:rStyle w:val="Refdenotaderodap"/>
          <w:sz w:val="16"/>
          <w:szCs w:val="16"/>
        </w:rPr>
        <w:footnoteRef/>
      </w:r>
      <w:r w:rsidRPr="002D3A6D">
        <w:rPr>
          <w:rStyle w:val="Refdenotaderodap"/>
          <w:sz w:val="16"/>
          <w:szCs w:val="16"/>
        </w:rPr>
        <w:t xml:space="preserve"> </w:t>
      </w:r>
      <w:r>
        <w:rPr>
          <w:sz w:val="16"/>
          <w:szCs w:val="16"/>
        </w:rPr>
        <w:t>F</w:t>
      </w:r>
      <w:r w:rsidRPr="002D3A6D">
        <w:rPr>
          <w:sz w:val="16"/>
          <w:szCs w:val="16"/>
        </w:rPr>
        <w:t>ase eventual, no</w:t>
      </w:r>
      <w:r>
        <w:rPr>
          <w:sz w:val="16"/>
          <w:szCs w:val="16"/>
        </w:rPr>
        <w:t>s termos do artigo 170.º do CCP.</w:t>
      </w:r>
    </w:p>
  </w:footnote>
  <w:footnote w:id="33">
    <w:p w14:paraId="16F5D6FE" w14:textId="641E5525" w:rsidR="005E37B0" w:rsidRPr="00A45F63" w:rsidRDefault="005E37B0" w:rsidP="00A45F63">
      <w:pPr>
        <w:pStyle w:val="Textodenotaderodap"/>
        <w:jc w:val="both"/>
        <w:rPr>
          <w:sz w:val="16"/>
          <w:szCs w:val="16"/>
        </w:rPr>
      </w:pPr>
      <w:r w:rsidRPr="00A45F63">
        <w:rPr>
          <w:rStyle w:val="Refdenotaderodap"/>
          <w:sz w:val="16"/>
          <w:szCs w:val="16"/>
        </w:rPr>
        <w:footnoteRef/>
      </w:r>
      <w:r w:rsidRPr="00A45F63">
        <w:rPr>
          <w:sz w:val="16"/>
          <w:szCs w:val="16"/>
        </w:rPr>
        <w:t xml:space="preserve"> O presente documento é uma minuta tipo, preparada em abstrato e com carácter amplo, pelo que deverá ser objeto de adaptação e análise, quando utilizado para cada caso concreto. Algumas das informações assinaladas em parêntesis </w:t>
      </w:r>
      <w:proofErr w:type="spellStart"/>
      <w:r w:rsidRPr="00A45F63">
        <w:rPr>
          <w:sz w:val="16"/>
          <w:szCs w:val="16"/>
        </w:rPr>
        <w:t>rectos</w:t>
      </w:r>
      <w:proofErr w:type="spellEnd"/>
      <w:r w:rsidRPr="00A45F63">
        <w:rPr>
          <w:sz w:val="16"/>
          <w:szCs w:val="16"/>
        </w:rPr>
        <w:t xml:space="preserve"> carecem de confirmação ou preenchimento. Todas as notas de rodapé deverão ser eliminadas nos termos de referência a adotar num determinado procedimento. Todas as remissões feitas ao longo do presente documento para o Regime Jurídico dos Contratos Administrativos foram feitas em conformidade com o Regime Jurídico dos Contratos A</w:t>
      </w:r>
      <w:r w:rsidR="00B67FC0">
        <w:rPr>
          <w:sz w:val="16"/>
          <w:szCs w:val="16"/>
        </w:rPr>
        <w:t>dministrativos.</w:t>
      </w:r>
    </w:p>
  </w:footnote>
  <w:footnote w:id="34">
    <w:p w14:paraId="704599F3" w14:textId="77777777" w:rsidR="005E37B0" w:rsidRDefault="005E37B0" w:rsidP="00A45F63">
      <w:pPr>
        <w:pStyle w:val="Textodenotaderodap"/>
        <w:jc w:val="both"/>
      </w:pPr>
      <w:r w:rsidRPr="00A45F63">
        <w:rPr>
          <w:rStyle w:val="Refdenotaderodap"/>
          <w:sz w:val="16"/>
          <w:szCs w:val="16"/>
        </w:rPr>
        <w:footnoteRef/>
      </w:r>
      <w:r w:rsidRPr="00A45F63">
        <w:rPr>
          <w:sz w:val="16"/>
          <w:szCs w:val="16"/>
        </w:rPr>
        <w:t xml:space="preserve"> Os </w:t>
      </w:r>
      <w:proofErr w:type="spellStart"/>
      <w:r w:rsidRPr="00A45F63">
        <w:rPr>
          <w:sz w:val="16"/>
          <w:szCs w:val="16"/>
        </w:rPr>
        <w:t>aspectos</w:t>
      </w:r>
      <w:proofErr w:type="spellEnd"/>
      <w:r w:rsidRPr="00A45F63">
        <w:rPr>
          <w:sz w:val="16"/>
          <w:szCs w:val="16"/>
        </w:rPr>
        <w:t xml:space="preserve"> regulados na presente minuta poderão ser consagrados de uma forma imperativa ou, alternativamente, submetidos à concorrência. Neste último caso, deverão ser realizadas as devidas alterações à presente minuta, referindo-se que o </w:t>
      </w:r>
      <w:proofErr w:type="spellStart"/>
      <w:r w:rsidRPr="00A45F63">
        <w:rPr>
          <w:sz w:val="16"/>
          <w:szCs w:val="16"/>
        </w:rPr>
        <w:t>aspecto</w:t>
      </w:r>
      <w:proofErr w:type="spellEnd"/>
      <w:r w:rsidRPr="00A45F63">
        <w:rPr>
          <w:sz w:val="16"/>
          <w:szCs w:val="16"/>
        </w:rPr>
        <w:t xml:space="preserve"> em causa será realizado nos termos propostos pelo concorrente.</w:t>
      </w:r>
    </w:p>
  </w:footnote>
  <w:footnote w:id="35">
    <w:p w14:paraId="392FEAA6" w14:textId="77777777" w:rsidR="005E37B0" w:rsidRPr="002D3A6D" w:rsidRDefault="005E37B0">
      <w:pPr>
        <w:pStyle w:val="Textodenotaderodap"/>
        <w:rPr>
          <w:sz w:val="16"/>
          <w:szCs w:val="16"/>
        </w:rPr>
      </w:pPr>
      <w:r w:rsidRPr="002D3A6D">
        <w:rPr>
          <w:rStyle w:val="Refdenotaderodap"/>
          <w:sz w:val="16"/>
          <w:szCs w:val="16"/>
        </w:rPr>
        <w:footnoteRef/>
      </w:r>
      <w:r w:rsidRPr="002D3A6D">
        <w:rPr>
          <w:rStyle w:val="Refdenotaderodap"/>
          <w:sz w:val="16"/>
          <w:szCs w:val="16"/>
        </w:rPr>
        <w:t xml:space="preserve"> </w:t>
      </w:r>
      <w:r w:rsidRPr="002D3A6D">
        <w:rPr>
          <w:sz w:val="16"/>
          <w:szCs w:val="16"/>
        </w:rPr>
        <w:t xml:space="preserve">Em alternativa, os serviços podem ainda durar o tempo que se revelar necessário à conclusão de um determinado </w:t>
      </w:r>
      <w:proofErr w:type="spellStart"/>
      <w:r w:rsidRPr="002D3A6D">
        <w:rPr>
          <w:sz w:val="16"/>
          <w:szCs w:val="16"/>
        </w:rPr>
        <w:t>projecto</w:t>
      </w:r>
      <w:proofErr w:type="spellEnd"/>
      <w:r w:rsidRPr="002D3A6D">
        <w:rPr>
          <w:sz w:val="16"/>
          <w:szCs w:val="16"/>
        </w:rPr>
        <w:t>, ou visar a conclusão de um determinad</w:t>
      </w:r>
      <w:r>
        <w:rPr>
          <w:sz w:val="16"/>
          <w:szCs w:val="16"/>
        </w:rPr>
        <w:t xml:space="preserve">o </w:t>
      </w:r>
      <w:proofErr w:type="spellStart"/>
      <w:r>
        <w:rPr>
          <w:sz w:val="16"/>
          <w:szCs w:val="16"/>
        </w:rPr>
        <w:t>projecto</w:t>
      </w:r>
      <w:proofErr w:type="spellEnd"/>
      <w:r>
        <w:rPr>
          <w:sz w:val="16"/>
          <w:szCs w:val="16"/>
        </w:rPr>
        <w:t xml:space="preserve"> em determinado prazo</w:t>
      </w:r>
      <w:r w:rsidRPr="002D3A6D">
        <w:rPr>
          <w:sz w:val="16"/>
          <w:szCs w:val="16"/>
        </w:rPr>
        <w:t>.</w:t>
      </w:r>
    </w:p>
  </w:footnote>
  <w:footnote w:id="36">
    <w:p w14:paraId="7E49C761" w14:textId="77777777" w:rsidR="005E37B0" w:rsidRDefault="005E37B0" w:rsidP="00A45F63">
      <w:pPr>
        <w:pStyle w:val="Textodenotaderodap"/>
        <w:jc w:val="both"/>
      </w:pPr>
      <w:r w:rsidRPr="00BE3A88">
        <w:rPr>
          <w:rStyle w:val="Refdenotaderodap"/>
          <w:sz w:val="16"/>
          <w:szCs w:val="16"/>
        </w:rPr>
        <w:footnoteRef/>
      </w:r>
      <w:r w:rsidRPr="00BE3A88">
        <w:rPr>
          <w:sz w:val="16"/>
          <w:szCs w:val="16"/>
        </w:rPr>
        <w:t xml:space="preserve"> Caso se pretenda prever no </w:t>
      </w:r>
      <w:r>
        <w:rPr>
          <w:sz w:val="16"/>
          <w:szCs w:val="16"/>
        </w:rPr>
        <w:t>Caderno de Encargos</w:t>
      </w:r>
      <w:r w:rsidRPr="00BE3A88">
        <w:rPr>
          <w:sz w:val="16"/>
          <w:szCs w:val="16"/>
        </w:rPr>
        <w:t xml:space="preserve"> a possibilidade de o prazo de vigência inicialmente previsto do contrato ser prorrogado, deverá optar-se por uma das hipóteses previstas na presente minuta do </w:t>
      </w:r>
      <w:r>
        <w:rPr>
          <w:sz w:val="16"/>
          <w:szCs w:val="16"/>
        </w:rPr>
        <w:t>Caderno de Encargos</w:t>
      </w:r>
      <w:r w:rsidRPr="00BE3A88">
        <w:rPr>
          <w:sz w:val="16"/>
          <w:szCs w:val="16"/>
        </w:rPr>
        <w:t xml:space="preserve">. Assim, caso se pretenda que o prazo de vigência do contrato possa ser prorrogado, mediante acordo entre as partes, deverá manter-se o disposto no n.º 2 da presente cláusula, eliminando-se o disposto nos </w:t>
      </w:r>
      <w:proofErr w:type="spellStart"/>
      <w:r w:rsidRPr="00BE3A88">
        <w:rPr>
          <w:sz w:val="16"/>
          <w:szCs w:val="16"/>
        </w:rPr>
        <w:t>actuais</w:t>
      </w:r>
      <w:proofErr w:type="spellEnd"/>
      <w:r w:rsidRPr="00BE3A88">
        <w:rPr>
          <w:sz w:val="16"/>
          <w:szCs w:val="16"/>
        </w:rPr>
        <w:t xml:space="preserve"> n.ºs 3 e 4. Por outro lado, se se quiser prever uma renovação automática do contrato, deverá ser eliminado o </w:t>
      </w:r>
      <w:proofErr w:type="spellStart"/>
      <w:r w:rsidRPr="00BE3A88">
        <w:rPr>
          <w:sz w:val="16"/>
          <w:szCs w:val="16"/>
        </w:rPr>
        <w:t>actual</w:t>
      </w:r>
      <w:proofErr w:type="spellEnd"/>
      <w:r w:rsidRPr="00BE3A88">
        <w:rPr>
          <w:sz w:val="16"/>
          <w:szCs w:val="16"/>
        </w:rPr>
        <w:t xml:space="preserve"> n.º 2 e mantida a </w:t>
      </w:r>
      <w:proofErr w:type="spellStart"/>
      <w:r w:rsidRPr="00BE3A88">
        <w:rPr>
          <w:sz w:val="16"/>
          <w:szCs w:val="16"/>
        </w:rPr>
        <w:t>redacção</w:t>
      </w:r>
      <w:proofErr w:type="spellEnd"/>
      <w:r w:rsidRPr="00BE3A88">
        <w:rPr>
          <w:sz w:val="16"/>
          <w:szCs w:val="16"/>
        </w:rPr>
        <w:t xml:space="preserve"> constante nos </w:t>
      </w:r>
      <w:proofErr w:type="spellStart"/>
      <w:r w:rsidRPr="00BE3A88">
        <w:rPr>
          <w:sz w:val="16"/>
          <w:szCs w:val="16"/>
        </w:rPr>
        <w:t>actuais</w:t>
      </w:r>
      <w:proofErr w:type="spellEnd"/>
      <w:r w:rsidRPr="00BE3A88">
        <w:rPr>
          <w:sz w:val="16"/>
          <w:szCs w:val="16"/>
        </w:rPr>
        <w:t xml:space="preserve"> n.ºs 3 e 4.</w:t>
      </w:r>
    </w:p>
  </w:footnote>
  <w:footnote w:id="37">
    <w:p w14:paraId="6F72D5B6" w14:textId="2D663E5A" w:rsidR="005E37B0" w:rsidRPr="00FD5FE5" w:rsidRDefault="005E37B0" w:rsidP="00A45F63">
      <w:pPr>
        <w:pStyle w:val="Textodenotaderodap"/>
        <w:jc w:val="both"/>
        <w:rPr>
          <w:sz w:val="16"/>
          <w:szCs w:val="16"/>
        </w:rPr>
      </w:pPr>
      <w:r w:rsidRPr="008D0118">
        <w:rPr>
          <w:rStyle w:val="Refdenotaderodap"/>
          <w:sz w:val="16"/>
          <w:szCs w:val="16"/>
        </w:rPr>
        <w:footnoteRef/>
      </w:r>
      <w:r w:rsidRPr="008D0118">
        <w:rPr>
          <w:sz w:val="16"/>
          <w:szCs w:val="16"/>
        </w:rPr>
        <w:t xml:space="preserve"> Veja-se que as limitações referidas na nota anterior</w:t>
      </w:r>
      <w:r w:rsidRPr="00FD5FE5">
        <w:rPr>
          <w:sz w:val="16"/>
          <w:szCs w:val="16"/>
        </w:rPr>
        <w:t xml:space="preserve"> são aplicáveis em caso de renovação, pelo que o período total do contrato (incluindo renovações) não deverá ser superior a 3 anos, salvo se verificadas as circunstâncias </w:t>
      </w:r>
      <w:proofErr w:type="spellStart"/>
      <w:r w:rsidRPr="00FD5FE5">
        <w:rPr>
          <w:sz w:val="16"/>
          <w:szCs w:val="16"/>
        </w:rPr>
        <w:t>excepcionais</w:t>
      </w:r>
      <w:proofErr w:type="spellEnd"/>
      <w:r w:rsidRPr="00FD5FE5">
        <w:rPr>
          <w:sz w:val="16"/>
          <w:szCs w:val="16"/>
        </w:rPr>
        <w:t xml:space="preserve"> referidas no artigo 208.º do Regime Jurídico dos Contratos Administrativos.</w:t>
      </w:r>
    </w:p>
  </w:footnote>
  <w:footnote w:id="38">
    <w:p w14:paraId="237DA287" w14:textId="530EF6EE" w:rsidR="005E37B0" w:rsidRPr="00FD5FE5" w:rsidRDefault="005E37B0" w:rsidP="00A45F63">
      <w:pPr>
        <w:pStyle w:val="Textodenotaderodap"/>
        <w:jc w:val="both"/>
        <w:rPr>
          <w:sz w:val="16"/>
          <w:szCs w:val="16"/>
        </w:rPr>
      </w:pPr>
      <w:r w:rsidRPr="008D0118">
        <w:rPr>
          <w:rStyle w:val="Refdenotaderodap"/>
          <w:sz w:val="16"/>
          <w:szCs w:val="16"/>
        </w:rPr>
        <w:footnoteRef/>
      </w:r>
      <w:r w:rsidRPr="008D0118">
        <w:rPr>
          <w:sz w:val="16"/>
          <w:szCs w:val="16"/>
        </w:rPr>
        <w:t xml:space="preserve"> Veja-se que as limitações referidas na nota anterior</w:t>
      </w:r>
      <w:r w:rsidRPr="00FD5FE5">
        <w:rPr>
          <w:sz w:val="16"/>
          <w:szCs w:val="16"/>
        </w:rPr>
        <w:t xml:space="preserve"> são aplicáveis em caso de renovação, pelo que o período total do contrato (incluindo renovações) não deverá ser superior a 3 anos, salvo se verificadas as circunstâncias </w:t>
      </w:r>
      <w:proofErr w:type="spellStart"/>
      <w:r w:rsidRPr="00FD5FE5">
        <w:rPr>
          <w:sz w:val="16"/>
          <w:szCs w:val="16"/>
        </w:rPr>
        <w:t>excepcionais</w:t>
      </w:r>
      <w:proofErr w:type="spellEnd"/>
      <w:r w:rsidRPr="00FD5FE5">
        <w:rPr>
          <w:sz w:val="16"/>
          <w:szCs w:val="16"/>
        </w:rPr>
        <w:t xml:space="preserve"> referidas no artigo 208.º do Regime Jurídico dos Contratos Administrativos.</w:t>
      </w:r>
    </w:p>
  </w:footnote>
  <w:footnote w:id="39">
    <w:p w14:paraId="25D0CED1" w14:textId="77777777" w:rsidR="005E37B0" w:rsidRDefault="005E37B0">
      <w:pPr>
        <w:pStyle w:val="Textodenotaderodap"/>
      </w:pPr>
      <w:r w:rsidRPr="002D3A6D">
        <w:rPr>
          <w:rStyle w:val="Refdenotaderodap"/>
          <w:sz w:val="16"/>
          <w:szCs w:val="16"/>
        </w:rPr>
        <w:footnoteRef/>
      </w:r>
      <w:r w:rsidRPr="002D3A6D">
        <w:rPr>
          <w:rStyle w:val="Refdenotaderodap"/>
          <w:sz w:val="16"/>
          <w:szCs w:val="16"/>
        </w:rPr>
        <w:t xml:space="preserve"> </w:t>
      </w:r>
      <w:r w:rsidRPr="002D3A6D">
        <w:rPr>
          <w:sz w:val="16"/>
          <w:szCs w:val="16"/>
        </w:rPr>
        <w:t>A descrição dos serviços deve ser detalhada com precisão, obedecendo-se assim ao artigo 55.º, al. d) do CCP. Sempre que necessário, as cláusulas técnicas podem assumir uma estrutura diferente, ou dividir-se em várias cláusulas. Será o caso, designadamente, dos serviços aos quai</w:t>
      </w:r>
      <w:r>
        <w:rPr>
          <w:sz w:val="16"/>
          <w:szCs w:val="16"/>
        </w:rPr>
        <w:t>s se apliquem prazos parcelares</w:t>
      </w:r>
    </w:p>
  </w:footnote>
  <w:footnote w:id="40">
    <w:p w14:paraId="569ADD20" w14:textId="77777777" w:rsidR="005E37B0" w:rsidRPr="002D3A6D" w:rsidRDefault="005E37B0" w:rsidP="002D3A6D">
      <w:pPr>
        <w:pStyle w:val="Textodenotaderodap"/>
        <w:rPr>
          <w:sz w:val="16"/>
          <w:szCs w:val="16"/>
        </w:rPr>
      </w:pPr>
      <w:r w:rsidRPr="002D3A6D">
        <w:rPr>
          <w:rStyle w:val="Refdenotaderodap"/>
          <w:sz w:val="16"/>
          <w:szCs w:val="16"/>
        </w:rPr>
        <w:footnoteRef/>
      </w:r>
      <w:r w:rsidRPr="002D3A6D">
        <w:rPr>
          <w:sz w:val="16"/>
          <w:szCs w:val="16"/>
        </w:rPr>
        <w:t xml:space="preserve"> Em regra, o perfil dos consultores será um catálogo de características individuais, dos concretos prestadores de serviços, e não das pessoas </w:t>
      </w:r>
      <w:proofErr w:type="spellStart"/>
      <w:r w:rsidRPr="002D3A6D">
        <w:rPr>
          <w:sz w:val="16"/>
          <w:szCs w:val="16"/>
        </w:rPr>
        <w:t>colectivas</w:t>
      </w:r>
      <w:proofErr w:type="spellEnd"/>
      <w:r w:rsidRPr="002D3A6D">
        <w:rPr>
          <w:sz w:val="16"/>
          <w:szCs w:val="16"/>
        </w:rPr>
        <w:t xml:space="preserve"> que os propõem para executar o contrato. Porém, a natureza dos serviços pode exigir o contrário. Por isso, antes de definir o perfil dos consultores, é necessário ponderar que características, individuais e/ou </w:t>
      </w:r>
      <w:proofErr w:type="spellStart"/>
      <w:r w:rsidRPr="002D3A6D">
        <w:rPr>
          <w:sz w:val="16"/>
          <w:szCs w:val="16"/>
        </w:rPr>
        <w:t>colectivas</w:t>
      </w:r>
      <w:proofErr w:type="spellEnd"/>
      <w:r w:rsidRPr="002D3A6D">
        <w:rPr>
          <w:sz w:val="16"/>
          <w:szCs w:val="16"/>
        </w:rPr>
        <w:t>, são pertinen</w:t>
      </w:r>
      <w:r>
        <w:rPr>
          <w:sz w:val="16"/>
          <w:szCs w:val="16"/>
        </w:rPr>
        <w:t>tes para a execução do contrato</w:t>
      </w:r>
    </w:p>
    <w:p w14:paraId="0E21ED1E" w14:textId="77777777" w:rsidR="005E37B0" w:rsidRDefault="005E37B0">
      <w:pPr>
        <w:pStyle w:val="Textodenotaderodap"/>
      </w:pPr>
    </w:p>
  </w:footnote>
  <w:footnote w:id="41">
    <w:p w14:paraId="46925F3B" w14:textId="77777777" w:rsidR="005E37B0" w:rsidRDefault="005E37B0">
      <w:pPr>
        <w:pStyle w:val="Textodenotaderodap"/>
      </w:pPr>
      <w:r w:rsidRPr="00873FEE">
        <w:rPr>
          <w:rStyle w:val="Refdenotaderodap"/>
          <w:sz w:val="16"/>
          <w:szCs w:val="16"/>
        </w:rPr>
        <w:footnoteRef/>
      </w:r>
      <w:r w:rsidRPr="00873FEE">
        <w:rPr>
          <w:rStyle w:val="Refdenotaderodap"/>
          <w:sz w:val="16"/>
          <w:szCs w:val="16"/>
        </w:rPr>
        <w:t xml:space="preserve"> </w:t>
      </w:r>
      <w:r>
        <w:rPr>
          <w:sz w:val="16"/>
          <w:szCs w:val="16"/>
        </w:rPr>
        <w:t>Cláusula eventual.</w:t>
      </w:r>
    </w:p>
  </w:footnote>
  <w:footnote w:id="42">
    <w:p w14:paraId="785C3146" w14:textId="77777777" w:rsidR="005E37B0" w:rsidRPr="002B4D7B" w:rsidRDefault="005E37B0" w:rsidP="00D5533A">
      <w:pPr>
        <w:pStyle w:val="Textodenotaderodap"/>
        <w:jc w:val="both"/>
        <w:rPr>
          <w:sz w:val="16"/>
          <w:szCs w:val="16"/>
        </w:rPr>
      </w:pPr>
      <w:r w:rsidRPr="002B4D7B">
        <w:rPr>
          <w:rStyle w:val="Refdenotaderodap"/>
          <w:sz w:val="16"/>
          <w:szCs w:val="16"/>
        </w:rPr>
        <w:footnoteRef/>
      </w:r>
      <w:r w:rsidRPr="002B4D7B">
        <w:rPr>
          <w:sz w:val="16"/>
          <w:szCs w:val="16"/>
        </w:rPr>
        <w:t xml:space="preserve"> Indicar o local ou locais de prestação dos serviços. </w:t>
      </w:r>
    </w:p>
  </w:footnote>
  <w:footnote w:id="43">
    <w:p w14:paraId="03DB3847" w14:textId="77777777" w:rsidR="005E37B0" w:rsidRDefault="005E37B0">
      <w:pPr>
        <w:pStyle w:val="Textodenotaderodap"/>
      </w:pPr>
      <w:r w:rsidRPr="00873FEE">
        <w:rPr>
          <w:rStyle w:val="Refdenotaderodap"/>
          <w:sz w:val="16"/>
          <w:szCs w:val="16"/>
        </w:rPr>
        <w:footnoteRef/>
      </w:r>
      <w:r w:rsidRPr="00873FEE">
        <w:rPr>
          <w:rStyle w:val="Refdenotaderodap"/>
          <w:sz w:val="16"/>
          <w:szCs w:val="16"/>
        </w:rPr>
        <w:t xml:space="preserve"> </w:t>
      </w:r>
      <w:r w:rsidRPr="00873FEE">
        <w:rPr>
          <w:sz w:val="16"/>
          <w:szCs w:val="16"/>
        </w:rPr>
        <w:t>Eventual. Apenas se prestação de s</w:t>
      </w:r>
      <w:r>
        <w:rPr>
          <w:sz w:val="16"/>
          <w:szCs w:val="16"/>
        </w:rPr>
        <w:t>erviços no local seja relevante</w:t>
      </w:r>
      <w:r w:rsidRPr="00873FEE">
        <w:rPr>
          <w:sz w:val="16"/>
          <w:szCs w:val="16"/>
        </w:rPr>
        <w:t>.</w:t>
      </w:r>
    </w:p>
  </w:footnote>
  <w:footnote w:id="44">
    <w:p w14:paraId="0C0ABA5D" w14:textId="77777777" w:rsidR="005E37B0" w:rsidRDefault="005E37B0">
      <w:pPr>
        <w:pStyle w:val="Textodenotaderodap"/>
      </w:pPr>
      <w:r w:rsidRPr="00873FEE">
        <w:rPr>
          <w:rStyle w:val="Refdenotaderodap"/>
          <w:sz w:val="16"/>
          <w:szCs w:val="16"/>
        </w:rPr>
        <w:footnoteRef/>
      </w:r>
      <w:r w:rsidRPr="00873FEE">
        <w:rPr>
          <w:rStyle w:val="Refdenotaderodap"/>
          <w:sz w:val="16"/>
          <w:szCs w:val="16"/>
        </w:rPr>
        <w:t xml:space="preserve"> </w:t>
      </w:r>
      <w:r>
        <w:rPr>
          <w:sz w:val="16"/>
          <w:szCs w:val="16"/>
        </w:rPr>
        <w:t xml:space="preserve">Apenas se consultor for pessoa </w:t>
      </w:r>
      <w:proofErr w:type="spellStart"/>
      <w:r>
        <w:rPr>
          <w:sz w:val="16"/>
          <w:szCs w:val="16"/>
        </w:rPr>
        <w:t>colectiva</w:t>
      </w:r>
      <w:proofErr w:type="spellEnd"/>
      <w:r>
        <w:rPr>
          <w:sz w:val="16"/>
          <w:szCs w:val="16"/>
        </w:rPr>
        <w:t>.</w:t>
      </w:r>
    </w:p>
  </w:footnote>
  <w:footnote w:id="45">
    <w:p w14:paraId="129C289A" w14:textId="7CCFC894" w:rsidR="005E37B0" w:rsidRDefault="005E37B0" w:rsidP="00873FEE">
      <w:pPr>
        <w:pStyle w:val="Textodenotaderodap"/>
      </w:pPr>
      <w:r w:rsidRPr="00873FEE">
        <w:rPr>
          <w:rStyle w:val="Refdenotaderodap"/>
          <w:sz w:val="16"/>
          <w:szCs w:val="16"/>
        </w:rPr>
        <w:footnoteRef/>
      </w:r>
      <w:r w:rsidRPr="00873FEE">
        <w:rPr>
          <w:rStyle w:val="Refdenotaderodap"/>
          <w:sz w:val="16"/>
          <w:szCs w:val="16"/>
        </w:rPr>
        <w:t xml:space="preserve"> </w:t>
      </w:r>
      <w:r>
        <w:rPr>
          <w:sz w:val="16"/>
          <w:szCs w:val="16"/>
        </w:rPr>
        <w:t xml:space="preserve">Apenas se consultor for pessoa </w:t>
      </w:r>
      <w:r w:rsidR="009265E3">
        <w:rPr>
          <w:sz w:val="16"/>
          <w:szCs w:val="16"/>
        </w:rPr>
        <w:t>coletiva</w:t>
      </w:r>
      <w:r>
        <w:rPr>
          <w:sz w:val="16"/>
          <w:szCs w:val="16"/>
        </w:rPr>
        <w:t>.</w:t>
      </w:r>
    </w:p>
  </w:footnote>
  <w:footnote w:id="46">
    <w:p w14:paraId="0BCE52DF" w14:textId="77777777" w:rsidR="005E37B0" w:rsidRDefault="005E37B0" w:rsidP="00D5533A">
      <w:pPr>
        <w:pStyle w:val="Textodenotaderodap"/>
      </w:pPr>
      <w:r>
        <w:rPr>
          <w:rStyle w:val="Refdenotaderodap"/>
        </w:rPr>
        <w:footnoteRef/>
      </w:r>
      <w:r>
        <w:t xml:space="preserve"> </w:t>
      </w:r>
      <w:r w:rsidRPr="00B0296D">
        <w:rPr>
          <w:sz w:val="16"/>
          <w:szCs w:val="16"/>
        </w:rPr>
        <w:t xml:space="preserve">Aplicável quando </w:t>
      </w:r>
      <w:r>
        <w:rPr>
          <w:sz w:val="16"/>
          <w:szCs w:val="16"/>
        </w:rPr>
        <w:t xml:space="preserve">a prestação de serviços deva ser executada de uma só vez. </w:t>
      </w:r>
    </w:p>
  </w:footnote>
  <w:footnote w:id="47">
    <w:p w14:paraId="054DEDF6" w14:textId="7AB55317" w:rsidR="005E37B0" w:rsidRDefault="005E37B0" w:rsidP="00D5533A">
      <w:pPr>
        <w:pStyle w:val="Textodenotaderodap"/>
      </w:pPr>
      <w:r>
        <w:rPr>
          <w:rStyle w:val="Refdenotaderodap"/>
        </w:rPr>
        <w:footnoteRef/>
      </w:r>
      <w:r>
        <w:t xml:space="preserve"> </w:t>
      </w:r>
      <w:r>
        <w:rPr>
          <w:sz w:val="16"/>
          <w:szCs w:val="16"/>
        </w:rPr>
        <w:t>O limite</w:t>
      </w:r>
      <w:r w:rsidRPr="00574B6E">
        <w:rPr>
          <w:sz w:val="16"/>
          <w:szCs w:val="16"/>
        </w:rPr>
        <w:t xml:space="preserve"> referidos na presente cl</w:t>
      </w:r>
      <w:r>
        <w:rPr>
          <w:sz w:val="16"/>
          <w:szCs w:val="16"/>
        </w:rPr>
        <w:t xml:space="preserve">áusula encontra-se previsto no artigo 15.º </w:t>
      </w:r>
      <w:r w:rsidRPr="00574B6E">
        <w:rPr>
          <w:sz w:val="16"/>
          <w:szCs w:val="16"/>
        </w:rPr>
        <w:t>do Regime Jurídico dos Contratos Ad</w:t>
      </w:r>
      <w:r>
        <w:rPr>
          <w:sz w:val="16"/>
          <w:szCs w:val="16"/>
        </w:rPr>
        <w:t xml:space="preserve">ministrativos, pelo que, caso </w:t>
      </w:r>
      <w:r w:rsidRPr="00574B6E">
        <w:rPr>
          <w:sz w:val="16"/>
          <w:szCs w:val="16"/>
        </w:rPr>
        <w:t xml:space="preserve">a </w:t>
      </w:r>
      <w:proofErr w:type="spellStart"/>
      <w:r w:rsidRPr="00574B6E">
        <w:rPr>
          <w:sz w:val="16"/>
          <w:szCs w:val="16"/>
        </w:rPr>
        <w:t>redacç</w:t>
      </w:r>
      <w:r>
        <w:rPr>
          <w:sz w:val="16"/>
          <w:szCs w:val="16"/>
        </w:rPr>
        <w:t>ão</w:t>
      </w:r>
      <w:proofErr w:type="spellEnd"/>
      <w:r>
        <w:rPr>
          <w:sz w:val="16"/>
          <w:szCs w:val="16"/>
        </w:rPr>
        <w:t xml:space="preserve"> deste artigo seja alterada, o limite</w:t>
      </w:r>
      <w:r w:rsidRPr="00574B6E">
        <w:rPr>
          <w:sz w:val="16"/>
          <w:szCs w:val="16"/>
        </w:rPr>
        <w:t xml:space="preserve"> </w:t>
      </w:r>
      <w:r>
        <w:rPr>
          <w:sz w:val="16"/>
          <w:szCs w:val="16"/>
        </w:rPr>
        <w:t>aqui referido</w:t>
      </w:r>
      <w:r w:rsidRPr="00574B6E">
        <w:rPr>
          <w:sz w:val="16"/>
          <w:szCs w:val="16"/>
        </w:rPr>
        <w:t xml:space="preserve"> dever</w:t>
      </w:r>
      <w:r>
        <w:rPr>
          <w:sz w:val="16"/>
          <w:szCs w:val="16"/>
        </w:rPr>
        <w:t>á ser alterado</w:t>
      </w:r>
      <w:r w:rsidRPr="00574B6E">
        <w:rPr>
          <w:sz w:val="16"/>
          <w:szCs w:val="16"/>
        </w:rPr>
        <w:t xml:space="preserve"> em conformidade</w:t>
      </w:r>
    </w:p>
  </w:footnote>
  <w:footnote w:id="48">
    <w:p w14:paraId="19AEABA5" w14:textId="194193B7" w:rsidR="005E37B0" w:rsidRPr="00574B6E" w:rsidRDefault="005E37B0" w:rsidP="00E952EE">
      <w:pPr>
        <w:pStyle w:val="Textodenotaderodap"/>
        <w:jc w:val="both"/>
        <w:rPr>
          <w:sz w:val="16"/>
          <w:szCs w:val="16"/>
        </w:rPr>
      </w:pPr>
      <w:r w:rsidRPr="00574B6E">
        <w:rPr>
          <w:rStyle w:val="Refdenotaderodap"/>
          <w:sz w:val="16"/>
          <w:szCs w:val="16"/>
        </w:rPr>
        <w:footnoteRef/>
      </w:r>
      <w:r w:rsidRPr="00574B6E">
        <w:rPr>
          <w:sz w:val="16"/>
          <w:szCs w:val="16"/>
        </w:rPr>
        <w:t xml:space="preserve"> Os limites referidos na presente cláusula constam do disposto no artigo 35.º do Regime Jurídico dos Contratos Ad</w:t>
      </w:r>
      <w:r>
        <w:rPr>
          <w:sz w:val="16"/>
          <w:szCs w:val="16"/>
        </w:rPr>
        <w:t xml:space="preserve">ministrativos, pelo que, caso </w:t>
      </w:r>
      <w:r w:rsidRPr="00574B6E">
        <w:rPr>
          <w:sz w:val="16"/>
          <w:szCs w:val="16"/>
        </w:rPr>
        <w:t xml:space="preserve">a </w:t>
      </w:r>
      <w:proofErr w:type="spellStart"/>
      <w:r w:rsidRPr="00574B6E">
        <w:rPr>
          <w:sz w:val="16"/>
          <w:szCs w:val="16"/>
        </w:rPr>
        <w:t>redacção</w:t>
      </w:r>
      <w:proofErr w:type="spellEnd"/>
      <w:r w:rsidRPr="00574B6E">
        <w:rPr>
          <w:sz w:val="16"/>
          <w:szCs w:val="16"/>
        </w:rPr>
        <w:t xml:space="preserve"> deste artigo seja alterada, os limites máximos aqui referidos deverão ser alterados em conformidade.</w:t>
      </w:r>
    </w:p>
  </w:footnote>
  <w:footnote w:id="49">
    <w:p w14:paraId="5CFB9209" w14:textId="77777777" w:rsidR="005E37B0" w:rsidRDefault="005E37B0" w:rsidP="00E7644A">
      <w:pPr>
        <w:pStyle w:val="Textodenotaderodap"/>
      </w:pPr>
      <w:r w:rsidRPr="00574B6E">
        <w:rPr>
          <w:rStyle w:val="Refdenotaderodap"/>
          <w:sz w:val="16"/>
          <w:szCs w:val="16"/>
        </w:rPr>
        <w:footnoteRef/>
      </w:r>
      <w:r w:rsidRPr="00574B6E">
        <w:rPr>
          <w:sz w:val="16"/>
          <w:szCs w:val="16"/>
        </w:rPr>
        <w:t xml:space="preserve"> </w:t>
      </w:r>
      <w:r>
        <w:rPr>
          <w:sz w:val="16"/>
          <w:szCs w:val="16"/>
        </w:rPr>
        <w:t>Apenas aplicável caso caução tenha sido exigida, nos termos do artigo 105.º, n.º 1, al. b) do CCP</w:t>
      </w:r>
      <w:r w:rsidRPr="00574B6E">
        <w:rPr>
          <w:sz w:val="16"/>
          <w:szCs w:val="16"/>
        </w:rPr>
        <w:t>.</w:t>
      </w:r>
      <w:r>
        <w:rPr>
          <w:sz w:val="16"/>
          <w:szCs w:val="16"/>
        </w:rPr>
        <w:t xml:space="preserve"> Caso tenha sido exigida, </w:t>
      </w:r>
    </w:p>
  </w:footnote>
  <w:footnote w:id="50">
    <w:p w14:paraId="3A1E4CD8" w14:textId="1A612327" w:rsidR="005E37B0" w:rsidRPr="00D326A4" w:rsidRDefault="005E37B0" w:rsidP="00E7644A">
      <w:pPr>
        <w:pStyle w:val="Textodenotaderodap"/>
        <w:jc w:val="both"/>
        <w:rPr>
          <w:sz w:val="16"/>
          <w:szCs w:val="16"/>
        </w:rPr>
      </w:pPr>
      <w:r w:rsidRPr="00D326A4">
        <w:rPr>
          <w:rStyle w:val="Refdenotaderodap"/>
          <w:sz w:val="16"/>
          <w:szCs w:val="16"/>
        </w:rPr>
        <w:footnoteRef/>
      </w:r>
      <w:r w:rsidRPr="00D326A4">
        <w:rPr>
          <w:sz w:val="16"/>
          <w:szCs w:val="16"/>
        </w:rPr>
        <w:t xml:space="preserve"> Nos termos do disposto no artigo 26.º do </w:t>
      </w:r>
      <w:r>
        <w:rPr>
          <w:sz w:val="16"/>
          <w:szCs w:val="16"/>
        </w:rPr>
        <w:t>Regime Jurídico dos Contratos Administrativos</w:t>
      </w:r>
      <w:r w:rsidRPr="00D326A4">
        <w:rPr>
          <w:sz w:val="16"/>
          <w:szCs w:val="16"/>
        </w:rPr>
        <w:t xml:space="preserve">, a cessão da posição contratual e a subcontratação poderá ser proibida, caso assim se entenda. </w:t>
      </w:r>
    </w:p>
  </w:footnote>
  <w:footnote w:id="51">
    <w:p w14:paraId="3776D1B0" w14:textId="77777777" w:rsidR="005E37B0" w:rsidRPr="00030EBE" w:rsidRDefault="005E37B0" w:rsidP="00E7644A">
      <w:pPr>
        <w:pStyle w:val="Textodenotaderodap"/>
        <w:rPr>
          <w:sz w:val="16"/>
          <w:szCs w:val="16"/>
        </w:rPr>
      </w:pPr>
      <w:r w:rsidRPr="00030EBE">
        <w:rPr>
          <w:rStyle w:val="Refdenotaderodap"/>
          <w:sz w:val="16"/>
          <w:szCs w:val="16"/>
        </w:rPr>
        <w:footnoteRef/>
      </w:r>
      <w:r w:rsidRPr="00030EBE">
        <w:rPr>
          <w:sz w:val="16"/>
          <w:szCs w:val="16"/>
        </w:rPr>
        <w:t xml:space="preserve"> Caso assim se entenda, poderá prever-se que a resolução de litígios será submetida a tribunal arbitral.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11131" w14:textId="77777777" w:rsidR="005E37B0" w:rsidRDefault="005E37B0" w:rsidP="00ED5434">
    <w:pPr>
      <w:pStyle w:val="Cabealho"/>
      <w:spacing w:line="360" w:lineRule="auto"/>
      <w:jc w:val="center"/>
      <w:rPr>
        <w:lang w:val="pt-PT"/>
      </w:rPr>
    </w:pPr>
    <w:r>
      <w:rPr>
        <w:lang w:val="pt-PT"/>
      </w:rPr>
      <w:t>TERMOS DE REFERÊNCIA</w:t>
    </w:r>
  </w:p>
  <w:p w14:paraId="188D5042" w14:textId="77777777" w:rsidR="005E37B0" w:rsidRDefault="005E37B0" w:rsidP="00ED5434">
    <w:pPr>
      <w:pStyle w:val="Cabealho"/>
      <w:spacing w:line="360" w:lineRule="auto"/>
      <w:jc w:val="center"/>
      <w:rPr>
        <w:lang w:val="pt-PT"/>
      </w:rPr>
    </w:pPr>
    <w:r>
      <w:rPr>
        <w:lang w:val="pt-PT"/>
      </w:rPr>
      <w:t>Contratação de Serviços de Consultoria N.º […]</w:t>
    </w:r>
  </w:p>
  <w:p w14:paraId="004CA416" w14:textId="77777777" w:rsidR="005E37B0" w:rsidRPr="00555B46" w:rsidRDefault="005E37B0" w:rsidP="00ED5434">
    <w:pPr>
      <w:pStyle w:val="Cabealho"/>
      <w:spacing w:line="360" w:lineRule="auto"/>
      <w:jc w:val="center"/>
      <w:rPr>
        <w:lang w:val="pt-PT"/>
      </w:rPr>
    </w:pPr>
    <w:r>
      <w:rPr>
        <w:lang w:val="pt-PT"/>
      </w:rPr>
      <w:t>[Identificação do Procedimento]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E00AF"/>
    <w:multiLevelType w:val="multilevel"/>
    <w:tmpl w:val="CA800522"/>
    <w:lvl w:ilvl="0">
      <w:start w:val="11"/>
      <w:numFmt w:val="decimal"/>
      <w:lvlText w:val="%1."/>
      <w:lvlJc w:val="left"/>
      <w:pPr>
        <w:ind w:left="1287" w:hanging="360"/>
      </w:pPr>
      <w:rPr>
        <w:rFonts w:hint="default"/>
        <w:b/>
        <w:sz w:val="24"/>
      </w:rPr>
    </w:lvl>
    <w:lvl w:ilvl="1">
      <w:start w:val="1"/>
      <w:numFmt w:val="decimal"/>
      <w:isLgl/>
      <w:lvlText w:val="%1.%2"/>
      <w:lvlJc w:val="left"/>
      <w:pPr>
        <w:ind w:left="1287" w:hanging="360"/>
      </w:pPr>
      <w:rPr>
        <w:rFonts w:ascii="Times New Roman" w:hAnsi="Times New Roman" w:cs="Times New Roman" w:hint="default"/>
        <w:color w:val="auto"/>
      </w:rPr>
    </w:lvl>
    <w:lvl w:ilvl="2">
      <w:start w:val="1"/>
      <w:numFmt w:val="lowerRoman"/>
      <w:lvlText w:val="%3."/>
      <w:lvlJc w:val="right"/>
      <w:pPr>
        <w:ind w:left="1647" w:hanging="720"/>
      </w:pPr>
      <w:rPr>
        <w:rFonts w:hint="default"/>
        <w:color w:val="auto"/>
      </w:rPr>
    </w:lvl>
    <w:lvl w:ilvl="3">
      <w:start w:val="1"/>
      <w:numFmt w:val="decimal"/>
      <w:isLgl/>
      <w:lvlText w:val="%1.%2.%3.%4"/>
      <w:lvlJc w:val="left"/>
      <w:pPr>
        <w:ind w:left="1647" w:hanging="720"/>
      </w:pPr>
      <w:rPr>
        <w:rFonts w:ascii="Times New Roman" w:hAnsi="Times New Roman" w:cs="Times New Roman" w:hint="default"/>
        <w:color w:val="auto"/>
      </w:rPr>
    </w:lvl>
    <w:lvl w:ilvl="4">
      <w:start w:val="1"/>
      <w:numFmt w:val="decimal"/>
      <w:isLgl/>
      <w:lvlText w:val="%1.%2.%3.%4.%5"/>
      <w:lvlJc w:val="left"/>
      <w:pPr>
        <w:ind w:left="1647" w:hanging="720"/>
      </w:pPr>
      <w:rPr>
        <w:rFonts w:ascii="Times New Roman" w:hAnsi="Times New Roman" w:cs="Times New Roman" w:hint="default"/>
        <w:color w:val="auto"/>
      </w:rPr>
    </w:lvl>
    <w:lvl w:ilvl="5">
      <w:start w:val="1"/>
      <w:numFmt w:val="decimal"/>
      <w:isLgl/>
      <w:lvlText w:val="%1.%2.%3.%4.%5.%6"/>
      <w:lvlJc w:val="left"/>
      <w:pPr>
        <w:ind w:left="2007" w:hanging="1080"/>
      </w:pPr>
      <w:rPr>
        <w:rFonts w:ascii="Times New Roman" w:hAnsi="Times New Roman" w:cs="Times New Roman" w:hint="default"/>
        <w:color w:val="auto"/>
      </w:rPr>
    </w:lvl>
    <w:lvl w:ilvl="6">
      <w:start w:val="1"/>
      <w:numFmt w:val="decimal"/>
      <w:isLgl/>
      <w:lvlText w:val="%1.%2.%3.%4.%5.%6.%7"/>
      <w:lvlJc w:val="left"/>
      <w:pPr>
        <w:ind w:left="2007" w:hanging="1080"/>
      </w:pPr>
      <w:rPr>
        <w:rFonts w:ascii="Times New Roman" w:hAnsi="Times New Roman" w:cs="Times New Roman" w:hint="default"/>
        <w:color w:val="auto"/>
      </w:rPr>
    </w:lvl>
    <w:lvl w:ilvl="7">
      <w:start w:val="1"/>
      <w:numFmt w:val="decimal"/>
      <w:isLgl/>
      <w:lvlText w:val="%1.%2.%3.%4.%5.%6.%7.%8"/>
      <w:lvlJc w:val="left"/>
      <w:pPr>
        <w:ind w:left="2367" w:hanging="1440"/>
      </w:pPr>
      <w:rPr>
        <w:rFonts w:ascii="Times New Roman" w:hAnsi="Times New Roman" w:cs="Times New Roman" w:hint="default"/>
        <w:color w:val="auto"/>
      </w:rPr>
    </w:lvl>
    <w:lvl w:ilvl="8">
      <w:start w:val="1"/>
      <w:numFmt w:val="decimal"/>
      <w:isLgl/>
      <w:lvlText w:val="%1.%2.%3.%4.%5.%6.%7.%8.%9"/>
      <w:lvlJc w:val="left"/>
      <w:pPr>
        <w:ind w:left="2367" w:hanging="1440"/>
      </w:pPr>
      <w:rPr>
        <w:rFonts w:ascii="Times New Roman" w:hAnsi="Times New Roman" w:cs="Times New Roman" w:hint="default"/>
        <w:color w:val="auto"/>
      </w:rPr>
    </w:lvl>
  </w:abstractNum>
  <w:abstractNum w:abstractNumId="1" w15:restartNumberingAfterBreak="0">
    <w:nsid w:val="03BA1DE0"/>
    <w:multiLevelType w:val="hybridMultilevel"/>
    <w:tmpl w:val="88464BC2"/>
    <w:lvl w:ilvl="0" w:tplc="0816001B">
      <w:start w:val="1"/>
      <w:numFmt w:val="lowerRoman"/>
      <w:lvlText w:val="%1."/>
      <w:lvlJc w:val="right"/>
      <w:pPr>
        <w:ind w:left="2340" w:hanging="360"/>
      </w:pPr>
    </w:lvl>
    <w:lvl w:ilvl="1" w:tplc="08160019" w:tentative="1">
      <w:start w:val="1"/>
      <w:numFmt w:val="lowerLetter"/>
      <w:lvlText w:val="%2."/>
      <w:lvlJc w:val="left"/>
      <w:pPr>
        <w:ind w:left="3060" w:hanging="360"/>
      </w:pPr>
    </w:lvl>
    <w:lvl w:ilvl="2" w:tplc="0816001B" w:tentative="1">
      <w:start w:val="1"/>
      <w:numFmt w:val="lowerRoman"/>
      <w:lvlText w:val="%3."/>
      <w:lvlJc w:val="right"/>
      <w:pPr>
        <w:ind w:left="3780" w:hanging="180"/>
      </w:pPr>
    </w:lvl>
    <w:lvl w:ilvl="3" w:tplc="0816000F" w:tentative="1">
      <w:start w:val="1"/>
      <w:numFmt w:val="decimal"/>
      <w:lvlText w:val="%4."/>
      <w:lvlJc w:val="left"/>
      <w:pPr>
        <w:ind w:left="4500" w:hanging="360"/>
      </w:pPr>
    </w:lvl>
    <w:lvl w:ilvl="4" w:tplc="08160019" w:tentative="1">
      <w:start w:val="1"/>
      <w:numFmt w:val="lowerLetter"/>
      <w:lvlText w:val="%5."/>
      <w:lvlJc w:val="left"/>
      <w:pPr>
        <w:ind w:left="5220" w:hanging="360"/>
      </w:pPr>
    </w:lvl>
    <w:lvl w:ilvl="5" w:tplc="0816001B" w:tentative="1">
      <w:start w:val="1"/>
      <w:numFmt w:val="lowerRoman"/>
      <w:lvlText w:val="%6."/>
      <w:lvlJc w:val="right"/>
      <w:pPr>
        <w:ind w:left="5940" w:hanging="180"/>
      </w:pPr>
    </w:lvl>
    <w:lvl w:ilvl="6" w:tplc="0816000F" w:tentative="1">
      <w:start w:val="1"/>
      <w:numFmt w:val="decimal"/>
      <w:lvlText w:val="%7."/>
      <w:lvlJc w:val="left"/>
      <w:pPr>
        <w:ind w:left="6660" w:hanging="360"/>
      </w:pPr>
    </w:lvl>
    <w:lvl w:ilvl="7" w:tplc="08160019" w:tentative="1">
      <w:start w:val="1"/>
      <w:numFmt w:val="lowerLetter"/>
      <w:lvlText w:val="%8."/>
      <w:lvlJc w:val="left"/>
      <w:pPr>
        <w:ind w:left="7380" w:hanging="360"/>
      </w:pPr>
    </w:lvl>
    <w:lvl w:ilvl="8" w:tplc="0816001B" w:tentative="1">
      <w:start w:val="1"/>
      <w:numFmt w:val="lowerRoman"/>
      <w:lvlText w:val="%9."/>
      <w:lvlJc w:val="right"/>
      <w:pPr>
        <w:ind w:left="8100" w:hanging="180"/>
      </w:pPr>
    </w:lvl>
  </w:abstractNum>
  <w:abstractNum w:abstractNumId="2" w15:restartNumberingAfterBreak="0">
    <w:nsid w:val="048227FE"/>
    <w:multiLevelType w:val="hybridMultilevel"/>
    <w:tmpl w:val="6EC01A3C"/>
    <w:lvl w:ilvl="0" w:tplc="F64ECB48">
      <w:start w:val="1"/>
      <w:numFmt w:val="decimal"/>
      <w:lvlText w:val="%1."/>
      <w:lvlJc w:val="left"/>
      <w:pPr>
        <w:tabs>
          <w:tab w:val="num" w:pos="720"/>
        </w:tabs>
        <w:ind w:left="720" w:hanging="360"/>
      </w:pPr>
      <w:rPr>
        <w:rFonts w:hint="default"/>
      </w:rPr>
    </w:lvl>
    <w:lvl w:ilvl="1" w:tplc="66E600E8">
      <w:start w:val="1"/>
      <w:numFmt w:val="lowerLetter"/>
      <w:lvlText w:val="%2)"/>
      <w:lvlJc w:val="left"/>
      <w:pPr>
        <w:tabs>
          <w:tab w:val="num" w:pos="1440"/>
        </w:tabs>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 w15:restartNumberingAfterBreak="0">
    <w:nsid w:val="09DB44CC"/>
    <w:multiLevelType w:val="multilevel"/>
    <w:tmpl w:val="530C89CA"/>
    <w:lvl w:ilvl="0">
      <w:start w:val="1"/>
      <w:numFmt w:val="decimal"/>
      <w:lvlText w:val="%1."/>
      <w:lvlJc w:val="left"/>
      <w:pPr>
        <w:ind w:left="720" w:hanging="360"/>
      </w:pPr>
      <w:rPr>
        <w:rFonts w:hint="default"/>
        <w:b/>
        <w:sz w:val="24"/>
        <w:szCs w:val="24"/>
      </w:rPr>
    </w:lvl>
    <w:lvl w:ilvl="1">
      <w:start w:val="1"/>
      <w:numFmt w:val="decimal"/>
      <w:isLgl/>
      <w:lvlText w:val="%2."/>
      <w:lvlJc w:val="left"/>
      <w:pPr>
        <w:ind w:left="720" w:hanging="360"/>
      </w:pPr>
      <w:rPr>
        <w:rFonts w:ascii="Times New Roman" w:eastAsia="Arial Unicode MS" w:hAnsi="Times New Roman" w:cs="Times New Roman"/>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12145B"/>
    <w:multiLevelType w:val="hybridMultilevel"/>
    <w:tmpl w:val="97B0E42C"/>
    <w:lvl w:ilvl="0" w:tplc="C97662FE">
      <w:start w:val="1"/>
      <w:numFmt w:val="decimal"/>
      <w:lvlText w:val="%1."/>
      <w:lvlJc w:val="left"/>
      <w:pPr>
        <w:ind w:left="513" w:hanging="360"/>
      </w:pPr>
      <w:rPr>
        <w:rFonts w:hint="default"/>
      </w:rPr>
    </w:lvl>
    <w:lvl w:ilvl="1" w:tplc="04090017">
      <w:start w:val="1"/>
      <w:numFmt w:val="lowerLetter"/>
      <w:lvlText w:val="%2)"/>
      <w:lvlJc w:val="left"/>
      <w:pPr>
        <w:ind w:left="1233" w:hanging="360"/>
      </w:pPr>
    </w:lvl>
    <w:lvl w:ilvl="2" w:tplc="040C001B" w:tentative="1">
      <w:start w:val="1"/>
      <w:numFmt w:val="lowerRoman"/>
      <w:lvlText w:val="%3."/>
      <w:lvlJc w:val="right"/>
      <w:pPr>
        <w:ind w:left="1953" w:hanging="180"/>
      </w:pPr>
    </w:lvl>
    <w:lvl w:ilvl="3" w:tplc="040C000F" w:tentative="1">
      <w:start w:val="1"/>
      <w:numFmt w:val="decimal"/>
      <w:lvlText w:val="%4."/>
      <w:lvlJc w:val="left"/>
      <w:pPr>
        <w:ind w:left="2673" w:hanging="360"/>
      </w:pPr>
    </w:lvl>
    <w:lvl w:ilvl="4" w:tplc="040C0019" w:tentative="1">
      <w:start w:val="1"/>
      <w:numFmt w:val="lowerLetter"/>
      <w:lvlText w:val="%5."/>
      <w:lvlJc w:val="left"/>
      <w:pPr>
        <w:ind w:left="3393" w:hanging="360"/>
      </w:pPr>
    </w:lvl>
    <w:lvl w:ilvl="5" w:tplc="040C001B" w:tentative="1">
      <w:start w:val="1"/>
      <w:numFmt w:val="lowerRoman"/>
      <w:lvlText w:val="%6."/>
      <w:lvlJc w:val="right"/>
      <w:pPr>
        <w:ind w:left="4113" w:hanging="180"/>
      </w:pPr>
    </w:lvl>
    <w:lvl w:ilvl="6" w:tplc="040C000F" w:tentative="1">
      <w:start w:val="1"/>
      <w:numFmt w:val="decimal"/>
      <w:lvlText w:val="%7."/>
      <w:lvlJc w:val="left"/>
      <w:pPr>
        <w:ind w:left="4833" w:hanging="360"/>
      </w:pPr>
    </w:lvl>
    <w:lvl w:ilvl="7" w:tplc="040C0019" w:tentative="1">
      <w:start w:val="1"/>
      <w:numFmt w:val="lowerLetter"/>
      <w:lvlText w:val="%8."/>
      <w:lvlJc w:val="left"/>
      <w:pPr>
        <w:ind w:left="5553" w:hanging="360"/>
      </w:pPr>
    </w:lvl>
    <w:lvl w:ilvl="8" w:tplc="040C001B" w:tentative="1">
      <w:start w:val="1"/>
      <w:numFmt w:val="lowerRoman"/>
      <w:lvlText w:val="%9."/>
      <w:lvlJc w:val="right"/>
      <w:pPr>
        <w:ind w:left="6273" w:hanging="180"/>
      </w:pPr>
    </w:lvl>
  </w:abstractNum>
  <w:abstractNum w:abstractNumId="5" w15:restartNumberingAfterBreak="0">
    <w:nsid w:val="0E591EEB"/>
    <w:multiLevelType w:val="hybridMultilevel"/>
    <w:tmpl w:val="E0F6FEE6"/>
    <w:lvl w:ilvl="0" w:tplc="E4EE1D8E">
      <w:start w:val="1"/>
      <w:numFmt w:val="decimal"/>
      <w:pStyle w:val="Ttulo2"/>
      <w:lvlText w:val="%1."/>
      <w:lvlJc w:val="left"/>
      <w:pPr>
        <w:tabs>
          <w:tab w:val="num" w:pos="1440"/>
        </w:tabs>
        <w:ind w:left="1440" w:hanging="720"/>
      </w:pPr>
      <w:rPr>
        <w:rFonts w:hint="default"/>
        <w:u w:val="none"/>
      </w:rPr>
    </w:lvl>
    <w:lvl w:ilvl="1" w:tplc="49E425F8">
      <w:start w:val="1"/>
      <w:numFmt w:val="lowerLetter"/>
      <w:lvlText w:val="(%2)"/>
      <w:lvlJc w:val="left"/>
      <w:pPr>
        <w:tabs>
          <w:tab w:val="num" w:pos="2629"/>
        </w:tabs>
        <w:ind w:left="2629" w:hanging="360"/>
      </w:pPr>
      <w:rPr>
        <w:rFonts w:hint="default"/>
        <w:sz w:val="20"/>
        <w:szCs w:val="20"/>
        <w:u w:val="none"/>
      </w:rPr>
    </w:lvl>
    <w:lvl w:ilvl="2" w:tplc="08160001">
      <w:start w:val="1"/>
      <w:numFmt w:val="bullet"/>
      <w:lvlText w:val=""/>
      <w:lvlJc w:val="left"/>
      <w:pPr>
        <w:tabs>
          <w:tab w:val="num" w:pos="2700"/>
        </w:tabs>
        <w:ind w:left="2700" w:hanging="360"/>
      </w:pPr>
      <w:rPr>
        <w:rFonts w:ascii="Symbol" w:hAnsi="Symbol" w:hint="default"/>
        <w:u w:val="none"/>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6F4374"/>
    <w:multiLevelType w:val="hybridMultilevel"/>
    <w:tmpl w:val="538A4432"/>
    <w:lvl w:ilvl="0" w:tplc="90BA9A72">
      <w:start w:val="1"/>
      <w:numFmt w:val="decimal"/>
      <w:lvlText w:val="%1."/>
      <w:lvlJc w:val="left"/>
      <w:pPr>
        <w:ind w:left="1287"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0FA32018"/>
    <w:multiLevelType w:val="hybridMultilevel"/>
    <w:tmpl w:val="FBBCEA60"/>
    <w:lvl w:ilvl="0" w:tplc="51047A2C">
      <w:start w:val="1"/>
      <w:numFmt w:val="lowerLetter"/>
      <w:lvlText w:val="(%1)"/>
      <w:lvlJc w:val="left"/>
      <w:pPr>
        <w:ind w:left="1287" w:hanging="360"/>
      </w:pPr>
      <w:rPr>
        <w:rFonts w:hint="default"/>
      </w:rPr>
    </w:lvl>
    <w:lvl w:ilvl="1" w:tplc="08160019" w:tentative="1">
      <w:start w:val="1"/>
      <w:numFmt w:val="lowerLetter"/>
      <w:lvlText w:val="%2."/>
      <w:lvlJc w:val="left"/>
      <w:pPr>
        <w:ind w:left="2007" w:hanging="360"/>
      </w:pPr>
    </w:lvl>
    <w:lvl w:ilvl="2" w:tplc="0816001B" w:tentative="1">
      <w:start w:val="1"/>
      <w:numFmt w:val="lowerRoman"/>
      <w:lvlText w:val="%3."/>
      <w:lvlJc w:val="right"/>
      <w:pPr>
        <w:ind w:left="2727" w:hanging="180"/>
      </w:pPr>
    </w:lvl>
    <w:lvl w:ilvl="3" w:tplc="0816000F" w:tentative="1">
      <w:start w:val="1"/>
      <w:numFmt w:val="decimal"/>
      <w:lvlText w:val="%4."/>
      <w:lvlJc w:val="left"/>
      <w:pPr>
        <w:ind w:left="3447" w:hanging="360"/>
      </w:pPr>
    </w:lvl>
    <w:lvl w:ilvl="4" w:tplc="08160019" w:tentative="1">
      <w:start w:val="1"/>
      <w:numFmt w:val="lowerLetter"/>
      <w:lvlText w:val="%5."/>
      <w:lvlJc w:val="left"/>
      <w:pPr>
        <w:ind w:left="4167" w:hanging="360"/>
      </w:pPr>
    </w:lvl>
    <w:lvl w:ilvl="5" w:tplc="0816001B" w:tentative="1">
      <w:start w:val="1"/>
      <w:numFmt w:val="lowerRoman"/>
      <w:lvlText w:val="%6."/>
      <w:lvlJc w:val="right"/>
      <w:pPr>
        <w:ind w:left="4887" w:hanging="180"/>
      </w:pPr>
    </w:lvl>
    <w:lvl w:ilvl="6" w:tplc="0816000F" w:tentative="1">
      <w:start w:val="1"/>
      <w:numFmt w:val="decimal"/>
      <w:lvlText w:val="%7."/>
      <w:lvlJc w:val="left"/>
      <w:pPr>
        <w:ind w:left="5607" w:hanging="360"/>
      </w:pPr>
    </w:lvl>
    <w:lvl w:ilvl="7" w:tplc="08160019" w:tentative="1">
      <w:start w:val="1"/>
      <w:numFmt w:val="lowerLetter"/>
      <w:lvlText w:val="%8."/>
      <w:lvlJc w:val="left"/>
      <w:pPr>
        <w:ind w:left="6327" w:hanging="360"/>
      </w:pPr>
    </w:lvl>
    <w:lvl w:ilvl="8" w:tplc="0816001B" w:tentative="1">
      <w:start w:val="1"/>
      <w:numFmt w:val="lowerRoman"/>
      <w:lvlText w:val="%9."/>
      <w:lvlJc w:val="right"/>
      <w:pPr>
        <w:ind w:left="7047" w:hanging="180"/>
      </w:pPr>
    </w:lvl>
  </w:abstractNum>
  <w:abstractNum w:abstractNumId="8" w15:restartNumberingAfterBreak="0">
    <w:nsid w:val="11854CD3"/>
    <w:multiLevelType w:val="multilevel"/>
    <w:tmpl w:val="D9CC1C00"/>
    <w:lvl w:ilvl="0">
      <w:start w:val="9"/>
      <w:numFmt w:val="decimal"/>
      <w:lvlText w:val="%1."/>
      <w:lvlJc w:val="left"/>
      <w:pPr>
        <w:tabs>
          <w:tab w:val="num" w:pos="360"/>
        </w:tabs>
        <w:ind w:left="360" w:hanging="360"/>
      </w:pPr>
      <w:rPr>
        <w:rFonts w:hint="default"/>
        <w:color w:val="auto"/>
      </w:rPr>
    </w:lvl>
    <w:lvl w:ilvl="1">
      <w:start w:val="1"/>
      <w:numFmt w:val="decimal"/>
      <w:lvlText w:val="9.%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9" w15:restartNumberingAfterBreak="0">
    <w:nsid w:val="11941E80"/>
    <w:multiLevelType w:val="hybridMultilevel"/>
    <w:tmpl w:val="9ADED968"/>
    <w:lvl w:ilvl="0" w:tplc="60C6122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141C2C3D"/>
    <w:multiLevelType w:val="multilevel"/>
    <w:tmpl w:val="11CABBAC"/>
    <w:lvl w:ilvl="0">
      <w:start w:val="9"/>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5602FC"/>
    <w:multiLevelType w:val="hybridMultilevel"/>
    <w:tmpl w:val="245C274C"/>
    <w:lvl w:ilvl="0" w:tplc="60C6122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17D044CE"/>
    <w:multiLevelType w:val="hybridMultilevel"/>
    <w:tmpl w:val="91865ACC"/>
    <w:lvl w:ilvl="0" w:tplc="60C6122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17F54025"/>
    <w:multiLevelType w:val="hybridMultilevel"/>
    <w:tmpl w:val="9FEA489C"/>
    <w:lvl w:ilvl="0" w:tplc="60C6122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187E4A8E"/>
    <w:multiLevelType w:val="hybridMultilevel"/>
    <w:tmpl w:val="A294B14A"/>
    <w:lvl w:ilvl="0" w:tplc="60C6122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1D365053"/>
    <w:multiLevelType w:val="hybridMultilevel"/>
    <w:tmpl w:val="182A4F20"/>
    <w:lvl w:ilvl="0" w:tplc="60C6122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1E747FA3"/>
    <w:multiLevelType w:val="hybridMultilevel"/>
    <w:tmpl w:val="E4ECB0F2"/>
    <w:lvl w:ilvl="0" w:tplc="51047A2C">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205B0459"/>
    <w:multiLevelType w:val="hybridMultilevel"/>
    <w:tmpl w:val="1564F74E"/>
    <w:lvl w:ilvl="0" w:tplc="60C61228">
      <w:start w:val="1"/>
      <w:numFmt w:val="decimal"/>
      <w:lvlText w:val="%1."/>
      <w:lvlJc w:val="left"/>
      <w:pPr>
        <w:ind w:left="1287" w:hanging="360"/>
      </w:pPr>
      <w:rPr>
        <w:rFonts w:hint="default"/>
      </w:rPr>
    </w:lvl>
    <w:lvl w:ilvl="1" w:tplc="08160019" w:tentative="1">
      <w:start w:val="1"/>
      <w:numFmt w:val="lowerLetter"/>
      <w:lvlText w:val="%2."/>
      <w:lvlJc w:val="left"/>
      <w:pPr>
        <w:ind w:left="2007" w:hanging="360"/>
      </w:pPr>
    </w:lvl>
    <w:lvl w:ilvl="2" w:tplc="0816001B" w:tentative="1">
      <w:start w:val="1"/>
      <w:numFmt w:val="lowerRoman"/>
      <w:lvlText w:val="%3."/>
      <w:lvlJc w:val="right"/>
      <w:pPr>
        <w:ind w:left="2727" w:hanging="180"/>
      </w:pPr>
    </w:lvl>
    <w:lvl w:ilvl="3" w:tplc="0816000F" w:tentative="1">
      <w:start w:val="1"/>
      <w:numFmt w:val="decimal"/>
      <w:lvlText w:val="%4."/>
      <w:lvlJc w:val="left"/>
      <w:pPr>
        <w:ind w:left="3447" w:hanging="360"/>
      </w:pPr>
    </w:lvl>
    <w:lvl w:ilvl="4" w:tplc="08160019" w:tentative="1">
      <w:start w:val="1"/>
      <w:numFmt w:val="lowerLetter"/>
      <w:lvlText w:val="%5."/>
      <w:lvlJc w:val="left"/>
      <w:pPr>
        <w:ind w:left="4167" w:hanging="360"/>
      </w:pPr>
    </w:lvl>
    <w:lvl w:ilvl="5" w:tplc="0816001B" w:tentative="1">
      <w:start w:val="1"/>
      <w:numFmt w:val="lowerRoman"/>
      <w:lvlText w:val="%6."/>
      <w:lvlJc w:val="right"/>
      <w:pPr>
        <w:ind w:left="4887" w:hanging="180"/>
      </w:pPr>
    </w:lvl>
    <w:lvl w:ilvl="6" w:tplc="0816000F" w:tentative="1">
      <w:start w:val="1"/>
      <w:numFmt w:val="decimal"/>
      <w:lvlText w:val="%7."/>
      <w:lvlJc w:val="left"/>
      <w:pPr>
        <w:ind w:left="5607" w:hanging="360"/>
      </w:pPr>
    </w:lvl>
    <w:lvl w:ilvl="7" w:tplc="08160019" w:tentative="1">
      <w:start w:val="1"/>
      <w:numFmt w:val="lowerLetter"/>
      <w:lvlText w:val="%8."/>
      <w:lvlJc w:val="left"/>
      <w:pPr>
        <w:ind w:left="6327" w:hanging="360"/>
      </w:pPr>
    </w:lvl>
    <w:lvl w:ilvl="8" w:tplc="0816001B" w:tentative="1">
      <w:start w:val="1"/>
      <w:numFmt w:val="lowerRoman"/>
      <w:lvlText w:val="%9."/>
      <w:lvlJc w:val="right"/>
      <w:pPr>
        <w:ind w:left="7047" w:hanging="180"/>
      </w:pPr>
    </w:lvl>
  </w:abstractNum>
  <w:abstractNum w:abstractNumId="18" w15:restartNumberingAfterBreak="0">
    <w:nsid w:val="240F1470"/>
    <w:multiLevelType w:val="multilevel"/>
    <w:tmpl w:val="CA800522"/>
    <w:lvl w:ilvl="0">
      <w:start w:val="11"/>
      <w:numFmt w:val="decimal"/>
      <w:lvlText w:val="%1."/>
      <w:lvlJc w:val="left"/>
      <w:pPr>
        <w:ind w:left="1287" w:hanging="360"/>
      </w:pPr>
      <w:rPr>
        <w:rFonts w:hint="default"/>
        <w:b/>
        <w:sz w:val="24"/>
      </w:rPr>
    </w:lvl>
    <w:lvl w:ilvl="1">
      <w:start w:val="1"/>
      <w:numFmt w:val="decimal"/>
      <w:isLgl/>
      <w:lvlText w:val="%1.%2"/>
      <w:lvlJc w:val="left"/>
      <w:pPr>
        <w:ind w:left="1287" w:hanging="360"/>
      </w:pPr>
      <w:rPr>
        <w:rFonts w:ascii="Times New Roman" w:hAnsi="Times New Roman" w:cs="Times New Roman" w:hint="default"/>
        <w:color w:val="auto"/>
      </w:rPr>
    </w:lvl>
    <w:lvl w:ilvl="2">
      <w:start w:val="1"/>
      <w:numFmt w:val="lowerRoman"/>
      <w:lvlText w:val="%3."/>
      <w:lvlJc w:val="right"/>
      <w:pPr>
        <w:ind w:left="1647" w:hanging="720"/>
      </w:pPr>
      <w:rPr>
        <w:rFonts w:hint="default"/>
        <w:color w:val="auto"/>
      </w:rPr>
    </w:lvl>
    <w:lvl w:ilvl="3">
      <w:start w:val="1"/>
      <w:numFmt w:val="decimal"/>
      <w:isLgl/>
      <w:lvlText w:val="%1.%2.%3.%4"/>
      <w:lvlJc w:val="left"/>
      <w:pPr>
        <w:ind w:left="1647" w:hanging="720"/>
      </w:pPr>
      <w:rPr>
        <w:rFonts w:ascii="Times New Roman" w:hAnsi="Times New Roman" w:cs="Times New Roman" w:hint="default"/>
        <w:color w:val="auto"/>
      </w:rPr>
    </w:lvl>
    <w:lvl w:ilvl="4">
      <w:start w:val="1"/>
      <w:numFmt w:val="decimal"/>
      <w:isLgl/>
      <w:lvlText w:val="%1.%2.%3.%4.%5"/>
      <w:lvlJc w:val="left"/>
      <w:pPr>
        <w:ind w:left="1647" w:hanging="720"/>
      </w:pPr>
      <w:rPr>
        <w:rFonts w:ascii="Times New Roman" w:hAnsi="Times New Roman" w:cs="Times New Roman" w:hint="default"/>
        <w:color w:val="auto"/>
      </w:rPr>
    </w:lvl>
    <w:lvl w:ilvl="5">
      <w:start w:val="1"/>
      <w:numFmt w:val="decimal"/>
      <w:isLgl/>
      <w:lvlText w:val="%1.%2.%3.%4.%5.%6"/>
      <w:lvlJc w:val="left"/>
      <w:pPr>
        <w:ind w:left="2007" w:hanging="1080"/>
      </w:pPr>
      <w:rPr>
        <w:rFonts w:ascii="Times New Roman" w:hAnsi="Times New Roman" w:cs="Times New Roman" w:hint="default"/>
        <w:color w:val="auto"/>
      </w:rPr>
    </w:lvl>
    <w:lvl w:ilvl="6">
      <w:start w:val="1"/>
      <w:numFmt w:val="decimal"/>
      <w:isLgl/>
      <w:lvlText w:val="%1.%2.%3.%4.%5.%6.%7"/>
      <w:lvlJc w:val="left"/>
      <w:pPr>
        <w:ind w:left="2007" w:hanging="1080"/>
      </w:pPr>
      <w:rPr>
        <w:rFonts w:ascii="Times New Roman" w:hAnsi="Times New Roman" w:cs="Times New Roman" w:hint="default"/>
        <w:color w:val="auto"/>
      </w:rPr>
    </w:lvl>
    <w:lvl w:ilvl="7">
      <w:start w:val="1"/>
      <w:numFmt w:val="decimal"/>
      <w:isLgl/>
      <w:lvlText w:val="%1.%2.%3.%4.%5.%6.%7.%8"/>
      <w:lvlJc w:val="left"/>
      <w:pPr>
        <w:ind w:left="2367" w:hanging="1440"/>
      </w:pPr>
      <w:rPr>
        <w:rFonts w:ascii="Times New Roman" w:hAnsi="Times New Roman" w:cs="Times New Roman" w:hint="default"/>
        <w:color w:val="auto"/>
      </w:rPr>
    </w:lvl>
    <w:lvl w:ilvl="8">
      <w:start w:val="1"/>
      <w:numFmt w:val="decimal"/>
      <w:isLgl/>
      <w:lvlText w:val="%1.%2.%3.%4.%5.%6.%7.%8.%9"/>
      <w:lvlJc w:val="left"/>
      <w:pPr>
        <w:ind w:left="2367" w:hanging="1440"/>
      </w:pPr>
      <w:rPr>
        <w:rFonts w:ascii="Times New Roman" w:hAnsi="Times New Roman" w:cs="Times New Roman" w:hint="default"/>
        <w:color w:val="auto"/>
      </w:rPr>
    </w:lvl>
  </w:abstractNum>
  <w:abstractNum w:abstractNumId="19" w15:restartNumberingAfterBreak="0">
    <w:nsid w:val="24D549D7"/>
    <w:multiLevelType w:val="multilevel"/>
    <w:tmpl w:val="6F64E4CE"/>
    <w:lvl w:ilvl="0">
      <w:start w:val="21"/>
      <w:numFmt w:val="decimal"/>
      <w:lvlText w:val="%1."/>
      <w:lvlJc w:val="left"/>
      <w:pPr>
        <w:tabs>
          <w:tab w:val="num" w:pos="405"/>
        </w:tabs>
        <w:ind w:left="405" w:hanging="405"/>
      </w:pPr>
      <w:rPr>
        <w:rFonts w:ascii="Times New Roman" w:hAnsi="Times New Roman" w:cs="Times New Roman" w:hint="default"/>
        <w:color w:val="auto"/>
      </w:rPr>
    </w:lvl>
    <w:lvl w:ilvl="1">
      <w:start w:val="1"/>
      <w:numFmt w:val="decimal"/>
      <w:lvlText w:val="21.%2"/>
      <w:lvlJc w:val="left"/>
      <w:pPr>
        <w:tabs>
          <w:tab w:val="num" w:pos="831"/>
        </w:tabs>
        <w:ind w:left="831" w:hanging="405"/>
      </w:pPr>
      <w:rPr>
        <w:rFonts w:hint="default"/>
        <w:color w:val="auto"/>
      </w:rPr>
    </w:lvl>
    <w:lvl w:ilvl="2">
      <w:start w:val="1"/>
      <w:numFmt w:val="decimal"/>
      <w:lvlText w:val="%1.%2.%3."/>
      <w:lvlJc w:val="left"/>
      <w:pPr>
        <w:tabs>
          <w:tab w:val="num" w:pos="720"/>
        </w:tabs>
        <w:ind w:left="720" w:hanging="720"/>
      </w:pPr>
      <w:rPr>
        <w:rFonts w:ascii="Times New Roman" w:hAnsi="Times New Roman" w:cs="Times New Roman" w:hint="default"/>
        <w:color w:val="auto"/>
      </w:rPr>
    </w:lvl>
    <w:lvl w:ilvl="3">
      <w:start w:val="1"/>
      <w:numFmt w:val="decimal"/>
      <w:lvlText w:val="%1.%2.%3.%4."/>
      <w:lvlJc w:val="left"/>
      <w:pPr>
        <w:tabs>
          <w:tab w:val="num" w:pos="720"/>
        </w:tabs>
        <w:ind w:left="720" w:hanging="720"/>
      </w:pPr>
      <w:rPr>
        <w:rFonts w:ascii="Times New Roman" w:hAnsi="Times New Roman" w:cs="Times New Roman" w:hint="default"/>
        <w:color w:val="auto"/>
      </w:rPr>
    </w:lvl>
    <w:lvl w:ilvl="4">
      <w:start w:val="1"/>
      <w:numFmt w:val="decimal"/>
      <w:lvlText w:val="%1.%2.%3.%4.%5."/>
      <w:lvlJc w:val="left"/>
      <w:pPr>
        <w:tabs>
          <w:tab w:val="num" w:pos="1080"/>
        </w:tabs>
        <w:ind w:left="1080" w:hanging="1080"/>
      </w:pPr>
      <w:rPr>
        <w:rFonts w:ascii="Times New Roman" w:hAnsi="Times New Roman" w:cs="Times New Roman" w:hint="default"/>
        <w:color w:val="auto"/>
      </w:rPr>
    </w:lvl>
    <w:lvl w:ilvl="5">
      <w:start w:val="1"/>
      <w:numFmt w:val="decimal"/>
      <w:lvlText w:val="%1.%2.%3.%4.%5.%6."/>
      <w:lvlJc w:val="left"/>
      <w:pPr>
        <w:tabs>
          <w:tab w:val="num" w:pos="1080"/>
        </w:tabs>
        <w:ind w:left="1080" w:hanging="1080"/>
      </w:pPr>
      <w:rPr>
        <w:rFonts w:ascii="Times New Roman" w:hAnsi="Times New Roman" w:cs="Times New Roman" w:hint="default"/>
        <w:color w:val="auto"/>
      </w:rPr>
    </w:lvl>
    <w:lvl w:ilvl="6">
      <w:start w:val="1"/>
      <w:numFmt w:val="decimal"/>
      <w:lvlText w:val="%1.%2.%3.%4.%5.%6.%7."/>
      <w:lvlJc w:val="left"/>
      <w:pPr>
        <w:tabs>
          <w:tab w:val="num" w:pos="1080"/>
        </w:tabs>
        <w:ind w:left="1080" w:hanging="1080"/>
      </w:pPr>
      <w:rPr>
        <w:rFonts w:ascii="Times New Roman" w:hAnsi="Times New Roman" w:cs="Times New Roman" w:hint="default"/>
        <w:color w:val="auto"/>
      </w:rPr>
    </w:lvl>
    <w:lvl w:ilvl="7">
      <w:start w:val="1"/>
      <w:numFmt w:val="decimal"/>
      <w:lvlText w:val="%1.%2.%3.%4.%5.%6.%7.%8."/>
      <w:lvlJc w:val="left"/>
      <w:pPr>
        <w:tabs>
          <w:tab w:val="num" w:pos="1440"/>
        </w:tabs>
        <w:ind w:left="1440" w:hanging="1440"/>
      </w:pPr>
      <w:rPr>
        <w:rFonts w:ascii="Times New Roman" w:hAnsi="Times New Roman" w:cs="Times New Roman" w:hint="default"/>
        <w:color w:val="auto"/>
      </w:rPr>
    </w:lvl>
    <w:lvl w:ilvl="8">
      <w:start w:val="1"/>
      <w:numFmt w:val="decimal"/>
      <w:lvlText w:val="%1.%2.%3.%4.%5.%6.%7.%8.%9."/>
      <w:lvlJc w:val="left"/>
      <w:pPr>
        <w:tabs>
          <w:tab w:val="num" w:pos="1440"/>
        </w:tabs>
        <w:ind w:left="1440" w:hanging="1440"/>
      </w:pPr>
      <w:rPr>
        <w:rFonts w:ascii="Times New Roman" w:hAnsi="Times New Roman" w:cs="Times New Roman" w:hint="default"/>
        <w:color w:val="auto"/>
      </w:rPr>
    </w:lvl>
  </w:abstractNum>
  <w:abstractNum w:abstractNumId="20" w15:restartNumberingAfterBreak="0">
    <w:nsid w:val="26775D65"/>
    <w:multiLevelType w:val="hybridMultilevel"/>
    <w:tmpl w:val="4C04C40A"/>
    <w:lvl w:ilvl="0" w:tplc="C2A86432">
      <w:start w:val="4"/>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289174F7"/>
    <w:multiLevelType w:val="hybridMultilevel"/>
    <w:tmpl w:val="488A3C2E"/>
    <w:lvl w:ilvl="0" w:tplc="60C6122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28BD0526"/>
    <w:multiLevelType w:val="hybridMultilevel"/>
    <w:tmpl w:val="C12E7630"/>
    <w:lvl w:ilvl="0" w:tplc="958EFBFC">
      <w:start w:val="1"/>
      <w:numFmt w:val="lowerLetter"/>
      <w:lvlText w:val="(%1)"/>
      <w:lvlJc w:val="left"/>
      <w:pPr>
        <w:ind w:left="2007" w:hanging="360"/>
      </w:pPr>
      <w:rPr>
        <w:rFonts w:hint="default"/>
        <w:caps w:val="0"/>
        <w:smallCaps w:val="0"/>
      </w:rPr>
    </w:lvl>
    <w:lvl w:ilvl="1" w:tplc="08160019" w:tentative="1">
      <w:start w:val="1"/>
      <w:numFmt w:val="lowerLetter"/>
      <w:lvlText w:val="%2."/>
      <w:lvlJc w:val="left"/>
      <w:pPr>
        <w:ind w:left="2727" w:hanging="360"/>
      </w:pPr>
    </w:lvl>
    <w:lvl w:ilvl="2" w:tplc="0816001B" w:tentative="1">
      <w:start w:val="1"/>
      <w:numFmt w:val="lowerRoman"/>
      <w:lvlText w:val="%3."/>
      <w:lvlJc w:val="right"/>
      <w:pPr>
        <w:ind w:left="3447" w:hanging="180"/>
      </w:pPr>
    </w:lvl>
    <w:lvl w:ilvl="3" w:tplc="0816000F" w:tentative="1">
      <w:start w:val="1"/>
      <w:numFmt w:val="decimal"/>
      <w:lvlText w:val="%4."/>
      <w:lvlJc w:val="left"/>
      <w:pPr>
        <w:ind w:left="4167" w:hanging="360"/>
      </w:pPr>
    </w:lvl>
    <w:lvl w:ilvl="4" w:tplc="08160019" w:tentative="1">
      <w:start w:val="1"/>
      <w:numFmt w:val="lowerLetter"/>
      <w:lvlText w:val="%5."/>
      <w:lvlJc w:val="left"/>
      <w:pPr>
        <w:ind w:left="4887" w:hanging="360"/>
      </w:pPr>
    </w:lvl>
    <w:lvl w:ilvl="5" w:tplc="0816001B" w:tentative="1">
      <w:start w:val="1"/>
      <w:numFmt w:val="lowerRoman"/>
      <w:lvlText w:val="%6."/>
      <w:lvlJc w:val="right"/>
      <w:pPr>
        <w:ind w:left="5607" w:hanging="180"/>
      </w:pPr>
    </w:lvl>
    <w:lvl w:ilvl="6" w:tplc="0816000F" w:tentative="1">
      <w:start w:val="1"/>
      <w:numFmt w:val="decimal"/>
      <w:lvlText w:val="%7."/>
      <w:lvlJc w:val="left"/>
      <w:pPr>
        <w:ind w:left="6327" w:hanging="360"/>
      </w:pPr>
    </w:lvl>
    <w:lvl w:ilvl="7" w:tplc="08160019" w:tentative="1">
      <w:start w:val="1"/>
      <w:numFmt w:val="lowerLetter"/>
      <w:lvlText w:val="%8."/>
      <w:lvlJc w:val="left"/>
      <w:pPr>
        <w:ind w:left="7047" w:hanging="360"/>
      </w:pPr>
    </w:lvl>
    <w:lvl w:ilvl="8" w:tplc="0816001B" w:tentative="1">
      <w:start w:val="1"/>
      <w:numFmt w:val="lowerRoman"/>
      <w:lvlText w:val="%9."/>
      <w:lvlJc w:val="right"/>
      <w:pPr>
        <w:ind w:left="7767" w:hanging="180"/>
      </w:pPr>
    </w:lvl>
  </w:abstractNum>
  <w:abstractNum w:abstractNumId="23" w15:restartNumberingAfterBreak="0">
    <w:nsid w:val="29235AEE"/>
    <w:multiLevelType w:val="hybridMultilevel"/>
    <w:tmpl w:val="36049580"/>
    <w:lvl w:ilvl="0" w:tplc="51047A2C">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2C113D99"/>
    <w:multiLevelType w:val="hybridMultilevel"/>
    <w:tmpl w:val="09020C1E"/>
    <w:lvl w:ilvl="0" w:tplc="60C6122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32551593"/>
    <w:multiLevelType w:val="hybridMultilevel"/>
    <w:tmpl w:val="A51ED812"/>
    <w:lvl w:ilvl="0" w:tplc="60C6122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32F76463"/>
    <w:multiLevelType w:val="hybridMultilevel"/>
    <w:tmpl w:val="4B2EB984"/>
    <w:lvl w:ilvl="0" w:tplc="90BA9A72">
      <w:start w:val="1"/>
      <w:numFmt w:val="decimal"/>
      <w:lvlText w:val="%1."/>
      <w:lvlJc w:val="left"/>
      <w:pPr>
        <w:ind w:left="1287" w:hanging="360"/>
      </w:pPr>
      <w:rPr>
        <w:rFonts w:hint="default"/>
        <w:b w:val="0"/>
      </w:rPr>
    </w:lvl>
    <w:lvl w:ilvl="1" w:tplc="08160019" w:tentative="1">
      <w:start w:val="1"/>
      <w:numFmt w:val="lowerLetter"/>
      <w:lvlText w:val="%2."/>
      <w:lvlJc w:val="left"/>
      <w:pPr>
        <w:ind w:left="2007" w:hanging="360"/>
      </w:pPr>
    </w:lvl>
    <w:lvl w:ilvl="2" w:tplc="0816001B" w:tentative="1">
      <w:start w:val="1"/>
      <w:numFmt w:val="lowerRoman"/>
      <w:lvlText w:val="%3."/>
      <w:lvlJc w:val="right"/>
      <w:pPr>
        <w:ind w:left="2727" w:hanging="180"/>
      </w:pPr>
    </w:lvl>
    <w:lvl w:ilvl="3" w:tplc="0816000F" w:tentative="1">
      <w:start w:val="1"/>
      <w:numFmt w:val="decimal"/>
      <w:lvlText w:val="%4."/>
      <w:lvlJc w:val="left"/>
      <w:pPr>
        <w:ind w:left="3447" w:hanging="360"/>
      </w:pPr>
    </w:lvl>
    <w:lvl w:ilvl="4" w:tplc="08160019" w:tentative="1">
      <w:start w:val="1"/>
      <w:numFmt w:val="lowerLetter"/>
      <w:lvlText w:val="%5."/>
      <w:lvlJc w:val="left"/>
      <w:pPr>
        <w:ind w:left="4167" w:hanging="360"/>
      </w:pPr>
    </w:lvl>
    <w:lvl w:ilvl="5" w:tplc="0816001B" w:tentative="1">
      <w:start w:val="1"/>
      <w:numFmt w:val="lowerRoman"/>
      <w:lvlText w:val="%6."/>
      <w:lvlJc w:val="right"/>
      <w:pPr>
        <w:ind w:left="4887" w:hanging="180"/>
      </w:pPr>
    </w:lvl>
    <w:lvl w:ilvl="6" w:tplc="0816000F" w:tentative="1">
      <w:start w:val="1"/>
      <w:numFmt w:val="decimal"/>
      <w:lvlText w:val="%7."/>
      <w:lvlJc w:val="left"/>
      <w:pPr>
        <w:ind w:left="5607" w:hanging="360"/>
      </w:pPr>
    </w:lvl>
    <w:lvl w:ilvl="7" w:tplc="08160019" w:tentative="1">
      <w:start w:val="1"/>
      <w:numFmt w:val="lowerLetter"/>
      <w:lvlText w:val="%8."/>
      <w:lvlJc w:val="left"/>
      <w:pPr>
        <w:ind w:left="6327" w:hanging="360"/>
      </w:pPr>
    </w:lvl>
    <w:lvl w:ilvl="8" w:tplc="0816001B" w:tentative="1">
      <w:start w:val="1"/>
      <w:numFmt w:val="lowerRoman"/>
      <w:lvlText w:val="%9."/>
      <w:lvlJc w:val="right"/>
      <w:pPr>
        <w:ind w:left="7047" w:hanging="180"/>
      </w:pPr>
    </w:lvl>
  </w:abstractNum>
  <w:abstractNum w:abstractNumId="27" w15:restartNumberingAfterBreak="0">
    <w:nsid w:val="346674DB"/>
    <w:multiLevelType w:val="hybridMultilevel"/>
    <w:tmpl w:val="53381DE2"/>
    <w:lvl w:ilvl="0" w:tplc="60C61228">
      <w:start w:val="1"/>
      <w:numFmt w:val="decimal"/>
      <w:lvlText w:val="%1."/>
      <w:lvlJc w:val="left"/>
      <w:pPr>
        <w:ind w:left="1287" w:hanging="360"/>
      </w:pPr>
      <w:rPr>
        <w:rFonts w:hint="default"/>
      </w:rPr>
    </w:lvl>
    <w:lvl w:ilvl="1" w:tplc="51047A2C">
      <w:start w:val="1"/>
      <w:numFmt w:val="lowerLetter"/>
      <w:lvlText w:val="(%2)"/>
      <w:lvlJc w:val="left"/>
      <w:pPr>
        <w:ind w:left="2007" w:hanging="360"/>
      </w:pPr>
      <w:rPr>
        <w:rFonts w:hint="default"/>
      </w:rPr>
    </w:lvl>
    <w:lvl w:ilvl="2" w:tplc="0816001B" w:tentative="1">
      <w:start w:val="1"/>
      <w:numFmt w:val="lowerRoman"/>
      <w:lvlText w:val="%3."/>
      <w:lvlJc w:val="right"/>
      <w:pPr>
        <w:ind w:left="2727" w:hanging="180"/>
      </w:pPr>
    </w:lvl>
    <w:lvl w:ilvl="3" w:tplc="0816000F" w:tentative="1">
      <w:start w:val="1"/>
      <w:numFmt w:val="decimal"/>
      <w:lvlText w:val="%4."/>
      <w:lvlJc w:val="left"/>
      <w:pPr>
        <w:ind w:left="3447" w:hanging="360"/>
      </w:pPr>
    </w:lvl>
    <w:lvl w:ilvl="4" w:tplc="08160019" w:tentative="1">
      <w:start w:val="1"/>
      <w:numFmt w:val="lowerLetter"/>
      <w:lvlText w:val="%5."/>
      <w:lvlJc w:val="left"/>
      <w:pPr>
        <w:ind w:left="4167" w:hanging="360"/>
      </w:pPr>
    </w:lvl>
    <w:lvl w:ilvl="5" w:tplc="0816001B" w:tentative="1">
      <w:start w:val="1"/>
      <w:numFmt w:val="lowerRoman"/>
      <w:lvlText w:val="%6."/>
      <w:lvlJc w:val="right"/>
      <w:pPr>
        <w:ind w:left="4887" w:hanging="180"/>
      </w:pPr>
    </w:lvl>
    <w:lvl w:ilvl="6" w:tplc="0816000F" w:tentative="1">
      <w:start w:val="1"/>
      <w:numFmt w:val="decimal"/>
      <w:lvlText w:val="%7."/>
      <w:lvlJc w:val="left"/>
      <w:pPr>
        <w:ind w:left="5607" w:hanging="360"/>
      </w:pPr>
    </w:lvl>
    <w:lvl w:ilvl="7" w:tplc="08160019" w:tentative="1">
      <w:start w:val="1"/>
      <w:numFmt w:val="lowerLetter"/>
      <w:lvlText w:val="%8."/>
      <w:lvlJc w:val="left"/>
      <w:pPr>
        <w:ind w:left="6327" w:hanging="360"/>
      </w:pPr>
    </w:lvl>
    <w:lvl w:ilvl="8" w:tplc="0816001B" w:tentative="1">
      <w:start w:val="1"/>
      <w:numFmt w:val="lowerRoman"/>
      <w:lvlText w:val="%9."/>
      <w:lvlJc w:val="right"/>
      <w:pPr>
        <w:ind w:left="7047" w:hanging="180"/>
      </w:pPr>
    </w:lvl>
  </w:abstractNum>
  <w:abstractNum w:abstractNumId="28" w15:restartNumberingAfterBreak="0">
    <w:nsid w:val="34C95127"/>
    <w:multiLevelType w:val="hybridMultilevel"/>
    <w:tmpl w:val="F31C187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352227C6"/>
    <w:multiLevelType w:val="hybridMultilevel"/>
    <w:tmpl w:val="D42C5A2E"/>
    <w:lvl w:ilvl="0" w:tplc="51047A2C">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35A66BC9"/>
    <w:multiLevelType w:val="multilevel"/>
    <w:tmpl w:val="DE52A29A"/>
    <w:lvl w:ilvl="0">
      <w:start w:val="11"/>
      <w:numFmt w:val="decimal"/>
      <w:lvlText w:val="%1."/>
      <w:lvlJc w:val="left"/>
      <w:pPr>
        <w:ind w:left="1287" w:hanging="360"/>
      </w:pPr>
      <w:rPr>
        <w:rFonts w:hint="default"/>
        <w:b/>
      </w:rPr>
    </w:lvl>
    <w:lvl w:ilvl="1">
      <w:start w:val="1"/>
      <w:numFmt w:val="decimal"/>
      <w:isLgl/>
      <w:lvlText w:val="%1.%2"/>
      <w:lvlJc w:val="left"/>
      <w:pPr>
        <w:ind w:left="1287" w:hanging="360"/>
      </w:pPr>
      <w:rPr>
        <w:rFonts w:ascii="Times New Roman" w:hAnsi="Times New Roman" w:cs="Times New Roman" w:hint="default"/>
        <w:color w:val="auto"/>
      </w:rPr>
    </w:lvl>
    <w:lvl w:ilvl="2">
      <w:start w:val="1"/>
      <w:numFmt w:val="lowerRoman"/>
      <w:lvlText w:val="%3."/>
      <w:lvlJc w:val="right"/>
      <w:pPr>
        <w:ind w:left="1647" w:hanging="720"/>
      </w:pPr>
      <w:rPr>
        <w:rFonts w:hint="default"/>
        <w:color w:val="auto"/>
      </w:rPr>
    </w:lvl>
    <w:lvl w:ilvl="3">
      <w:start w:val="1"/>
      <w:numFmt w:val="decimal"/>
      <w:isLgl/>
      <w:lvlText w:val="%1.%2.%3.%4"/>
      <w:lvlJc w:val="left"/>
      <w:pPr>
        <w:ind w:left="1647" w:hanging="720"/>
      </w:pPr>
      <w:rPr>
        <w:rFonts w:ascii="Times New Roman" w:hAnsi="Times New Roman" w:cs="Times New Roman" w:hint="default"/>
        <w:color w:val="auto"/>
      </w:rPr>
    </w:lvl>
    <w:lvl w:ilvl="4">
      <w:start w:val="1"/>
      <w:numFmt w:val="decimal"/>
      <w:isLgl/>
      <w:lvlText w:val="%1.%2.%3.%4.%5"/>
      <w:lvlJc w:val="left"/>
      <w:pPr>
        <w:ind w:left="1647" w:hanging="720"/>
      </w:pPr>
      <w:rPr>
        <w:rFonts w:ascii="Times New Roman" w:hAnsi="Times New Roman" w:cs="Times New Roman" w:hint="default"/>
        <w:color w:val="auto"/>
      </w:rPr>
    </w:lvl>
    <w:lvl w:ilvl="5">
      <w:start w:val="1"/>
      <w:numFmt w:val="decimal"/>
      <w:isLgl/>
      <w:lvlText w:val="%1.%2.%3.%4.%5.%6"/>
      <w:lvlJc w:val="left"/>
      <w:pPr>
        <w:ind w:left="2007" w:hanging="1080"/>
      </w:pPr>
      <w:rPr>
        <w:rFonts w:ascii="Times New Roman" w:hAnsi="Times New Roman" w:cs="Times New Roman" w:hint="default"/>
        <w:color w:val="auto"/>
      </w:rPr>
    </w:lvl>
    <w:lvl w:ilvl="6">
      <w:start w:val="1"/>
      <w:numFmt w:val="decimal"/>
      <w:isLgl/>
      <w:lvlText w:val="%1.%2.%3.%4.%5.%6.%7"/>
      <w:lvlJc w:val="left"/>
      <w:pPr>
        <w:ind w:left="2007" w:hanging="1080"/>
      </w:pPr>
      <w:rPr>
        <w:rFonts w:ascii="Times New Roman" w:hAnsi="Times New Roman" w:cs="Times New Roman" w:hint="default"/>
        <w:color w:val="auto"/>
      </w:rPr>
    </w:lvl>
    <w:lvl w:ilvl="7">
      <w:start w:val="1"/>
      <w:numFmt w:val="decimal"/>
      <w:isLgl/>
      <w:lvlText w:val="%1.%2.%3.%4.%5.%6.%7.%8"/>
      <w:lvlJc w:val="left"/>
      <w:pPr>
        <w:ind w:left="2367" w:hanging="1440"/>
      </w:pPr>
      <w:rPr>
        <w:rFonts w:ascii="Times New Roman" w:hAnsi="Times New Roman" w:cs="Times New Roman" w:hint="default"/>
        <w:color w:val="auto"/>
      </w:rPr>
    </w:lvl>
    <w:lvl w:ilvl="8">
      <w:start w:val="1"/>
      <w:numFmt w:val="decimal"/>
      <w:isLgl/>
      <w:lvlText w:val="%1.%2.%3.%4.%5.%6.%7.%8.%9"/>
      <w:lvlJc w:val="left"/>
      <w:pPr>
        <w:ind w:left="2367" w:hanging="1440"/>
      </w:pPr>
      <w:rPr>
        <w:rFonts w:ascii="Times New Roman" w:hAnsi="Times New Roman" w:cs="Times New Roman" w:hint="default"/>
        <w:color w:val="auto"/>
      </w:rPr>
    </w:lvl>
  </w:abstractNum>
  <w:abstractNum w:abstractNumId="31" w15:restartNumberingAfterBreak="0">
    <w:nsid w:val="38803538"/>
    <w:multiLevelType w:val="multilevel"/>
    <w:tmpl w:val="EFCC2F8E"/>
    <w:lvl w:ilvl="0">
      <w:start w:val="9"/>
      <w:numFmt w:val="decimal"/>
      <w:lvlText w:val="%1."/>
      <w:lvlJc w:val="left"/>
      <w:pPr>
        <w:tabs>
          <w:tab w:val="num" w:pos="360"/>
        </w:tabs>
        <w:ind w:left="360" w:hanging="360"/>
      </w:pPr>
      <w:rPr>
        <w:rFonts w:hint="default"/>
        <w:color w:val="auto"/>
      </w:rPr>
    </w:lvl>
    <w:lvl w:ilvl="1">
      <w:start w:val="1"/>
      <w:numFmt w:val="decimal"/>
      <w:lvlText w:val="8.%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32" w15:restartNumberingAfterBreak="0">
    <w:nsid w:val="38D9186B"/>
    <w:multiLevelType w:val="hybridMultilevel"/>
    <w:tmpl w:val="D00E3748"/>
    <w:lvl w:ilvl="0" w:tplc="0E30ACA0">
      <w:start w:val="1"/>
      <w:numFmt w:val="lowerLetter"/>
      <w:lvlText w:val="(%1)"/>
      <w:lvlJc w:val="left"/>
      <w:pPr>
        <w:ind w:left="1004" w:hanging="360"/>
      </w:pPr>
      <w:rPr>
        <w:rFonts w:hint="default"/>
        <w:b w:val="0"/>
      </w:r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33" w15:restartNumberingAfterBreak="0">
    <w:nsid w:val="393614A8"/>
    <w:multiLevelType w:val="hybridMultilevel"/>
    <w:tmpl w:val="750CEE1A"/>
    <w:lvl w:ilvl="0" w:tplc="60C6122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3C1D69DB"/>
    <w:multiLevelType w:val="hybridMultilevel"/>
    <w:tmpl w:val="D00E3748"/>
    <w:lvl w:ilvl="0" w:tplc="0E30ACA0">
      <w:start w:val="1"/>
      <w:numFmt w:val="lowerLetter"/>
      <w:lvlText w:val="(%1)"/>
      <w:lvlJc w:val="left"/>
      <w:pPr>
        <w:ind w:left="1004" w:hanging="360"/>
      </w:pPr>
      <w:rPr>
        <w:rFonts w:hint="default"/>
        <w:b w:val="0"/>
      </w:r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35" w15:restartNumberingAfterBreak="0">
    <w:nsid w:val="3CB06BF4"/>
    <w:multiLevelType w:val="multilevel"/>
    <w:tmpl w:val="782A86E8"/>
    <w:lvl w:ilvl="0">
      <w:start w:val="1"/>
      <w:numFmt w:val="decimal"/>
      <w:lvlText w:val="%1."/>
      <w:lvlJc w:val="left"/>
      <w:pPr>
        <w:tabs>
          <w:tab w:val="num" w:pos="720"/>
        </w:tabs>
        <w:ind w:left="72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3CE67663"/>
    <w:multiLevelType w:val="hybridMultilevel"/>
    <w:tmpl w:val="CE6C7D08"/>
    <w:lvl w:ilvl="0" w:tplc="60C6122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15:restartNumberingAfterBreak="0">
    <w:nsid w:val="3D983CDA"/>
    <w:multiLevelType w:val="hybridMultilevel"/>
    <w:tmpl w:val="2128864E"/>
    <w:lvl w:ilvl="0" w:tplc="60C6122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15:restartNumberingAfterBreak="0">
    <w:nsid w:val="3F816D50"/>
    <w:multiLevelType w:val="multilevel"/>
    <w:tmpl w:val="04CE9218"/>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0FC45F5"/>
    <w:multiLevelType w:val="hybridMultilevel"/>
    <w:tmpl w:val="9208A1D6"/>
    <w:lvl w:ilvl="0" w:tplc="60C6122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0" w15:restartNumberingAfterBreak="0">
    <w:nsid w:val="42ED459D"/>
    <w:multiLevelType w:val="hybridMultilevel"/>
    <w:tmpl w:val="7F14C45C"/>
    <w:lvl w:ilvl="0" w:tplc="60C6122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1" w15:restartNumberingAfterBreak="0">
    <w:nsid w:val="45312AD7"/>
    <w:multiLevelType w:val="hybridMultilevel"/>
    <w:tmpl w:val="7318E16C"/>
    <w:lvl w:ilvl="0" w:tplc="60C6122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2" w15:restartNumberingAfterBreak="0">
    <w:nsid w:val="45EB7B1E"/>
    <w:multiLevelType w:val="hybridMultilevel"/>
    <w:tmpl w:val="82706D16"/>
    <w:lvl w:ilvl="0" w:tplc="51047A2C">
      <w:start w:val="1"/>
      <w:numFmt w:val="lowerLetter"/>
      <w:lvlText w:val="(%1)"/>
      <w:lvlJc w:val="left"/>
      <w:pPr>
        <w:ind w:left="1287" w:hanging="360"/>
      </w:pPr>
      <w:rPr>
        <w:rFonts w:hint="default"/>
      </w:rPr>
    </w:lvl>
    <w:lvl w:ilvl="1" w:tplc="08160019" w:tentative="1">
      <w:start w:val="1"/>
      <w:numFmt w:val="lowerLetter"/>
      <w:lvlText w:val="%2."/>
      <w:lvlJc w:val="left"/>
      <w:pPr>
        <w:ind w:left="2007" w:hanging="360"/>
      </w:pPr>
    </w:lvl>
    <w:lvl w:ilvl="2" w:tplc="0816001B" w:tentative="1">
      <w:start w:val="1"/>
      <w:numFmt w:val="lowerRoman"/>
      <w:lvlText w:val="%3."/>
      <w:lvlJc w:val="right"/>
      <w:pPr>
        <w:ind w:left="2727" w:hanging="180"/>
      </w:pPr>
    </w:lvl>
    <w:lvl w:ilvl="3" w:tplc="0816000F" w:tentative="1">
      <w:start w:val="1"/>
      <w:numFmt w:val="decimal"/>
      <w:lvlText w:val="%4."/>
      <w:lvlJc w:val="left"/>
      <w:pPr>
        <w:ind w:left="3447" w:hanging="360"/>
      </w:pPr>
    </w:lvl>
    <w:lvl w:ilvl="4" w:tplc="08160019" w:tentative="1">
      <w:start w:val="1"/>
      <w:numFmt w:val="lowerLetter"/>
      <w:lvlText w:val="%5."/>
      <w:lvlJc w:val="left"/>
      <w:pPr>
        <w:ind w:left="4167" w:hanging="360"/>
      </w:pPr>
    </w:lvl>
    <w:lvl w:ilvl="5" w:tplc="0816001B" w:tentative="1">
      <w:start w:val="1"/>
      <w:numFmt w:val="lowerRoman"/>
      <w:lvlText w:val="%6."/>
      <w:lvlJc w:val="right"/>
      <w:pPr>
        <w:ind w:left="4887" w:hanging="180"/>
      </w:pPr>
    </w:lvl>
    <w:lvl w:ilvl="6" w:tplc="0816000F" w:tentative="1">
      <w:start w:val="1"/>
      <w:numFmt w:val="decimal"/>
      <w:lvlText w:val="%7."/>
      <w:lvlJc w:val="left"/>
      <w:pPr>
        <w:ind w:left="5607" w:hanging="360"/>
      </w:pPr>
    </w:lvl>
    <w:lvl w:ilvl="7" w:tplc="08160019" w:tentative="1">
      <w:start w:val="1"/>
      <w:numFmt w:val="lowerLetter"/>
      <w:lvlText w:val="%8."/>
      <w:lvlJc w:val="left"/>
      <w:pPr>
        <w:ind w:left="6327" w:hanging="360"/>
      </w:pPr>
    </w:lvl>
    <w:lvl w:ilvl="8" w:tplc="0816001B" w:tentative="1">
      <w:start w:val="1"/>
      <w:numFmt w:val="lowerRoman"/>
      <w:lvlText w:val="%9."/>
      <w:lvlJc w:val="right"/>
      <w:pPr>
        <w:ind w:left="7047" w:hanging="180"/>
      </w:pPr>
    </w:lvl>
  </w:abstractNum>
  <w:abstractNum w:abstractNumId="43" w15:restartNumberingAfterBreak="0">
    <w:nsid w:val="4D354024"/>
    <w:multiLevelType w:val="hybridMultilevel"/>
    <w:tmpl w:val="CB480844"/>
    <w:lvl w:ilvl="0" w:tplc="1286E968">
      <w:start w:val="1"/>
      <w:numFmt w:val="decimal"/>
      <w:lvlText w:val="%1."/>
      <w:lvlJc w:val="left"/>
      <w:pPr>
        <w:ind w:left="720" w:hanging="360"/>
      </w:pPr>
      <w:rPr>
        <w:rFonts w:hint="default"/>
        <w:sz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4" w15:restartNumberingAfterBreak="0">
    <w:nsid w:val="4D7E1927"/>
    <w:multiLevelType w:val="hybridMultilevel"/>
    <w:tmpl w:val="F530D04E"/>
    <w:lvl w:ilvl="0" w:tplc="C9AC66EA">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5" w15:restartNumberingAfterBreak="0">
    <w:nsid w:val="4DDD6497"/>
    <w:multiLevelType w:val="multilevel"/>
    <w:tmpl w:val="94A875EE"/>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51863CA6"/>
    <w:multiLevelType w:val="hybridMultilevel"/>
    <w:tmpl w:val="F1A62254"/>
    <w:lvl w:ilvl="0" w:tplc="82CEA760">
      <w:start w:val="5"/>
      <w:numFmt w:val="decimal"/>
      <w:lvlText w:val="%1."/>
      <w:lvlJc w:val="left"/>
      <w:pPr>
        <w:ind w:left="2880" w:hanging="360"/>
      </w:pPr>
      <w:rPr>
        <w:rFonts w:hint="default"/>
        <w:b w:val="0"/>
        <w:sz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7" w15:restartNumberingAfterBreak="0">
    <w:nsid w:val="523E4EB9"/>
    <w:multiLevelType w:val="hybridMultilevel"/>
    <w:tmpl w:val="B998A592"/>
    <w:lvl w:ilvl="0" w:tplc="51047A2C">
      <w:start w:val="1"/>
      <w:numFmt w:val="lowerLetter"/>
      <w:lvlText w:val="(%1)"/>
      <w:lvlJc w:val="left"/>
      <w:pPr>
        <w:ind w:left="778" w:hanging="360"/>
      </w:pPr>
      <w:rPr>
        <w:rFonts w:hint="default"/>
      </w:rPr>
    </w:lvl>
    <w:lvl w:ilvl="1" w:tplc="08160019" w:tentative="1">
      <w:start w:val="1"/>
      <w:numFmt w:val="lowerLetter"/>
      <w:lvlText w:val="%2."/>
      <w:lvlJc w:val="left"/>
      <w:pPr>
        <w:ind w:left="1498" w:hanging="360"/>
      </w:pPr>
    </w:lvl>
    <w:lvl w:ilvl="2" w:tplc="0816001B" w:tentative="1">
      <w:start w:val="1"/>
      <w:numFmt w:val="lowerRoman"/>
      <w:lvlText w:val="%3."/>
      <w:lvlJc w:val="right"/>
      <w:pPr>
        <w:ind w:left="2218" w:hanging="180"/>
      </w:pPr>
    </w:lvl>
    <w:lvl w:ilvl="3" w:tplc="0816000F" w:tentative="1">
      <w:start w:val="1"/>
      <w:numFmt w:val="decimal"/>
      <w:lvlText w:val="%4."/>
      <w:lvlJc w:val="left"/>
      <w:pPr>
        <w:ind w:left="2938" w:hanging="360"/>
      </w:pPr>
    </w:lvl>
    <w:lvl w:ilvl="4" w:tplc="08160019" w:tentative="1">
      <w:start w:val="1"/>
      <w:numFmt w:val="lowerLetter"/>
      <w:lvlText w:val="%5."/>
      <w:lvlJc w:val="left"/>
      <w:pPr>
        <w:ind w:left="3658" w:hanging="360"/>
      </w:pPr>
    </w:lvl>
    <w:lvl w:ilvl="5" w:tplc="0816001B" w:tentative="1">
      <w:start w:val="1"/>
      <w:numFmt w:val="lowerRoman"/>
      <w:lvlText w:val="%6."/>
      <w:lvlJc w:val="right"/>
      <w:pPr>
        <w:ind w:left="4378" w:hanging="180"/>
      </w:pPr>
    </w:lvl>
    <w:lvl w:ilvl="6" w:tplc="0816000F" w:tentative="1">
      <w:start w:val="1"/>
      <w:numFmt w:val="decimal"/>
      <w:lvlText w:val="%7."/>
      <w:lvlJc w:val="left"/>
      <w:pPr>
        <w:ind w:left="5098" w:hanging="360"/>
      </w:pPr>
    </w:lvl>
    <w:lvl w:ilvl="7" w:tplc="08160019" w:tentative="1">
      <w:start w:val="1"/>
      <w:numFmt w:val="lowerLetter"/>
      <w:lvlText w:val="%8."/>
      <w:lvlJc w:val="left"/>
      <w:pPr>
        <w:ind w:left="5818" w:hanging="360"/>
      </w:pPr>
    </w:lvl>
    <w:lvl w:ilvl="8" w:tplc="0816001B" w:tentative="1">
      <w:start w:val="1"/>
      <w:numFmt w:val="lowerRoman"/>
      <w:lvlText w:val="%9."/>
      <w:lvlJc w:val="right"/>
      <w:pPr>
        <w:ind w:left="6538" w:hanging="180"/>
      </w:pPr>
    </w:lvl>
  </w:abstractNum>
  <w:abstractNum w:abstractNumId="48" w15:restartNumberingAfterBreak="0">
    <w:nsid w:val="523F796A"/>
    <w:multiLevelType w:val="hybridMultilevel"/>
    <w:tmpl w:val="8B42F7A6"/>
    <w:lvl w:ilvl="0" w:tplc="6F9E8ADC">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9" w15:restartNumberingAfterBreak="0">
    <w:nsid w:val="52572290"/>
    <w:multiLevelType w:val="hybridMultilevel"/>
    <w:tmpl w:val="F31C187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0" w15:restartNumberingAfterBreak="0">
    <w:nsid w:val="52793A6A"/>
    <w:multiLevelType w:val="multilevel"/>
    <w:tmpl w:val="6AA836D8"/>
    <w:lvl w:ilvl="0">
      <w:start w:val="8"/>
      <w:numFmt w:val="decimal"/>
      <w:lvlText w:val="%1."/>
      <w:lvlJc w:val="left"/>
      <w:pPr>
        <w:tabs>
          <w:tab w:val="num" w:pos="360"/>
        </w:tabs>
        <w:ind w:left="360" w:hanging="360"/>
      </w:pPr>
      <w:rPr>
        <w:rFonts w:hint="default"/>
        <w:color w:val="auto"/>
      </w:rPr>
    </w:lvl>
    <w:lvl w:ilvl="1">
      <w:start w:val="6"/>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51" w15:restartNumberingAfterBreak="0">
    <w:nsid w:val="530A7CFE"/>
    <w:multiLevelType w:val="hybridMultilevel"/>
    <w:tmpl w:val="309E6510"/>
    <w:lvl w:ilvl="0" w:tplc="1CC86CFA">
      <w:start w:val="1"/>
      <w:numFmt w:val="decimal"/>
      <w:lvlText w:val="%1."/>
      <w:lvlJc w:val="left"/>
      <w:pPr>
        <w:ind w:left="513" w:hanging="360"/>
      </w:pPr>
      <w:rPr>
        <w:rFonts w:hint="default"/>
      </w:rPr>
    </w:lvl>
    <w:lvl w:ilvl="1" w:tplc="040C0019" w:tentative="1">
      <w:start w:val="1"/>
      <w:numFmt w:val="lowerLetter"/>
      <w:lvlText w:val="%2."/>
      <w:lvlJc w:val="left"/>
      <w:pPr>
        <w:ind w:left="1233" w:hanging="360"/>
      </w:pPr>
    </w:lvl>
    <w:lvl w:ilvl="2" w:tplc="040C001B" w:tentative="1">
      <w:start w:val="1"/>
      <w:numFmt w:val="lowerRoman"/>
      <w:lvlText w:val="%3."/>
      <w:lvlJc w:val="right"/>
      <w:pPr>
        <w:ind w:left="1953" w:hanging="180"/>
      </w:pPr>
    </w:lvl>
    <w:lvl w:ilvl="3" w:tplc="040C000F" w:tentative="1">
      <w:start w:val="1"/>
      <w:numFmt w:val="decimal"/>
      <w:lvlText w:val="%4."/>
      <w:lvlJc w:val="left"/>
      <w:pPr>
        <w:ind w:left="2673" w:hanging="360"/>
      </w:pPr>
    </w:lvl>
    <w:lvl w:ilvl="4" w:tplc="040C0019" w:tentative="1">
      <w:start w:val="1"/>
      <w:numFmt w:val="lowerLetter"/>
      <w:lvlText w:val="%5."/>
      <w:lvlJc w:val="left"/>
      <w:pPr>
        <w:ind w:left="3393" w:hanging="360"/>
      </w:pPr>
    </w:lvl>
    <w:lvl w:ilvl="5" w:tplc="040C001B" w:tentative="1">
      <w:start w:val="1"/>
      <w:numFmt w:val="lowerRoman"/>
      <w:lvlText w:val="%6."/>
      <w:lvlJc w:val="right"/>
      <w:pPr>
        <w:ind w:left="4113" w:hanging="180"/>
      </w:pPr>
    </w:lvl>
    <w:lvl w:ilvl="6" w:tplc="040C000F" w:tentative="1">
      <w:start w:val="1"/>
      <w:numFmt w:val="decimal"/>
      <w:lvlText w:val="%7."/>
      <w:lvlJc w:val="left"/>
      <w:pPr>
        <w:ind w:left="4833" w:hanging="360"/>
      </w:pPr>
    </w:lvl>
    <w:lvl w:ilvl="7" w:tplc="040C0019" w:tentative="1">
      <w:start w:val="1"/>
      <w:numFmt w:val="lowerLetter"/>
      <w:lvlText w:val="%8."/>
      <w:lvlJc w:val="left"/>
      <w:pPr>
        <w:ind w:left="5553" w:hanging="360"/>
      </w:pPr>
    </w:lvl>
    <w:lvl w:ilvl="8" w:tplc="040C001B" w:tentative="1">
      <w:start w:val="1"/>
      <w:numFmt w:val="lowerRoman"/>
      <w:lvlText w:val="%9."/>
      <w:lvlJc w:val="right"/>
      <w:pPr>
        <w:ind w:left="6273" w:hanging="180"/>
      </w:pPr>
    </w:lvl>
  </w:abstractNum>
  <w:abstractNum w:abstractNumId="52" w15:restartNumberingAfterBreak="0">
    <w:nsid w:val="55E45B27"/>
    <w:multiLevelType w:val="hybridMultilevel"/>
    <w:tmpl w:val="794E2F58"/>
    <w:lvl w:ilvl="0" w:tplc="68724C54">
      <w:start w:val="1"/>
      <w:numFmt w:val="lowerLetter"/>
      <w:lvlText w:val="(%1)"/>
      <w:lvlJc w:val="left"/>
      <w:pPr>
        <w:tabs>
          <w:tab w:val="num" w:pos="900"/>
        </w:tabs>
        <w:ind w:left="900" w:hanging="360"/>
      </w:pPr>
      <w:rPr>
        <w:rFonts w:hint="default"/>
      </w:rPr>
    </w:lvl>
    <w:lvl w:ilvl="1" w:tplc="B2087DC6">
      <w:start w:val="1"/>
      <w:numFmt w:val="lowerLetter"/>
      <w:lvlText w:val="(%2)"/>
      <w:lvlJc w:val="left"/>
      <w:pPr>
        <w:tabs>
          <w:tab w:val="num" w:pos="1980"/>
        </w:tabs>
        <w:ind w:left="1980" w:hanging="360"/>
      </w:pPr>
      <w:rPr>
        <w:rFonts w:hint="default"/>
      </w:rPr>
    </w:lvl>
    <w:lvl w:ilvl="2" w:tplc="0816001B" w:tentative="1">
      <w:start w:val="1"/>
      <w:numFmt w:val="lowerRoman"/>
      <w:lvlText w:val="%3."/>
      <w:lvlJc w:val="right"/>
      <w:pPr>
        <w:tabs>
          <w:tab w:val="num" w:pos="2700"/>
        </w:tabs>
        <w:ind w:left="2700" w:hanging="180"/>
      </w:pPr>
    </w:lvl>
    <w:lvl w:ilvl="3" w:tplc="0816000F" w:tentative="1">
      <w:start w:val="1"/>
      <w:numFmt w:val="decimal"/>
      <w:lvlText w:val="%4."/>
      <w:lvlJc w:val="left"/>
      <w:pPr>
        <w:tabs>
          <w:tab w:val="num" w:pos="3420"/>
        </w:tabs>
        <w:ind w:left="3420" w:hanging="360"/>
      </w:pPr>
    </w:lvl>
    <w:lvl w:ilvl="4" w:tplc="08160019" w:tentative="1">
      <w:start w:val="1"/>
      <w:numFmt w:val="lowerLetter"/>
      <w:lvlText w:val="%5."/>
      <w:lvlJc w:val="left"/>
      <w:pPr>
        <w:tabs>
          <w:tab w:val="num" w:pos="4140"/>
        </w:tabs>
        <w:ind w:left="4140" w:hanging="360"/>
      </w:pPr>
    </w:lvl>
    <w:lvl w:ilvl="5" w:tplc="0816001B" w:tentative="1">
      <w:start w:val="1"/>
      <w:numFmt w:val="lowerRoman"/>
      <w:lvlText w:val="%6."/>
      <w:lvlJc w:val="right"/>
      <w:pPr>
        <w:tabs>
          <w:tab w:val="num" w:pos="4860"/>
        </w:tabs>
        <w:ind w:left="4860" w:hanging="180"/>
      </w:pPr>
    </w:lvl>
    <w:lvl w:ilvl="6" w:tplc="0816000F" w:tentative="1">
      <w:start w:val="1"/>
      <w:numFmt w:val="decimal"/>
      <w:lvlText w:val="%7."/>
      <w:lvlJc w:val="left"/>
      <w:pPr>
        <w:tabs>
          <w:tab w:val="num" w:pos="5580"/>
        </w:tabs>
        <w:ind w:left="5580" w:hanging="360"/>
      </w:pPr>
    </w:lvl>
    <w:lvl w:ilvl="7" w:tplc="08160019" w:tentative="1">
      <w:start w:val="1"/>
      <w:numFmt w:val="lowerLetter"/>
      <w:lvlText w:val="%8."/>
      <w:lvlJc w:val="left"/>
      <w:pPr>
        <w:tabs>
          <w:tab w:val="num" w:pos="6300"/>
        </w:tabs>
        <w:ind w:left="6300" w:hanging="360"/>
      </w:pPr>
    </w:lvl>
    <w:lvl w:ilvl="8" w:tplc="0816001B" w:tentative="1">
      <w:start w:val="1"/>
      <w:numFmt w:val="lowerRoman"/>
      <w:lvlText w:val="%9."/>
      <w:lvlJc w:val="right"/>
      <w:pPr>
        <w:tabs>
          <w:tab w:val="num" w:pos="7020"/>
        </w:tabs>
        <w:ind w:left="7020" w:hanging="180"/>
      </w:pPr>
    </w:lvl>
  </w:abstractNum>
  <w:abstractNum w:abstractNumId="53" w15:restartNumberingAfterBreak="0">
    <w:nsid w:val="56A24111"/>
    <w:multiLevelType w:val="hybridMultilevel"/>
    <w:tmpl w:val="F92C9988"/>
    <w:lvl w:ilvl="0" w:tplc="51047A2C">
      <w:start w:val="1"/>
      <w:numFmt w:val="lowerLetter"/>
      <w:lvlText w:val="(%1)"/>
      <w:lvlJc w:val="left"/>
      <w:pPr>
        <w:ind w:left="1287" w:hanging="360"/>
      </w:pPr>
      <w:rPr>
        <w:rFonts w:hint="default"/>
      </w:rPr>
    </w:lvl>
    <w:lvl w:ilvl="1" w:tplc="08160019" w:tentative="1">
      <w:start w:val="1"/>
      <w:numFmt w:val="lowerLetter"/>
      <w:lvlText w:val="%2."/>
      <w:lvlJc w:val="left"/>
      <w:pPr>
        <w:ind w:left="2007" w:hanging="360"/>
      </w:pPr>
    </w:lvl>
    <w:lvl w:ilvl="2" w:tplc="0816001B" w:tentative="1">
      <w:start w:val="1"/>
      <w:numFmt w:val="lowerRoman"/>
      <w:lvlText w:val="%3."/>
      <w:lvlJc w:val="right"/>
      <w:pPr>
        <w:ind w:left="2727" w:hanging="180"/>
      </w:pPr>
    </w:lvl>
    <w:lvl w:ilvl="3" w:tplc="0816000F" w:tentative="1">
      <w:start w:val="1"/>
      <w:numFmt w:val="decimal"/>
      <w:lvlText w:val="%4."/>
      <w:lvlJc w:val="left"/>
      <w:pPr>
        <w:ind w:left="3447" w:hanging="360"/>
      </w:pPr>
    </w:lvl>
    <w:lvl w:ilvl="4" w:tplc="08160019" w:tentative="1">
      <w:start w:val="1"/>
      <w:numFmt w:val="lowerLetter"/>
      <w:lvlText w:val="%5."/>
      <w:lvlJc w:val="left"/>
      <w:pPr>
        <w:ind w:left="4167" w:hanging="360"/>
      </w:pPr>
    </w:lvl>
    <w:lvl w:ilvl="5" w:tplc="0816001B" w:tentative="1">
      <w:start w:val="1"/>
      <w:numFmt w:val="lowerRoman"/>
      <w:lvlText w:val="%6."/>
      <w:lvlJc w:val="right"/>
      <w:pPr>
        <w:ind w:left="4887" w:hanging="180"/>
      </w:pPr>
    </w:lvl>
    <w:lvl w:ilvl="6" w:tplc="0816000F" w:tentative="1">
      <w:start w:val="1"/>
      <w:numFmt w:val="decimal"/>
      <w:lvlText w:val="%7."/>
      <w:lvlJc w:val="left"/>
      <w:pPr>
        <w:ind w:left="5607" w:hanging="360"/>
      </w:pPr>
    </w:lvl>
    <w:lvl w:ilvl="7" w:tplc="08160019" w:tentative="1">
      <w:start w:val="1"/>
      <w:numFmt w:val="lowerLetter"/>
      <w:lvlText w:val="%8."/>
      <w:lvlJc w:val="left"/>
      <w:pPr>
        <w:ind w:left="6327" w:hanging="360"/>
      </w:pPr>
    </w:lvl>
    <w:lvl w:ilvl="8" w:tplc="0816001B" w:tentative="1">
      <w:start w:val="1"/>
      <w:numFmt w:val="lowerRoman"/>
      <w:lvlText w:val="%9."/>
      <w:lvlJc w:val="right"/>
      <w:pPr>
        <w:ind w:left="7047" w:hanging="180"/>
      </w:pPr>
    </w:lvl>
  </w:abstractNum>
  <w:abstractNum w:abstractNumId="54" w15:restartNumberingAfterBreak="0">
    <w:nsid w:val="59A85A7D"/>
    <w:multiLevelType w:val="multilevel"/>
    <w:tmpl w:val="67883F88"/>
    <w:lvl w:ilvl="0">
      <w:start w:val="1"/>
      <w:numFmt w:val="decimal"/>
      <w:pStyle w:val="Estilo1"/>
      <w:lvlText w:val="%1"/>
      <w:lvlJc w:val="left"/>
      <w:pPr>
        <w:tabs>
          <w:tab w:val="num" w:pos="574"/>
        </w:tabs>
        <w:ind w:left="574" w:hanging="432"/>
      </w:pPr>
      <w:rPr>
        <w:rFonts w:hint="default"/>
        <w:b/>
      </w:rPr>
    </w:lvl>
    <w:lvl w:ilvl="1">
      <w:start w:val="1"/>
      <w:numFmt w:val="decimal"/>
      <w:pStyle w:val="Estilo2"/>
      <w:lvlText w:val="%1.%2"/>
      <w:lvlJc w:val="left"/>
      <w:pPr>
        <w:tabs>
          <w:tab w:val="num" w:pos="718"/>
        </w:tabs>
        <w:ind w:left="718" w:hanging="576"/>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59D16425"/>
    <w:multiLevelType w:val="hybridMultilevel"/>
    <w:tmpl w:val="794E2F58"/>
    <w:lvl w:ilvl="0" w:tplc="68724C54">
      <w:start w:val="1"/>
      <w:numFmt w:val="lowerLetter"/>
      <w:lvlText w:val="(%1)"/>
      <w:lvlJc w:val="left"/>
      <w:pPr>
        <w:tabs>
          <w:tab w:val="num" w:pos="360"/>
        </w:tabs>
        <w:ind w:left="360" w:hanging="360"/>
      </w:pPr>
      <w:rPr>
        <w:rFonts w:hint="default"/>
      </w:rPr>
    </w:lvl>
    <w:lvl w:ilvl="1" w:tplc="B2087DC6">
      <w:start w:val="1"/>
      <w:numFmt w:val="lowerLetter"/>
      <w:lvlText w:val="(%2)"/>
      <w:lvlJc w:val="left"/>
      <w:pPr>
        <w:tabs>
          <w:tab w:val="num" w:pos="1440"/>
        </w:tabs>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56" w15:restartNumberingAfterBreak="0">
    <w:nsid w:val="614264C0"/>
    <w:multiLevelType w:val="hybridMultilevel"/>
    <w:tmpl w:val="B28E8EE8"/>
    <w:lvl w:ilvl="0" w:tplc="51047A2C">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7" w15:restartNumberingAfterBreak="0">
    <w:nsid w:val="62BA4AE7"/>
    <w:multiLevelType w:val="multilevel"/>
    <w:tmpl w:val="530C89CA"/>
    <w:lvl w:ilvl="0">
      <w:start w:val="1"/>
      <w:numFmt w:val="decimal"/>
      <w:lvlText w:val="%1."/>
      <w:lvlJc w:val="left"/>
      <w:pPr>
        <w:ind w:left="720" w:hanging="360"/>
      </w:pPr>
      <w:rPr>
        <w:rFonts w:hint="default"/>
        <w:b/>
        <w:sz w:val="24"/>
        <w:szCs w:val="24"/>
      </w:rPr>
    </w:lvl>
    <w:lvl w:ilvl="1">
      <w:start w:val="1"/>
      <w:numFmt w:val="decimal"/>
      <w:isLgl/>
      <w:lvlText w:val="%2."/>
      <w:lvlJc w:val="left"/>
      <w:pPr>
        <w:ind w:left="720" w:hanging="360"/>
      </w:pPr>
      <w:rPr>
        <w:rFonts w:ascii="Times New Roman" w:eastAsia="Arial Unicode MS" w:hAnsi="Times New Roman" w:cs="Times New Roman"/>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62C14712"/>
    <w:multiLevelType w:val="hybridMultilevel"/>
    <w:tmpl w:val="F2460358"/>
    <w:lvl w:ilvl="0" w:tplc="60C6122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9" w15:restartNumberingAfterBreak="0">
    <w:nsid w:val="64642712"/>
    <w:multiLevelType w:val="multilevel"/>
    <w:tmpl w:val="364A379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67CC4BF6"/>
    <w:multiLevelType w:val="hybridMultilevel"/>
    <w:tmpl w:val="E04A0DC8"/>
    <w:lvl w:ilvl="0" w:tplc="60C6122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1" w15:restartNumberingAfterBreak="0">
    <w:nsid w:val="68293219"/>
    <w:multiLevelType w:val="hybridMultilevel"/>
    <w:tmpl w:val="23365734"/>
    <w:lvl w:ilvl="0" w:tplc="60C61228">
      <w:start w:val="1"/>
      <w:numFmt w:val="decimal"/>
      <w:lvlText w:val="%1."/>
      <w:lvlJc w:val="left"/>
      <w:pPr>
        <w:ind w:left="1287" w:hanging="360"/>
      </w:pPr>
      <w:rPr>
        <w:rFonts w:hint="default"/>
      </w:rPr>
    </w:lvl>
    <w:lvl w:ilvl="1" w:tplc="08160019" w:tentative="1">
      <w:start w:val="1"/>
      <w:numFmt w:val="lowerLetter"/>
      <w:lvlText w:val="%2."/>
      <w:lvlJc w:val="left"/>
      <w:pPr>
        <w:ind w:left="2007" w:hanging="360"/>
      </w:pPr>
    </w:lvl>
    <w:lvl w:ilvl="2" w:tplc="0816001B" w:tentative="1">
      <w:start w:val="1"/>
      <w:numFmt w:val="lowerRoman"/>
      <w:lvlText w:val="%3."/>
      <w:lvlJc w:val="right"/>
      <w:pPr>
        <w:ind w:left="2727" w:hanging="180"/>
      </w:pPr>
    </w:lvl>
    <w:lvl w:ilvl="3" w:tplc="0816000F" w:tentative="1">
      <w:start w:val="1"/>
      <w:numFmt w:val="decimal"/>
      <w:lvlText w:val="%4."/>
      <w:lvlJc w:val="left"/>
      <w:pPr>
        <w:ind w:left="3447" w:hanging="360"/>
      </w:pPr>
    </w:lvl>
    <w:lvl w:ilvl="4" w:tplc="08160019" w:tentative="1">
      <w:start w:val="1"/>
      <w:numFmt w:val="lowerLetter"/>
      <w:lvlText w:val="%5."/>
      <w:lvlJc w:val="left"/>
      <w:pPr>
        <w:ind w:left="4167" w:hanging="360"/>
      </w:pPr>
    </w:lvl>
    <w:lvl w:ilvl="5" w:tplc="0816001B" w:tentative="1">
      <w:start w:val="1"/>
      <w:numFmt w:val="lowerRoman"/>
      <w:lvlText w:val="%6."/>
      <w:lvlJc w:val="right"/>
      <w:pPr>
        <w:ind w:left="4887" w:hanging="180"/>
      </w:pPr>
    </w:lvl>
    <w:lvl w:ilvl="6" w:tplc="0816000F" w:tentative="1">
      <w:start w:val="1"/>
      <w:numFmt w:val="decimal"/>
      <w:lvlText w:val="%7."/>
      <w:lvlJc w:val="left"/>
      <w:pPr>
        <w:ind w:left="5607" w:hanging="360"/>
      </w:pPr>
    </w:lvl>
    <w:lvl w:ilvl="7" w:tplc="08160019" w:tentative="1">
      <w:start w:val="1"/>
      <w:numFmt w:val="lowerLetter"/>
      <w:lvlText w:val="%8."/>
      <w:lvlJc w:val="left"/>
      <w:pPr>
        <w:ind w:left="6327" w:hanging="360"/>
      </w:pPr>
    </w:lvl>
    <w:lvl w:ilvl="8" w:tplc="0816001B" w:tentative="1">
      <w:start w:val="1"/>
      <w:numFmt w:val="lowerRoman"/>
      <w:lvlText w:val="%9."/>
      <w:lvlJc w:val="right"/>
      <w:pPr>
        <w:ind w:left="7047" w:hanging="180"/>
      </w:pPr>
    </w:lvl>
  </w:abstractNum>
  <w:abstractNum w:abstractNumId="62" w15:restartNumberingAfterBreak="0">
    <w:nsid w:val="68875959"/>
    <w:multiLevelType w:val="hybridMultilevel"/>
    <w:tmpl w:val="801A0782"/>
    <w:lvl w:ilvl="0" w:tplc="60C6122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3" w15:restartNumberingAfterBreak="0">
    <w:nsid w:val="6C2F1169"/>
    <w:multiLevelType w:val="hybridMultilevel"/>
    <w:tmpl w:val="02F82F10"/>
    <w:lvl w:ilvl="0" w:tplc="51047A2C">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4" w15:restartNumberingAfterBreak="0">
    <w:nsid w:val="6C7352BB"/>
    <w:multiLevelType w:val="hybridMultilevel"/>
    <w:tmpl w:val="BB486436"/>
    <w:lvl w:ilvl="0" w:tplc="F5B0E96C">
      <w:start w:val="1"/>
      <w:numFmt w:val="decimal"/>
      <w:lvlText w:val="%1."/>
      <w:lvlJc w:val="left"/>
      <w:pPr>
        <w:ind w:left="720" w:hanging="360"/>
      </w:pPr>
      <w:rPr>
        <w:rFonts w:ascii="Times New Roman" w:hAnsi="Times New Roman" w:cs="Times New Roman" w:hint="default"/>
        <w:b/>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5" w15:restartNumberingAfterBreak="0">
    <w:nsid w:val="6D3671F2"/>
    <w:multiLevelType w:val="multilevel"/>
    <w:tmpl w:val="F716A256"/>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6F642955"/>
    <w:multiLevelType w:val="hybridMultilevel"/>
    <w:tmpl w:val="DBB43338"/>
    <w:lvl w:ilvl="0" w:tplc="51047A2C">
      <w:start w:val="1"/>
      <w:numFmt w:val="lowerLetter"/>
      <w:lvlText w:val="(%1)"/>
      <w:lvlJc w:val="lef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67" w15:restartNumberingAfterBreak="0">
    <w:nsid w:val="6F920550"/>
    <w:multiLevelType w:val="multilevel"/>
    <w:tmpl w:val="A680E784"/>
    <w:lvl w:ilvl="0">
      <w:start w:val="2"/>
      <w:numFmt w:val="decimal"/>
      <w:lvlText w:val="%1."/>
      <w:lvlJc w:val="left"/>
      <w:pPr>
        <w:ind w:left="1287" w:hanging="360"/>
      </w:pPr>
      <w:rPr>
        <w:rFonts w:hint="default"/>
        <w:b w:val="0"/>
        <w:sz w:val="20"/>
        <w:szCs w:val="20"/>
      </w:rPr>
    </w:lvl>
    <w:lvl w:ilvl="1">
      <w:start w:val="1"/>
      <w:numFmt w:val="decimal"/>
      <w:isLgl/>
      <w:lvlText w:val="%1.%2"/>
      <w:lvlJc w:val="left"/>
      <w:pPr>
        <w:ind w:left="1287" w:hanging="360"/>
      </w:pPr>
      <w:rPr>
        <w:rFonts w:ascii="Times New Roman" w:hAnsi="Times New Roman" w:cs="Times New Roman" w:hint="default"/>
        <w:color w:val="auto"/>
      </w:rPr>
    </w:lvl>
    <w:lvl w:ilvl="2">
      <w:start w:val="1"/>
      <w:numFmt w:val="lowerRoman"/>
      <w:lvlText w:val="%3."/>
      <w:lvlJc w:val="right"/>
      <w:pPr>
        <w:ind w:left="1647" w:hanging="720"/>
      </w:pPr>
      <w:rPr>
        <w:rFonts w:hint="default"/>
        <w:color w:val="auto"/>
      </w:rPr>
    </w:lvl>
    <w:lvl w:ilvl="3">
      <w:start w:val="1"/>
      <w:numFmt w:val="decimal"/>
      <w:isLgl/>
      <w:lvlText w:val="%1.%2.%3.%4"/>
      <w:lvlJc w:val="left"/>
      <w:pPr>
        <w:ind w:left="1647" w:hanging="720"/>
      </w:pPr>
      <w:rPr>
        <w:rFonts w:ascii="Times New Roman" w:hAnsi="Times New Roman" w:cs="Times New Roman" w:hint="default"/>
        <w:color w:val="auto"/>
      </w:rPr>
    </w:lvl>
    <w:lvl w:ilvl="4">
      <w:start w:val="1"/>
      <w:numFmt w:val="decimal"/>
      <w:isLgl/>
      <w:lvlText w:val="%1.%2.%3.%4.%5"/>
      <w:lvlJc w:val="left"/>
      <w:pPr>
        <w:ind w:left="1647" w:hanging="720"/>
      </w:pPr>
      <w:rPr>
        <w:rFonts w:ascii="Times New Roman" w:hAnsi="Times New Roman" w:cs="Times New Roman" w:hint="default"/>
        <w:color w:val="auto"/>
      </w:rPr>
    </w:lvl>
    <w:lvl w:ilvl="5">
      <w:start w:val="1"/>
      <w:numFmt w:val="decimal"/>
      <w:isLgl/>
      <w:lvlText w:val="%1.%2.%3.%4.%5.%6"/>
      <w:lvlJc w:val="left"/>
      <w:pPr>
        <w:ind w:left="2007" w:hanging="1080"/>
      </w:pPr>
      <w:rPr>
        <w:rFonts w:ascii="Times New Roman" w:hAnsi="Times New Roman" w:cs="Times New Roman" w:hint="default"/>
        <w:color w:val="auto"/>
      </w:rPr>
    </w:lvl>
    <w:lvl w:ilvl="6">
      <w:start w:val="1"/>
      <w:numFmt w:val="decimal"/>
      <w:isLgl/>
      <w:lvlText w:val="%1.%2.%3.%4.%5.%6.%7"/>
      <w:lvlJc w:val="left"/>
      <w:pPr>
        <w:ind w:left="2007" w:hanging="1080"/>
      </w:pPr>
      <w:rPr>
        <w:rFonts w:ascii="Times New Roman" w:hAnsi="Times New Roman" w:cs="Times New Roman" w:hint="default"/>
        <w:color w:val="auto"/>
      </w:rPr>
    </w:lvl>
    <w:lvl w:ilvl="7">
      <w:start w:val="1"/>
      <w:numFmt w:val="decimal"/>
      <w:isLgl/>
      <w:lvlText w:val="%1.%2.%3.%4.%5.%6.%7.%8"/>
      <w:lvlJc w:val="left"/>
      <w:pPr>
        <w:ind w:left="2367" w:hanging="1440"/>
      </w:pPr>
      <w:rPr>
        <w:rFonts w:ascii="Times New Roman" w:hAnsi="Times New Roman" w:cs="Times New Roman" w:hint="default"/>
        <w:color w:val="auto"/>
      </w:rPr>
    </w:lvl>
    <w:lvl w:ilvl="8">
      <w:start w:val="1"/>
      <w:numFmt w:val="decimal"/>
      <w:isLgl/>
      <w:lvlText w:val="%1.%2.%3.%4.%5.%6.%7.%8.%9"/>
      <w:lvlJc w:val="left"/>
      <w:pPr>
        <w:ind w:left="2367" w:hanging="1440"/>
      </w:pPr>
      <w:rPr>
        <w:rFonts w:ascii="Times New Roman" w:hAnsi="Times New Roman" w:cs="Times New Roman" w:hint="default"/>
        <w:color w:val="auto"/>
      </w:rPr>
    </w:lvl>
  </w:abstractNum>
  <w:abstractNum w:abstractNumId="68" w15:restartNumberingAfterBreak="0">
    <w:nsid w:val="70B4746C"/>
    <w:multiLevelType w:val="hybridMultilevel"/>
    <w:tmpl w:val="DC2AE7D0"/>
    <w:lvl w:ilvl="0" w:tplc="60C6122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9" w15:restartNumberingAfterBreak="0">
    <w:nsid w:val="72D240F7"/>
    <w:multiLevelType w:val="hybridMultilevel"/>
    <w:tmpl w:val="F98CF906"/>
    <w:lvl w:ilvl="0" w:tplc="51047A2C">
      <w:start w:val="1"/>
      <w:numFmt w:val="lowerLetter"/>
      <w:lvlText w:val="(%1)"/>
      <w:lvlJc w:val="left"/>
      <w:pPr>
        <w:ind w:left="1287" w:hanging="360"/>
      </w:pPr>
      <w:rPr>
        <w:rFonts w:hint="default"/>
        <w:b w:val="0"/>
        <w:color w:val="auto"/>
        <w:sz w:val="20"/>
        <w:szCs w:val="20"/>
      </w:rPr>
    </w:lvl>
    <w:lvl w:ilvl="1" w:tplc="08160019" w:tentative="1">
      <w:start w:val="1"/>
      <w:numFmt w:val="lowerLetter"/>
      <w:lvlText w:val="%2."/>
      <w:lvlJc w:val="left"/>
      <w:pPr>
        <w:ind w:left="2007" w:hanging="360"/>
      </w:pPr>
    </w:lvl>
    <w:lvl w:ilvl="2" w:tplc="0816001B" w:tentative="1">
      <w:start w:val="1"/>
      <w:numFmt w:val="lowerRoman"/>
      <w:lvlText w:val="%3."/>
      <w:lvlJc w:val="right"/>
      <w:pPr>
        <w:ind w:left="2727" w:hanging="180"/>
      </w:pPr>
    </w:lvl>
    <w:lvl w:ilvl="3" w:tplc="0816000F" w:tentative="1">
      <w:start w:val="1"/>
      <w:numFmt w:val="decimal"/>
      <w:lvlText w:val="%4."/>
      <w:lvlJc w:val="left"/>
      <w:pPr>
        <w:ind w:left="3447" w:hanging="360"/>
      </w:pPr>
    </w:lvl>
    <w:lvl w:ilvl="4" w:tplc="08160019" w:tentative="1">
      <w:start w:val="1"/>
      <w:numFmt w:val="lowerLetter"/>
      <w:lvlText w:val="%5."/>
      <w:lvlJc w:val="left"/>
      <w:pPr>
        <w:ind w:left="4167" w:hanging="360"/>
      </w:pPr>
    </w:lvl>
    <w:lvl w:ilvl="5" w:tplc="0816001B" w:tentative="1">
      <w:start w:val="1"/>
      <w:numFmt w:val="lowerRoman"/>
      <w:lvlText w:val="%6."/>
      <w:lvlJc w:val="right"/>
      <w:pPr>
        <w:ind w:left="4887" w:hanging="180"/>
      </w:pPr>
    </w:lvl>
    <w:lvl w:ilvl="6" w:tplc="0816000F" w:tentative="1">
      <w:start w:val="1"/>
      <w:numFmt w:val="decimal"/>
      <w:lvlText w:val="%7."/>
      <w:lvlJc w:val="left"/>
      <w:pPr>
        <w:ind w:left="5607" w:hanging="360"/>
      </w:pPr>
    </w:lvl>
    <w:lvl w:ilvl="7" w:tplc="08160019" w:tentative="1">
      <w:start w:val="1"/>
      <w:numFmt w:val="lowerLetter"/>
      <w:lvlText w:val="%8."/>
      <w:lvlJc w:val="left"/>
      <w:pPr>
        <w:ind w:left="6327" w:hanging="360"/>
      </w:pPr>
    </w:lvl>
    <w:lvl w:ilvl="8" w:tplc="0816001B" w:tentative="1">
      <w:start w:val="1"/>
      <w:numFmt w:val="lowerRoman"/>
      <w:lvlText w:val="%9."/>
      <w:lvlJc w:val="right"/>
      <w:pPr>
        <w:ind w:left="7047" w:hanging="180"/>
      </w:pPr>
    </w:lvl>
  </w:abstractNum>
  <w:abstractNum w:abstractNumId="70" w15:restartNumberingAfterBreak="0">
    <w:nsid w:val="740949E5"/>
    <w:multiLevelType w:val="hybridMultilevel"/>
    <w:tmpl w:val="A7B08E64"/>
    <w:lvl w:ilvl="0" w:tplc="51047A2C">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1" w15:restartNumberingAfterBreak="0">
    <w:nsid w:val="75324956"/>
    <w:multiLevelType w:val="multilevel"/>
    <w:tmpl w:val="D10C48DA"/>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75DF43F3"/>
    <w:multiLevelType w:val="multilevel"/>
    <w:tmpl w:val="221E3F38"/>
    <w:lvl w:ilvl="0">
      <w:start w:val="2"/>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78C56225"/>
    <w:multiLevelType w:val="multilevel"/>
    <w:tmpl w:val="DE52A29A"/>
    <w:lvl w:ilvl="0">
      <w:start w:val="11"/>
      <w:numFmt w:val="decimal"/>
      <w:lvlText w:val="%1."/>
      <w:lvlJc w:val="left"/>
      <w:pPr>
        <w:ind w:left="1287" w:hanging="360"/>
      </w:pPr>
      <w:rPr>
        <w:rFonts w:hint="default"/>
        <w:b/>
      </w:rPr>
    </w:lvl>
    <w:lvl w:ilvl="1">
      <w:start w:val="1"/>
      <w:numFmt w:val="decimal"/>
      <w:isLgl/>
      <w:lvlText w:val="%1.%2"/>
      <w:lvlJc w:val="left"/>
      <w:pPr>
        <w:ind w:left="1287" w:hanging="360"/>
      </w:pPr>
      <w:rPr>
        <w:rFonts w:ascii="Times New Roman" w:hAnsi="Times New Roman" w:cs="Times New Roman" w:hint="default"/>
        <w:color w:val="auto"/>
      </w:rPr>
    </w:lvl>
    <w:lvl w:ilvl="2">
      <w:start w:val="1"/>
      <w:numFmt w:val="lowerRoman"/>
      <w:lvlText w:val="%3."/>
      <w:lvlJc w:val="right"/>
      <w:pPr>
        <w:ind w:left="1647" w:hanging="720"/>
      </w:pPr>
      <w:rPr>
        <w:rFonts w:hint="default"/>
        <w:color w:val="auto"/>
      </w:rPr>
    </w:lvl>
    <w:lvl w:ilvl="3">
      <w:start w:val="1"/>
      <w:numFmt w:val="decimal"/>
      <w:isLgl/>
      <w:lvlText w:val="%1.%2.%3.%4"/>
      <w:lvlJc w:val="left"/>
      <w:pPr>
        <w:ind w:left="1647" w:hanging="720"/>
      </w:pPr>
      <w:rPr>
        <w:rFonts w:ascii="Times New Roman" w:hAnsi="Times New Roman" w:cs="Times New Roman" w:hint="default"/>
        <w:color w:val="auto"/>
      </w:rPr>
    </w:lvl>
    <w:lvl w:ilvl="4">
      <w:start w:val="1"/>
      <w:numFmt w:val="decimal"/>
      <w:isLgl/>
      <w:lvlText w:val="%1.%2.%3.%4.%5"/>
      <w:lvlJc w:val="left"/>
      <w:pPr>
        <w:ind w:left="1647" w:hanging="720"/>
      </w:pPr>
      <w:rPr>
        <w:rFonts w:ascii="Times New Roman" w:hAnsi="Times New Roman" w:cs="Times New Roman" w:hint="default"/>
        <w:color w:val="auto"/>
      </w:rPr>
    </w:lvl>
    <w:lvl w:ilvl="5">
      <w:start w:val="1"/>
      <w:numFmt w:val="decimal"/>
      <w:isLgl/>
      <w:lvlText w:val="%1.%2.%3.%4.%5.%6"/>
      <w:lvlJc w:val="left"/>
      <w:pPr>
        <w:ind w:left="2007" w:hanging="1080"/>
      </w:pPr>
      <w:rPr>
        <w:rFonts w:ascii="Times New Roman" w:hAnsi="Times New Roman" w:cs="Times New Roman" w:hint="default"/>
        <w:color w:val="auto"/>
      </w:rPr>
    </w:lvl>
    <w:lvl w:ilvl="6">
      <w:start w:val="1"/>
      <w:numFmt w:val="decimal"/>
      <w:isLgl/>
      <w:lvlText w:val="%1.%2.%3.%4.%5.%6.%7"/>
      <w:lvlJc w:val="left"/>
      <w:pPr>
        <w:ind w:left="2007" w:hanging="1080"/>
      </w:pPr>
      <w:rPr>
        <w:rFonts w:ascii="Times New Roman" w:hAnsi="Times New Roman" w:cs="Times New Roman" w:hint="default"/>
        <w:color w:val="auto"/>
      </w:rPr>
    </w:lvl>
    <w:lvl w:ilvl="7">
      <w:start w:val="1"/>
      <w:numFmt w:val="decimal"/>
      <w:isLgl/>
      <w:lvlText w:val="%1.%2.%3.%4.%5.%6.%7.%8"/>
      <w:lvlJc w:val="left"/>
      <w:pPr>
        <w:ind w:left="2367" w:hanging="1440"/>
      </w:pPr>
      <w:rPr>
        <w:rFonts w:ascii="Times New Roman" w:hAnsi="Times New Roman" w:cs="Times New Roman" w:hint="default"/>
        <w:color w:val="auto"/>
      </w:rPr>
    </w:lvl>
    <w:lvl w:ilvl="8">
      <w:start w:val="1"/>
      <w:numFmt w:val="decimal"/>
      <w:isLgl/>
      <w:lvlText w:val="%1.%2.%3.%4.%5.%6.%7.%8.%9"/>
      <w:lvlJc w:val="left"/>
      <w:pPr>
        <w:ind w:left="2367" w:hanging="1440"/>
      </w:pPr>
      <w:rPr>
        <w:rFonts w:ascii="Times New Roman" w:hAnsi="Times New Roman" w:cs="Times New Roman" w:hint="default"/>
        <w:color w:val="auto"/>
      </w:rPr>
    </w:lvl>
  </w:abstractNum>
  <w:abstractNum w:abstractNumId="74" w15:restartNumberingAfterBreak="0">
    <w:nsid w:val="7A1A03F1"/>
    <w:multiLevelType w:val="hybridMultilevel"/>
    <w:tmpl w:val="BA8E5FDE"/>
    <w:lvl w:ilvl="0" w:tplc="F532228C">
      <w:start w:val="1"/>
      <w:numFmt w:val="lowerLetter"/>
      <w:lvlText w:val="(%1)"/>
      <w:lvlJc w:val="left"/>
      <w:pPr>
        <w:tabs>
          <w:tab w:val="num" w:pos="360"/>
        </w:tabs>
        <w:ind w:left="360" w:hanging="360"/>
      </w:pPr>
      <w:rPr>
        <w:rFonts w:ascii="Times New Roman" w:hAnsi="Times New Roman" w:cs="Times New Roman" w:hint="default"/>
      </w:rPr>
    </w:lvl>
    <w:lvl w:ilvl="1" w:tplc="B2087DC6">
      <w:start w:val="1"/>
      <w:numFmt w:val="lowerLetter"/>
      <w:lvlText w:val="(%2)"/>
      <w:lvlJc w:val="left"/>
      <w:pPr>
        <w:tabs>
          <w:tab w:val="num" w:pos="1440"/>
        </w:tabs>
        <w:ind w:left="1440" w:hanging="360"/>
      </w:pPr>
      <w:rPr>
        <w:rFonts w:hint="default"/>
      </w:rPr>
    </w:lvl>
    <w:lvl w:ilvl="2" w:tplc="0816001B">
      <w:start w:val="1"/>
      <w:numFmt w:val="lowerRoman"/>
      <w:lvlText w:val="%3."/>
      <w:lvlJc w:val="right"/>
      <w:pPr>
        <w:tabs>
          <w:tab w:val="num" w:pos="2160"/>
        </w:tabs>
        <w:ind w:left="2160" w:hanging="180"/>
      </w:pPr>
    </w:lvl>
    <w:lvl w:ilvl="3" w:tplc="8B281744">
      <w:start w:val="1"/>
      <w:numFmt w:val="decimal"/>
      <w:lvlText w:val="%4."/>
      <w:lvlJc w:val="left"/>
      <w:pPr>
        <w:ind w:left="2880" w:hanging="360"/>
      </w:pPr>
      <w:rPr>
        <w:rFonts w:hint="default"/>
        <w:b w:val="0"/>
        <w:sz w:val="20"/>
      </w:r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75" w15:restartNumberingAfterBreak="0">
    <w:nsid w:val="7BF11311"/>
    <w:multiLevelType w:val="multilevel"/>
    <w:tmpl w:val="9DB6B960"/>
    <w:lvl w:ilvl="0">
      <w:start w:val="7"/>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6" w15:restartNumberingAfterBreak="0">
    <w:nsid w:val="7DD777E1"/>
    <w:multiLevelType w:val="hybridMultilevel"/>
    <w:tmpl w:val="AC4A4276"/>
    <w:lvl w:ilvl="0" w:tplc="51047A2C">
      <w:start w:val="1"/>
      <w:numFmt w:val="lowerLetter"/>
      <w:lvlText w:val="(%1)"/>
      <w:lvlJc w:val="left"/>
      <w:pPr>
        <w:ind w:left="1287" w:hanging="360"/>
      </w:pPr>
      <w:rPr>
        <w:rFonts w:hint="default"/>
      </w:rPr>
    </w:lvl>
    <w:lvl w:ilvl="1" w:tplc="51047A2C">
      <w:start w:val="1"/>
      <w:numFmt w:val="lowerLetter"/>
      <w:lvlText w:val="(%2)"/>
      <w:lvlJc w:val="left"/>
      <w:pPr>
        <w:ind w:left="2007" w:hanging="360"/>
      </w:pPr>
      <w:rPr>
        <w:rFonts w:hint="default"/>
      </w:rPr>
    </w:lvl>
    <w:lvl w:ilvl="2" w:tplc="0816001B" w:tentative="1">
      <w:start w:val="1"/>
      <w:numFmt w:val="lowerRoman"/>
      <w:lvlText w:val="%3."/>
      <w:lvlJc w:val="right"/>
      <w:pPr>
        <w:ind w:left="2727" w:hanging="180"/>
      </w:pPr>
    </w:lvl>
    <w:lvl w:ilvl="3" w:tplc="0816000F" w:tentative="1">
      <w:start w:val="1"/>
      <w:numFmt w:val="decimal"/>
      <w:lvlText w:val="%4."/>
      <w:lvlJc w:val="left"/>
      <w:pPr>
        <w:ind w:left="3447" w:hanging="360"/>
      </w:pPr>
    </w:lvl>
    <w:lvl w:ilvl="4" w:tplc="08160019" w:tentative="1">
      <w:start w:val="1"/>
      <w:numFmt w:val="lowerLetter"/>
      <w:lvlText w:val="%5."/>
      <w:lvlJc w:val="left"/>
      <w:pPr>
        <w:ind w:left="4167" w:hanging="360"/>
      </w:pPr>
    </w:lvl>
    <w:lvl w:ilvl="5" w:tplc="0816001B" w:tentative="1">
      <w:start w:val="1"/>
      <w:numFmt w:val="lowerRoman"/>
      <w:lvlText w:val="%6."/>
      <w:lvlJc w:val="right"/>
      <w:pPr>
        <w:ind w:left="4887" w:hanging="180"/>
      </w:pPr>
    </w:lvl>
    <w:lvl w:ilvl="6" w:tplc="0816000F" w:tentative="1">
      <w:start w:val="1"/>
      <w:numFmt w:val="decimal"/>
      <w:lvlText w:val="%7."/>
      <w:lvlJc w:val="left"/>
      <w:pPr>
        <w:ind w:left="5607" w:hanging="360"/>
      </w:pPr>
    </w:lvl>
    <w:lvl w:ilvl="7" w:tplc="08160019" w:tentative="1">
      <w:start w:val="1"/>
      <w:numFmt w:val="lowerLetter"/>
      <w:lvlText w:val="%8."/>
      <w:lvlJc w:val="left"/>
      <w:pPr>
        <w:ind w:left="6327" w:hanging="360"/>
      </w:pPr>
    </w:lvl>
    <w:lvl w:ilvl="8" w:tplc="0816001B" w:tentative="1">
      <w:start w:val="1"/>
      <w:numFmt w:val="lowerRoman"/>
      <w:lvlText w:val="%9."/>
      <w:lvlJc w:val="right"/>
      <w:pPr>
        <w:ind w:left="7047" w:hanging="180"/>
      </w:pPr>
    </w:lvl>
  </w:abstractNum>
  <w:abstractNum w:abstractNumId="77" w15:restartNumberingAfterBreak="0">
    <w:nsid w:val="7F4839AC"/>
    <w:multiLevelType w:val="hybridMultilevel"/>
    <w:tmpl w:val="0988E97C"/>
    <w:lvl w:ilvl="0" w:tplc="60C6122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5"/>
  </w:num>
  <w:num w:numId="2">
    <w:abstractNumId w:val="72"/>
  </w:num>
  <w:num w:numId="3">
    <w:abstractNumId w:val="65"/>
  </w:num>
  <w:num w:numId="4">
    <w:abstractNumId w:val="38"/>
  </w:num>
  <w:num w:numId="5">
    <w:abstractNumId w:val="71"/>
  </w:num>
  <w:num w:numId="6">
    <w:abstractNumId w:val="55"/>
  </w:num>
  <w:num w:numId="7">
    <w:abstractNumId w:val="75"/>
  </w:num>
  <w:num w:numId="8">
    <w:abstractNumId w:val="5"/>
    <w:lvlOverride w:ilvl="0">
      <w:startOverride w:val="1"/>
    </w:lvlOverride>
    <w:lvlOverride w:ilvl="1">
      <w:startOverride w:val="1"/>
    </w:lvlOverride>
  </w:num>
  <w:num w:numId="9">
    <w:abstractNumId w:val="35"/>
  </w:num>
  <w:num w:numId="10">
    <w:abstractNumId w:val="50"/>
  </w:num>
  <w:num w:numId="11">
    <w:abstractNumId w:val="8"/>
  </w:num>
  <w:num w:numId="12">
    <w:abstractNumId w:val="76"/>
  </w:num>
  <w:num w:numId="13">
    <w:abstractNumId w:val="34"/>
  </w:num>
  <w:num w:numId="14">
    <w:abstractNumId w:val="31"/>
  </w:num>
  <w:num w:numId="15">
    <w:abstractNumId w:val="45"/>
  </w:num>
  <w:num w:numId="16">
    <w:abstractNumId w:val="16"/>
  </w:num>
  <w:num w:numId="17">
    <w:abstractNumId w:val="19"/>
  </w:num>
  <w:num w:numId="18">
    <w:abstractNumId w:val="52"/>
  </w:num>
  <w:num w:numId="19">
    <w:abstractNumId w:val="69"/>
  </w:num>
  <w:num w:numId="20">
    <w:abstractNumId w:val="59"/>
  </w:num>
  <w:num w:numId="21">
    <w:abstractNumId w:val="30"/>
  </w:num>
  <w:num w:numId="22">
    <w:abstractNumId w:val="74"/>
  </w:num>
  <w:num w:numId="23">
    <w:abstractNumId w:val="1"/>
  </w:num>
  <w:num w:numId="24">
    <w:abstractNumId w:val="3"/>
  </w:num>
  <w:num w:numId="25">
    <w:abstractNumId w:val="28"/>
  </w:num>
  <w:num w:numId="26">
    <w:abstractNumId w:val="49"/>
  </w:num>
  <w:num w:numId="27">
    <w:abstractNumId w:val="54"/>
  </w:num>
  <w:num w:numId="28">
    <w:abstractNumId w:val="22"/>
  </w:num>
  <w:num w:numId="29">
    <w:abstractNumId w:val="61"/>
  </w:num>
  <w:num w:numId="30">
    <w:abstractNumId w:val="14"/>
  </w:num>
  <w:num w:numId="31">
    <w:abstractNumId w:val="17"/>
  </w:num>
  <w:num w:numId="32">
    <w:abstractNumId w:val="40"/>
  </w:num>
  <w:num w:numId="33">
    <w:abstractNumId w:val="9"/>
  </w:num>
  <w:num w:numId="34">
    <w:abstractNumId w:val="26"/>
  </w:num>
  <w:num w:numId="35">
    <w:abstractNumId w:val="60"/>
  </w:num>
  <w:num w:numId="36">
    <w:abstractNumId w:val="58"/>
  </w:num>
  <w:num w:numId="37">
    <w:abstractNumId w:val="70"/>
  </w:num>
  <w:num w:numId="38">
    <w:abstractNumId w:val="13"/>
  </w:num>
  <w:num w:numId="39">
    <w:abstractNumId w:val="21"/>
  </w:num>
  <w:num w:numId="40">
    <w:abstractNumId w:val="63"/>
  </w:num>
  <w:num w:numId="41">
    <w:abstractNumId w:val="41"/>
  </w:num>
  <w:num w:numId="42">
    <w:abstractNumId w:val="77"/>
  </w:num>
  <w:num w:numId="43">
    <w:abstractNumId w:val="29"/>
  </w:num>
  <w:num w:numId="44">
    <w:abstractNumId w:val="23"/>
  </w:num>
  <w:num w:numId="45">
    <w:abstractNumId w:val="25"/>
  </w:num>
  <w:num w:numId="46">
    <w:abstractNumId w:val="53"/>
  </w:num>
  <w:num w:numId="47">
    <w:abstractNumId w:val="51"/>
  </w:num>
  <w:num w:numId="48">
    <w:abstractNumId w:val="6"/>
  </w:num>
  <w:num w:numId="49">
    <w:abstractNumId w:val="4"/>
  </w:num>
  <w:num w:numId="50">
    <w:abstractNumId w:val="39"/>
  </w:num>
  <w:num w:numId="51">
    <w:abstractNumId w:val="66"/>
  </w:num>
  <w:num w:numId="52">
    <w:abstractNumId w:val="11"/>
  </w:num>
  <w:num w:numId="53">
    <w:abstractNumId w:val="62"/>
  </w:num>
  <w:num w:numId="54">
    <w:abstractNumId w:val="47"/>
  </w:num>
  <w:num w:numId="55">
    <w:abstractNumId w:val="56"/>
  </w:num>
  <w:num w:numId="56">
    <w:abstractNumId w:val="24"/>
  </w:num>
  <w:num w:numId="57">
    <w:abstractNumId w:val="2"/>
  </w:num>
  <w:num w:numId="58">
    <w:abstractNumId w:val="43"/>
  </w:num>
  <w:num w:numId="59">
    <w:abstractNumId w:val="57"/>
  </w:num>
  <w:num w:numId="60">
    <w:abstractNumId w:val="12"/>
  </w:num>
  <w:num w:numId="61">
    <w:abstractNumId w:val="33"/>
  </w:num>
  <w:num w:numId="62">
    <w:abstractNumId w:val="48"/>
  </w:num>
  <w:num w:numId="63">
    <w:abstractNumId w:val="36"/>
  </w:num>
  <w:num w:numId="64">
    <w:abstractNumId w:val="68"/>
  </w:num>
  <w:num w:numId="65">
    <w:abstractNumId w:val="15"/>
  </w:num>
  <w:num w:numId="66">
    <w:abstractNumId w:val="37"/>
  </w:num>
  <w:num w:numId="67">
    <w:abstractNumId w:val="44"/>
  </w:num>
  <w:num w:numId="68">
    <w:abstractNumId w:val="20"/>
  </w:num>
  <w:num w:numId="69">
    <w:abstractNumId w:val="42"/>
  </w:num>
  <w:num w:numId="70">
    <w:abstractNumId w:val="7"/>
  </w:num>
  <w:num w:numId="71">
    <w:abstractNumId w:val="32"/>
  </w:num>
  <w:num w:numId="72">
    <w:abstractNumId w:val="10"/>
  </w:num>
  <w:num w:numId="73">
    <w:abstractNumId w:val="73"/>
  </w:num>
  <w:num w:numId="74">
    <w:abstractNumId w:val="18"/>
  </w:num>
  <w:num w:numId="75">
    <w:abstractNumId w:val="64"/>
  </w:num>
  <w:num w:numId="76">
    <w:abstractNumId w:val="54"/>
  </w:num>
  <w:num w:numId="77">
    <w:abstractNumId w:val="27"/>
  </w:num>
  <w:num w:numId="78">
    <w:abstractNumId w:val="0"/>
  </w:num>
  <w:num w:numId="79">
    <w:abstractNumId w:val="67"/>
  </w:num>
  <w:num w:numId="80">
    <w:abstractNumId w:val="4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FD"/>
    <w:rsid w:val="0000586B"/>
    <w:rsid w:val="00015C9C"/>
    <w:rsid w:val="00043988"/>
    <w:rsid w:val="000532A1"/>
    <w:rsid w:val="000540AF"/>
    <w:rsid w:val="00060C1E"/>
    <w:rsid w:val="00080CC6"/>
    <w:rsid w:val="0009390D"/>
    <w:rsid w:val="0010038E"/>
    <w:rsid w:val="00100DC8"/>
    <w:rsid w:val="00101851"/>
    <w:rsid w:val="00147297"/>
    <w:rsid w:val="001760C2"/>
    <w:rsid w:val="00184AF5"/>
    <w:rsid w:val="00186644"/>
    <w:rsid w:val="00191ECA"/>
    <w:rsid w:val="001A6872"/>
    <w:rsid w:val="001B4F56"/>
    <w:rsid w:val="001D12AE"/>
    <w:rsid w:val="00212E95"/>
    <w:rsid w:val="00215E8D"/>
    <w:rsid w:val="00290B90"/>
    <w:rsid w:val="00295178"/>
    <w:rsid w:val="0029543C"/>
    <w:rsid w:val="002A3956"/>
    <w:rsid w:val="002B03DA"/>
    <w:rsid w:val="002D3A6D"/>
    <w:rsid w:val="002F1FE0"/>
    <w:rsid w:val="002F7722"/>
    <w:rsid w:val="00300D9F"/>
    <w:rsid w:val="00302749"/>
    <w:rsid w:val="00316919"/>
    <w:rsid w:val="003220B7"/>
    <w:rsid w:val="00326F56"/>
    <w:rsid w:val="00342D15"/>
    <w:rsid w:val="003927E7"/>
    <w:rsid w:val="00393FC8"/>
    <w:rsid w:val="003A6906"/>
    <w:rsid w:val="003F63F6"/>
    <w:rsid w:val="004037E4"/>
    <w:rsid w:val="0044127F"/>
    <w:rsid w:val="004540A3"/>
    <w:rsid w:val="00464C3A"/>
    <w:rsid w:val="00465AB8"/>
    <w:rsid w:val="00481E82"/>
    <w:rsid w:val="00495184"/>
    <w:rsid w:val="004A0784"/>
    <w:rsid w:val="004A4B24"/>
    <w:rsid w:val="004A613D"/>
    <w:rsid w:val="004A759F"/>
    <w:rsid w:val="004B0CEE"/>
    <w:rsid w:val="004D6614"/>
    <w:rsid w:val="004D6BA6"/>
    <w:rsid w:val="00504E7F"/>
    <w:rsid w:val="00505A05"/>
    <w:rsid w:val="00515562"/>
    <w:rsid w:val="00540B2F"/>
    <w:rsid w:val="00555B46"/>
    <w:rsid w:val="00584D44"/>
    <w:rsid w:val="005942FD"/>
    <w:rsid w:val="005C1B0A"/>
    <w:rsid w:val="005D31C5"/>
    <w:rsid w:val="005E18FD"/>
    <w:rsid w:val="005E37B0"/>
    <w:rsid w:val="006034B1"/>
    <w:rsid w:val="00603D24"/>
    <w:rsid w:val="006125B3"/>
    <w:rsid w:val="00612E81"/>
    <w:rsid w:val="006270BF"/>
    <w:rsid w:val="00645D89"/>
    <w:rsid w:val="00666088"/>
    <w:rsid w:val="00696AB3"/>
    <w:rsid w:val="006A0154"/>
    <w:rsid w:val="006E15DD"/>
    <w:rsid w:val="006E5033"/>
    <w:rsid w:val="006E7960"/>
    <w:rsid w:val="006F451E"/>
    <w:rsid w:val="00732798"/>
    <w:rsid w:val="00741ED4"/>
    <w:rsid w:val="00752092"/>
    <w:rsid w:val="00761B8B"/>
    <w:rsid w:val="00785BAB"/>
    <w:rsid w:val="00787833"/>
    <w:rsid w:val="007B10C7"/>
    <w:rsid w:val="007C4603"/>
    <w:rsid w:val="007E407F"/>
    <w:rsid w:val="00806756"/>
    <w:rsid w:val="00810988"/>
    <w:rsid w:val="00811A5B"/>
    <w:rsid w:val="008262BE"/>
    <w:rsid w:val="0083738A"/>
    <w:rsid w:val="00844C69"/>
    <w:rsid w:val="00851723"/>
    <w:rsid w:val="008570BA"/>
    <w:rsid w:val="0086735D"/>
    <w:rsid w:val="00867AC2"/>
    <w:rsid w:val="00873B5F"/>
    <w:rsid w:val="00873FEE"/>
    <w:rsid w:val="008B07FB"/>
    <w:rsid w:val="008B19FF"/>
    <w:rsid w:val="008C03DD"/>
    <w:rsid w:val="00923952"/>
    <w:rsid w:val="009265E3"/>
    <w:rsid w:val="0093215E"/>
    <w:rsid w:val="00952690"/>
    <w:rsid w:val="00971C80"/>
    <w:rsid w:val="00997079"/>
    <w:rsid w:val="009A705B"/>
    <w:rsid w:val="009B3AAE"/>
    <w:rsid w:val="009B75E2"/>
    <w:rsid w:val="009F11C1"/>
    <w:rsid w:val="009F33C4"/>
    <w:rsid w:val="00A26D14"/>
    <w:rsid w:val="00A43389"/>
    <w:rsid w:val="00A44C55"/>
    <w:rsid w:val="00A45F63"/>
    <w:rsid w:val="00A769C7"/>
    <w:rsid w:val="00A9162C"/>
    <w:rsid w:val="00A95405"/>
    <w:rsid w:val="00AA0E09"/>
    <w:rsid w:val="00AC217C"/>
    <w:rsid w:val="00AD1A1D"/>
    <w:rsid w:val="00AF11D6"/>
    <w:rsid w:val="00B23C8E"/>
    <w:rsid w:val="00B556AE"/>
    <w:rsid w:val="00B67FC0"/>
    <w:rsid w:val="00B76B7D"/>
    <w:rsid w:val="00BB2AE5"/>
    <w:rsid w:val="00BB2E90"/>
    <w:rsid w:val="00BB3FFC"/>
    <w:rsid w:val="00BC7A41"/>
    <w:rsid w:val="00BD19F8"/>
    <w:rsid w:val="00BD58C1"/>
    <w:rsid w:val="00BE763F"/>
    <w:rsid w:val="00C0206B"/>
    <w:rsid w:val="00C03226"/>
    <w:rsid w:val="00C41F64"/>
    <w:rsid w:val="00C807FB"/>
    <w:rsid w:val="00C93272"/>
    <w:rsid w:val="00CA0330"/>
    <w:rsid w:val="00CC1B1B"/>
    <w:rsid w:val="00CD6A6E"/>
    <w:rsid w:val="00CE4118"/>
    <w:rsid w:val="00D07EC9"/>
    <w:rsid w:val="00D3058F"/>
    <w:rsid w:val="00D5533A"/>
    <w:rsid w:val="00D6775D"/>
    <w:rsid w:val="00D9220B"/>
    <w:rsid w:val="00DA65AB"/>
    <w:rsid w:val="00DB0221"/>
    <w:rsid w:val="00DC7137"/>
    <w:rsid w:val="00DD69B3"/>
    <w:rsid w:val="00DF4D88"/>
    <w:rsid w:val="00E04C69"/>
    <w:rsid w:val="00E246EC"/>
    <w:rsid w:val="00E44990"/>
    <w:rsid w:val="00E45BB5"/>
    <w:rsid w:val="00E520EE"/>
    <w:rsid w:val="00E5387D"/>
    <w:rsid w:val="00E62AD5"/>
    <w:rsid w:val="00E65B6B"/>
    <w:rsid w:val="00E7644A"/>
    <w:rsid w:val="00E869EE"/>
    <w:rsid w:val="00E952EE"/>
    <w:rsid w:val="00E96544"/>
    <w:rsid w:val="00EB6398"/>
    <w:rsid w:val="00EC5CDC"/>
    <w:rsid w:val="00ED5434"/>
    <w:rsid w:val="00F1653C"/>
    <w:rsid w:val="00F2224A"/>
    <w:rsid w:val="00F555C0"/>
    <w:rsid w:val="00F67071"/>
    <w:rsid w:val="00F739AB"/>
    <w:rsid w:val="00F7450E"/>
    <w:rsid w:val="00FA0490"/>
    <w:rsid w:val="00FB7F0A"/>
    <w:rsid w:val="00FC2586"/>
    <w:rsid w:val="00FE683D"/>
    <w:rsid w:val="00FE7E49"/>
    <w:rsid w:val="00FF22C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EBB0A"/>
  <w15:docId w15:val="{A39BA344-8FBB-4E0C-B2B7-675579E7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46"/>
    <w:pPr>
      <w:spacing w:after="0" w:line="240" w:lineRule="auto"/>
    </w:pPr>
    <w:rPr>
      <w:rFonts w:ascii="Times New Roman" w:eastAsia="Times New Roman" w:hAnsi="Times New Roman" w:cs="Times New Roman"/>
      <w:sz w:val="20"/>
      <w:szCs w:val="20"/>
      <w:lang w:val="en-GB"/>
    </w:rPr>
  </w:style>
  <w:style w:type="paragraph" w:styleId="Cabealho1">
    <w:name w:val="heading 1"/>
    <w:basedOn w:val="Normal"/>
    <w:next w:val="Normal"/>
    <w:link w:val="Cabealho1Carter"/>
    <w:qFormat/>
    <w:rsid w:val="00555B46"/>
    <w:pPr>
      <w:keepNext/>
      <w:outlineLvl w:val="0"/>
    </w:pPr>
    <w:rPr>
      <w:rFonts w:ascii="DidotLH" w:hAnsi="DidotLH"/>
      <w:snapToGrid w:val="0"/>
      <w:sz w:val="55"/>
    </w:rPr>
  </w:style>
  <w:style w:type="paragraph" w:styleId="Cabealho2">
    <w:name w:val="heading 2"/>
    <w:basedOn w:val="Normal"/>
    <w:next w:val="Normal"/>
    <w:link w:val="Cabealho2Carter"/>
    <w:qFormat/>
    <w:rsid w:val="00555B46"/>
    <w:pPr>
      <w:keepNext/>
      <w:jc w:val="center"/>
      <w:outlineLvl w:val="1"/>
    </w:pPr>
    <w:rPr>
      <w:rFonts w:ascii="TimesNewRoman" w:hAnsi="TimesNewRoman"/>
      <w:snapToGrid w:val="0"/>
      <w:sz w:val="24"/>
    </w:rPr>
  </w:style>
  <w:style w:type="paragraph" w:styleId="Cabealho3">
    <w:name w:val="heading 3"/>
    <w:basedOn w:val="Normal"/>
    <w:next w:val="Normal"/>
    <w:link w:val="Cabealho3Carter"/>
    <w:qFormat/>
    <w:rsid w:val="00555B46"/>
    <w:pPr>
      <w:keepNext/>
      <w:jc w:val="center"/>
      <w:outlineLvl w:val="2"/>
    </w:pPr>
    <w:rPr>
      <w:rFonts w:ascii="DidotLH" w:hAnsi="DidotLH"/>
      <w:b/>
      <w:smallCaps/>
      <w:snapToGrid w:val="0"/>
    </w:rPr>
  </w:style>
  <w:style w:type="paragraph" w:styleId="Cabealho4">
    <w:name w:val="heading 4"/>
    <w:basedOn w:val="Normal"/>
    <w:next w:val="Normal"/>
    <w:link w:val="Cabealho4Carter"/>
    <w:qFormat/>
    <w:rsid w:val="00555B46"/>
    <w:pPr>
      <w:keepNext/>
      <w:spacing w:before="240" w:after="60"/>
      <w:outlineLvl w:val="3"/>
    </w:pPr>
    <w:rPr>
      <w:b/>
      <w:bCs/>
      <w:sz w:val="28"/>
      <w:szCs w:val="28"/>
    </w:rPr>
  </w:style>
  <w:style w:type="paragraph" w:styleId="Cabealho5">
    <w:name w:val="heading 5"/>
    <w:basedOn w:val="Normal"/>
    <w:next w:val="Normal"/>
    <w:link w:val="Cabealho5Carter"/>
    <w:qFormat/>
    <w:rsid w:val="00555B46"/>
    <w:pPr>
      <w:spacing w:before="240" w:after="60"/>
      <w:outlineLvl w:val="4"/>
    </w:pPr>
    <w:rPr>
      <w:b/>
      <w:bCs/>
      <w:i/>
      <w:iCs/>
      <w:sz w:val="26"/>
      <w:szCs w:val="26"/>
    </w:rPr>
  </w:style>
  <w:style w:type="paragraph" w:styleId="Cabealho6">
    <w:name w:val="heading 6"/>
    <w:basedOn w:val="Normal"/>
    <w:next w:val="Normal"/>
    <w:link w:val="Cabealho6Carter"/>
    <w:qFormat/>
    <w:rsid w:val="00555B46"/>
    <w:pPr>
      <w:spacing w:before="240" w:after="60"/>
      <w:outlineLvl w:val="5"/>
    </w:pPr>
    <w:rPr>
      <w:b/>
      <w:bCs/>
      <w:sz w:val="22"/>
      <w:szCs w:val="22"/>
    </w:rPr>
  </w:style>
  <w:style w:type="paragraph" w:styleId="Cabealho7">
    <w:name w:val="heading 7"/>
    <w:basedOn w:val="Normal"/>
    <w:next w:val="Normal"/>
    <w:link w:val="Cabealho7Carter"/>
    <w:qFormat/>
    <w:rsid w:val="00555B46"/>
    <w:pPr>
      <w:spacing w:before="240" w:after="60"/>
      <w:outlineLvl w:val="6"/>
    </w:pPr>
    <w:rPr>
      <w:sz w:val="24"/>
      <w:szCs w:val="24"/>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rsid w:val="00555B46"/>
    <w:rPr>
      <w:rFonts w:ascii="DidotLH" w:eastAsia="Times New Roman" w:hAnsi="DidotLH" w:cs="Times New Roman"/>
      <w:snapToGrid w:val="0"/>
      <w:sz w:val="55"/>
      <w:szCs w:val="20"/>
      <w:lang w:val="en-GB"/>
    </w:rPr>
  </w:style>
  <w:style w:type="character" w:customStyle="1" w:styleId="Cabealho2Carter">
    <w:name w:val="Cabeçalho 2 Caráter"/>
    <w:basedOn w:val="Tipodeletrapredefinidodopargrafo"/>
    <w:link w:val="Cabealho2"/>
    <w:rsid w:val="00555B46"/>
    <w:rPr>
      <w:rFonts w:ascii="TimesNewRoman" w:eastAsia="Times New Roman" w:hAnsi="TimesNewRoman" w:cs="Times New Roman"/>
      <w:snapToGrid w:val="0"/>
      <w:sz w:val="24"/>
      <w:szCs w:val="20"/>
      <w:lang w:val="en-GB"/>
    </w:rPr>
  </w:style>
  <w:style w:type="character" w:customStyle="1" w:styleId="Cabealho3Carter">
    <w:name w:val="Cabeçalho 3 Caráter"/>
    <w:basedOn w:val="Tipodeletrapredefinidodopargrafo"/>
    <w:link w:val="Cabealho3"/>
    <w:rsid w:val="00555B46"/>
    <w:rPr>
      <w:rFonts w:ascii="DidotLH" w:eastAsia="Times New Roman" w:hAnsi="DidotLH" w:cs="Times New Roman"/>
      <w:b/>
      <w:smallCaps/>
      <w:snapToGrid w:val="0"/>
      <w:sz w:val="20"/>
      <w:szCs w:val="20"/>
      <w:lang w:val="en-GB"/>
    </w:rPr>
  </w:style>
  <w:style w:type="character" w:customStyle="1" w:styleId="Cabealho4Carter">
    <w:name w:val="Cabeçalho 4 Caráter"/>
    <w:basedOn w:val="Tipodeletrapredefinidodopargrafo"/>
    <w:link w:val="Cabealho4"/>
    <w:rsid w:val="00555B46"/>
    <w:rPr>
      <w:rFonts w:ascii="Times New Roman" w:eastAsia="Times New Roman" w:hAnsi="Times New Roman" w:cs="Times New Roman"/>
      <w:b/>
      <w:bCs/>
      <w:sz w:val="28"/>
      <w:szCs w:val="28"/>
      <w:lang w:val="en-GB"/>
    </w:rPr>
  </w:style>
  <w:style w:type="character" w:customStyle="1" w:styleId="Cabealho5Carter">
    <w:name w:val="Cabeçalho 5 Caráter"/>
    <w:basedOn w:val="Tipodeletrapredefinidodopargrafo"/>
    <w:link w:val="Cabealho5"/>
    <w:rsid w:val="00555B46"/>
    <w:rPr>
      <w:rFonts w:ascii="Times New Roman" w:eastAsia="Times New Roman" w:hAnsi="Times New Roman" w:cs="Times New Roman"/>
      <w:b/>
      <w:bCs/>
      <w:i/>
      <w:iCs/>
      <w:sz w:val="26"/>
      <w:szCs w:val="26"/>
      <w:lang w:val="en-GB"/>
    </w:rPr>
  </w:style>
  <w:style w:type="character" w:customStyle="1" w:styleId="Cabealho6Carter">
    <w:name w:val="Cabeçalho 6 Caráter"/>
    <w:basedOn w:val="Tipodeletrapredefinidodopargrafo"/>
    <w:link w:val="Cabealho6"/>
    <w:rsid w:val="00555B46"/>
    <w:rPr>
      <w:rFonts w:ascii="Times New Roman" w:eastAsia="Times New Roman" w:hAnsi="Times New Roman" w:cs="Times New Roman"/>
      <w:b/>
      <w:bCs/>
      <w:lang w:val="en-GB"/>
    </w:rPr>
  </w:style>
  <w:style w:type="character" w:customStyle="1" w:styleId="Cabealho7Carter">
    <w:name w:val="Cabeçalho 7 Caráter"/>
    <w:basedOn w:val="Tipodeletrapredefinidodopargrafo"/>
    <w:link w:val="Cabealho7"/>
    <w:rsid w:val="00555B46"/>
    <w:rPr>
      <w:rFonts w:ascii="Times New Roman" w:eastAsia="Times New Roman" w:hAnsi="Times New Roman" w:cs="Times New Roman"/>
      <w:sz w:val="24"/>
      <w:szCs w:val="24"/>
      <w:lang w:val="en-GB"/>
    </w:rPr>
  </w:style>
  <w:style w:type="paragraph" w:styleId="PargrafodaLista">
    <w:name w:val="List Paragraph"/>
    <w:basedOn w:val="Normal"/>
    <w:uiPriority w:val="99"/>
    <w:qFormat/>
    <w:rsid w:val="005E18FD"/>
    <w:pPr>
      <w:ind w:left="720"/>
      <w:contextualSpacing/>
    </w:pPr>
  </w:style>
  <w:style w:type="paragraph" w:styleId="Cabealho">
    <w:name w:val="header"/>
    <w:basedOn w:val="Normal"/>
    <w:link w:val="CabealhoCarter"/>
    <w:uiPriority w:val="99"/>
    <w:rsid w:val="00555B46"/>
    <w:pPr>
      <w:tabs>
        <w:tab w:val="center" w:pos="4153"/>
        <w:tab w:val="right" w:pos="8306"/>
      </w:tabs>
    </w:pPr>
  </w:style>
  <w:style w:type="character" w:customStyle="1" w:styleId="CabealhoCarter">
    <w:name w:val="Cabeçalho Caráter"/>
    <w:basedOn w:val="Tipodeletrapredefinidodopargrafo"/>
    <w:link w:val="Cabealho"/>
    <w:uiPriority w:val="99"/>
    <w:rsid w:val="00555B46"/>
    <w:rPr>
      <w:rFonts w:ascii="Times New Roman" w:eastAsia="Times New Roman" w:hAnsi="Times New Roman" w:cs="Times New Roman"/>
      <w:sz w:val="20"/>
      <w:szCs w:val="20"/>
      <w:lang w:val="en-GB"/>
    </w:rPr>
  </w:style>
  <w:style w:type="paragraph" w:styleId="Rodap">
    <w:name w:val="footer"/>
    <w:basedOn w:val="Normal"/>
    <w:link w:val="RodapCarter"/>
    <w:uiPriority w:val="99"/>
    <w:rsid w:val="00555B46"/>
    <w:pPr>
      <w:tabs>
        <w:tab w:val="center" w:pos="4153"/>
        <w:tab w:val="right" w:pos="8306"/>
      </w:tabs>
    </w:pPr>
  </w:style>
  <w:style w:type="character" w:customStyle="1" w:styleId="RodapCarter">
    <w:name w:val="Rodapé Caráter"/>
    <w:basedOn w:val="Tipodeletrapredefinidodopargrafo"/>
    <w:link w:val="Rodap"/>
    <w:uiPriority w:val="99"/>
    <w:rsid w:val="00555B46"/>
    <w:rPr>
      <w:rFonts w:ascii="Times New Roman" w:eastAsia="Times New Roman" w:hAnsi="Times New Roman" w:cs="Times New Roman"/>
      <w:sz w:val="20"/>
      <w:szCs w:val="20"/>
      <w:lang w:val="en-GB"/>
    </w:rPr>
  </w:style>
  <w:style w:type="paragraph" w:styleId="Textodebalo">
    <w:name w:val="Balloon Text"/>
    <w:basedOn w:val="Normal"/>
    <w:link w:val="TextodebaloCarter"/>
    <w:semiHidden/>
    <w:rsid w:val="00555B46"/>
    <w:rPr>
      <w:rFonts w:ascii="Tahoma" w:hAnsi="Tahoma" w:cs="Tahoma"/>
      <w:sz w:val="16"/>
      <w:szCs w:val="16"/>
    </w:rPr>
  </w:style>
  <w:style w:type="character" w:customStyle="1" w:styleId="TextodebaloCarter">
    <w:name w:val="Texto de balão Caráter"/>
    <w:basedOn w:val="Tipodeletrapredefinidodopargrafo"/>
    <w:link w:val="Textodebalo"/>
    <w:semiHidden/>
    <w:rsid w:val="00555B46"/>
    <w:rPr>
      <w:rFonts w:ascii="Tahoma" w:eastAsia="Times New Roman" w:hAnsi="Tahoma" w:cs="Tahoma"/>
      <w:sz w:val="16"/>
      <w:szCs w:val="16"/>
      <w:lang w:val="en-GB"/>
    </w:rPr>
  </w:style>
  <w:style w:type="paragraph" w:styleId="Avanodecorpodetexto2">
    <w:name w:val="Body Text Indent 2"/>
    <w:basedOn w:val="Normal"/>
    <w:link w:val="Avanodecorpodetexto2Carter"/>
    <w:rsid w:val="00555B46"/>
    <w:pPr>
      <w:spacing w:line="360" w:lineRule="auto"/>
      <w:ind w:left="1137"/>
      <w:jc w:val="both"/>
    </w:pPr>
    <w:rPr>
      <w:sz w:val="24"/>
      <w:lang w:val="pt-PT" w:eastAsia="pt-PT"/>
    </w:rPr>
  </w:style>
  <w:style w:type="character" w:customStyle="1" w:styleId="Avanodecorpodetexto2Carter">
    <w:name w:val="Avanço de corpo de texto 2 Caráter"/>
    <w:basedOn w:val="Tipodeletrapredefinidodopargrafo"/>
    <w:link w:val="Avanodecorpodetexto2"/>
    <w:rsid w:val="00555B46"/>
    <w:rPr>
      <w:rFonts w:ascii="Times New Roman" w:eastAsia="Times New Roman" w:hAnsi="Times New Roman" w:cs="Times New Roman"/>
      <w:sz w:val="24"/>
      <w:szCs w:val="20"/>
      <w:lang w:eastAsia="pt-PT"/>
    </w:rPr>
  </w:style>
  <w:style w:type="paragraph" w:styleId="Corpodetexto">
    <w:name w:val="Body Text"/>
    <w:basedOn w:val="Normal"/>
    <w:link w:val="CorpodetextoCarter"/>
    <w:rsid w:val="00555B46"/>
    <w:pPr>
      <w:spacing w:line="360" w:lineRule="auto"/>
      <w:jc w:val="both"/>
    </w:pPr>
    <w:rPr>
      <w:sz w:val="24"/>
      <w:lang w:val="pt-PT" w:eastAsia="pt-PT"/>
    </w:rPr>
  </w:style>
  <w:style w:type="character" w:customStyle="1" w:styleId="CorpodetextoCarter">
    <w:name w:val="Corpo de texto Caráter"/>
    <w:basedOn w:val="Tipodeletrapredefinidodopargrafo"/>
    <w:link w:val="Corpodetexto"/>
    <w:rsid w:val="00555B46"/>
    <w:rPr>
      <w:rFonts w:ascii="Times New Roman" w:eastAsia="Times New Roman" w:hAnsi="Times New Roman" w:cs="Times New Roman"/>
      <w:sz w:val="24"/>
      <w:szCs w:val="20"/>
      <w:lang w:eastAsia="pt-PT"/>
    </w:rPr>
  </w:style>
  <w:style w:type="paragraph" w:styleId="Avanodecorpodetexto3">
    <w:name w:val="Body Text Indent 3"/>
    <w:basedOn w:val="Normal"/>
    <w:link w:val="Avanodecorpodetexto3Carter"/>
    <w:rsid w:val="00555B46"/>
    <w:pPr>
      <w:spacing w:line="360" w:lineRule="auto"/>
      <w:ind w:left="567" w:hanging="567"/>
      <w:jc w:val="both"/>
    </w:pPr>
    <w:rPr>
      <w:sz w:val="24"/>
      <w:lang w:val="pt-PT" w:eastAsia="pt-PT"/>
    </w:rPr>
  </w:style>
  <w:style w:type="character" w:customStyle="1" w:styleId="Avanodecorpodetexto3Carter">
    <w:name w:val="Avanço de corpo de texto 3 Caráter"/>
    <w:basedOn w:val="Tipodeletrapredefinidodopargrafo"/>
    <w:link w:val="Avanodecorpodetexto3"/>
    <w:rsid w:val="00555B46"/>
    <w:rPr>
      <w:rFonts w:ascii="Times New Roman" w:eastAsia="Times New Roman" w:hAnsi="Times New Roman" w:cs="Times New Roman"/>
      <w:sz w:val="24"/>
      <w:szCs w:val="20"/>
      <w:lang w:eastAsia="pt-PT"/>
    </w:rPr>
  </w:style>
  <w:style w:type="character" w:styleId="Nmerodepgina">
    <w:name w:val="page number"/>
    <w:basedOn w:val="Tipodeletrapredefinidodopargrafo"/>
    <w:rsid w:val="00555B46"/>
  </w:style>
  <w:style w:type="paragraph" w:styleId="Avanodecorpodetexto">
    <w:name w:val="Body Text Indent"/>
    <w:basedOn w:val="Normal"/>
    <w:link w:val="AvanodecorpodetextoCarter"/>
    <w:rsid w:val="00555B46"/>
    <w:pPr>
      <w:spacing w:after="120"/>
      <w:ind w:left="283"/>
    </w:pPr>
  </w:style>
  <w:style w:type="character" w:customStyle="1" w:styleId="AvanodecorpodetextoCarter">
    <w:name w:val="Avanço de corpo de texto Caráter"/>
    <w:basedOn w:val="Tipodeletrapredefinidodopargrafo"/>
    <w:link w:val="Avanodecorpodetexto"/>
    <w:rsid w:val="00555B46"/>
    <w:rPr>
      <w:rFonts w:ascii="Times New Roman" w:eastAsia="Times New Roman" w:hAnsi="Times New Roman" w:cs="Times New Roman"/>
      <w:sz w:val="20"/>
      <w:szCs w:val="20"/>
      <w:lang w:val="en-GB"/>
    </w:rPr>
  </w:style>
  <w:style w:type="paragraph" w:styleId="Textodenotaderodap">
    <w:name w:val="footnote text"/>
    <w:basedOn w:val="Normal"/>
    <w:link w:val="TextodenotaderodapCarter"/>
    <w:semiHidden/>
    <w:rsid w:val="00555B46"/>
    <w:rPr>
      <w:lang w:val="pt-PT"/>
    </w:rPr>
  </w:style>
  <w:style w:type="character" w:customStyle="1" w:styleId="TextodenotaderodapCarter">
    <w:name w:val="Texto de nota de rodapé Caráter"/>
    <w:basedOn w:val="Tipodeletrapredefinidodopargrafo"/>
    <w:link w:val="Textodenotaderodap"/>
    <w:semiHidden/>
    <w:rsid w:val="00555B46"/>
    <w:rPr>
      <w:rFonts w:ascii="Times New Roman" w:eastAsia="Times New Roman" w:hAnsi="Times New Roman" w:cs="Times New Roman"/>
      <w:sz w:val="20"/>
      <w:szCs w:val="20"/>
    </w:rPr>
  </w:style>
  <w:style w:type="character" w:styleId="Refdenotaderodap">
    <w:name w:val="footnote reference"/>
    <w:rsid w:val="00555B46"/>
    <w:rPr>
      <w:vertAlign w:val="superscript"/>
    </w:rPr>
  </w:style>
  <w:style w:type="paragraph" w:customStyle="1" w:styleId="Ttulo2">
    <w:name w:val="Título 2"/>
    <w:basedOn w:val="Avanodecorpodetexto"/>
    <w:rsid w:val="00555B46"/>
    <w:pPr>
      <w:numPr>
        <w:numId w:val="1"/>
      </w:numPr>
      <w:tabs>
        <w:tab w:val="left" w:pos="567"/>
      </w:tabs>
      <w:spacing w:after="0" w:line="360" w:lineRule="auto"/>
    </w:pPr>
    <w:rPr>
      <w:sz w:val="24"/>
      <w:szCs w:val="24"/>
      <w:u w:val="double"/>
      <w:lang w:val="pt-PT"/>
    </w:rPr>
  </w:style>
  <w:style w:type="paragraph" w:customStyle="1" w:styleId="Ttulo21">
    <w:name w:val="Título 21"/>
    <w:basedOn w:val="Avanodecorpodetexto"/>
    <w:rsid w:val="00555B46"/>
    <w:pPr>
      <w:tabs>
        <w:tab w:val="left" w:pos="567"/>
      </w:tabs>
      <w:spacing w:after="0" w:line="360" w:lineRule="auto"/>
      <w:ind w:left="540" w:hanging="540"/>
    </w:pPr>
    <w:rPr>
      <w:sz w:val="24"/>
      <w:szCs w:val="24"/>
      <w:u w:val="double"/>
      <w:lang w:val="pt-PT"/>
    </w:rPr>
  </w:style>
  <w:style w:type="character" w:styleId="Refdecomentrio">
    <w:name w:val="annotation reference"/>
    <w:uiPriority w:val="99"/>
    <w:rsid w:val="00555B46"/>
    <w:rPr>
      <w:sz w:val="16"/>
      <w:szCs w:val="16"/>
    </w:rPr>
  </w:style>
  <w:style w:type="paragraph" w:styleId="Textodecomentrio">
    <w:name w:val="annotation text"/>
    <w:basedOn w:val="Normal"/>
    <w:link w:val="TextodecomentrioCarter"/>
    <w:uiPriority w:val="99"/>
    <w:rsid w:val="00555B46"/>
  </w:style>
  <w:style w:type="character" w:customStyle="1" w:styleId="TextodecomentrioCarter">
    <w:name w:val="Texto de comentário Caráter"/>
    <w:basedOn w:val="Tipodeletrapredefinidodopargrafo"/>
    <w:link w:val="Textodecomentrio"/>
    <w:uiPriority w:val="99"/>
    <w:rsid w:val="00555B46"/>
    <w:rPr>
      <w:rFonts w:ascii="Times New Roman" w:eastAsia="Times New Roman" w:hAnsi="Times New Roman" w:cs="Times New Roman"/>
      <w:sz w:val="20"/>
      <w:szCs w:val="20"/>
      <w:lang w:val="en-GB"/>
    </w:rPr>
  </w:style>
  <w:style w:type="paragraph" w:styleId="Assuntodecomentrio">
    <w:name w:val="annotation subject"/>
    <w:basedOn w:val="Textodecomentrio"/>
    <w:next w:val="Textodecomentrio"/>
    <w:link w:val="AssuntodecomentrioCarter"/>
    <w:semiHidden/>
    <w:rsid w:val="00555B46"/>
    <w:rPr>
      <w:b/>
      <w:bCs/>
    </w:rPr>
  </w:style>
  <w:style w:type="character" w:customStyle="1" w:styleId="AssuntodecomentrioCarter">
    <w:name w:val="Assunto de comentário Caráter"/>
    <w:basedOn w:val="TextodecomentrioCarter"/>
    <w:link w:val="Assuntodecomentrio"/>
    <w:semiHidden/>
    <w:rsid w:val="00555B46"/>
    <w:rPr>
      <w:rFonts w:ascii="Times New Roman" w:eastAsia="Times New Roman" w:hAnsi="Times New Roman" w:cs="Times New Roman"/>
      <w:b/>
      <w:bCs/>
      <w:sz w:val="20"/>
      <w:szCs w:val="20"/>
      <w:lang w:val="en-GB"/>
    </w:rPr>
  </w:style>
  <w:style w:type="character" w:styleId="Hiperligao">
    <w:name w:val="Hyperlink"/>
    <w:uiPriority w:val="99"/>
    <w:rsid w:val="00555B46"/>
    <w:rPr>
      <w:color w:val="0000FF"/>
      <w:u w:val="single"/>
    </w:rPr>
  </w:style>
  <w:style w:type="paragraph" w:styleId="Corpodetexto2">
    <w:name w:val="Body Text 2"/>
    <w:basedOn w:val="Normal"/>
    <w:link w:val="Corpodetexto2Carter"/>
    <w:rsid w:val="00555B46"/>
    <w:pPr>
      <w:spacing w:after="120" w:line="480" w:lineRule="auto"/>
    </w:pPr>
  </w:style>
  <w:style w:type="character" w:customStyle="1" w:styleId="Corpodetexto2Carter">
    <w:name w:val="Corpo de texto 2 Caráter"/>
    <w:basedOn w:val="Tipodeletrapredefinidodopargrafo"/>
    <w:link w:val="Corpodetexto2"/>
    <w:rsid w:val="00555B46"/>
    <w:rPr>
      <w:rFonts w:ascii="Times New Roman" w:eastAsia="Times New Roman" w:hAnsi="Times New Roman" w:cs="Times New Roman"/>
      <w:sz w:val="20"/>
      <w:szCs w:val="20"/>
      <w:lang w:val="en-GB"/>
    </w:rPr>
  </w:style>
  <w:style w:type="paragraph" w:customStyle="1" w:styleId="Style3">
    <w:name w:val="Style 3"/>
    <w:uiPriority w:val="99"/>
    <w:rsid w:val="00555B46"/>
    <w:pPr>
      <w:widowControl w:val="0"/>
      <w:autoSpaceDE w:val="0"/>
      <w:autoSpaceDN w:val="0"/>
      <w:spacing w:after="0" w:line="240" w:lineRule="auto"/>
      <w:ind w:firstLine="144"/>
      <w:jc w:val="both"/>
    </w:pPr>
    <w:rPr>
      <w:rFonts w:ascii="Century Schoolbook" w:eastAsia="Times New Roman" w:hAnsi="Century Schoolbook" w:cs="Century Schoolbook"/>
      <w:sz w:val="20"/>
      <w:szCs w:val="20"/>
      <w:lang w:eastAsia="pt-PT"/>
    </w:rPr>
  </w:style>
  <w:style w:type="character" w:customStyle="1" w:styleId="CharacterStyle1">
    <w:name w:val="Character Style 1"/>
    <w:uiPriority w:val="99"/>
    <w:rsid w:val="00555B46"/>
    <w:rPr>
      <w:rFonts w:ascii="Century Schoolbook" w:hAnsi="Century Schoolbook"/>
      <w:sz w:val="20"/>
    </w:rPr>
  </w:style>
  <w:style w:type="paragraph" w:customStyle="1" w:styleId="Style17">
    <w:name w:val="Style 17"/>
    <w:uiPriority w:val="99"/>
    <w:rsid w:val="00555B46"/>
    <w:pPr>
      <w:widowControl w:val="0"/>
      <w:autoSpaceDE w:val="0"/>
      <w:autoSpaceDN w:val="0"/>
      <w:spacing w:before="180" w:after="0" w:line="240" w:lineRule="auto"/>
      <w:ind w:left="864" w:hanging="504"/>
      <w:jc w:val="both"/>
    </w:pPr>
    <w:rPr>
      <w:rFonts w:ascii="Century Schoolbook" w:eastAsia="Times New Roman" w:hAnsi="Century Schoolbook" w:cs="Century Schoolbook"/>
      <w:sz w:val="20"/>
      <w:szCs w:val="20"/>
      <w:lang w:eastAsia="pt-PT"/>
    </w:rPr>
  </w:style>
  <w:style w:type="paragraph" w:customStyle="1" w:styleId="Style2">
    <w:name w:val="Style 2"/>
    <w:uiPriority w:val="99"/>
    <w:rsid w:val="008C03DD"/>
    <w:pPr>
      <w:widowControl w:val="0"/>
      <w:autoSpaceDE w:val="0"/>
      <w:autoSpaceDN w:val="0"/>
      <w:adjustRightInd w:val="0"/>
      <w:spacing w:after="0" w:line="240" w:lineRule="auto"/>
    </w:pPr>
    <w:rPr>
      <w:rFonts w:ascii="Times New Roman" w:eastAsia="Times New Roman" w:hAnsi="Times New Roman" w:cs="Times New Roman"/>
      <w:sz w:val="20"/>
      <w:szCs w:val="20"/>
      <w:lang w:eastAsia="pt-PT"/>
    </w:rPr>
  </w:style>
  <w:style w:type="paragraph" w:customStyle="1" w:styleId="Estilo1">
    <w:name w:val="Estilo1"/>
    <w:rsid w:val="008570BA"/>
    <w:pPr>
      <w:numPr>
        <w:numId w:val="27"/>
      </w:numPr>
      <w:spacing w:before="240" w:after="240" w:line="240" w:lineRule="auto"/>
    </w:pPr>
    <w:rPr>
      <w:rFonts w:ascii="Arial" w:eastAsia="Times New Roman" w:hAnsi="Arial" w:cs="Arial"/>
      <w:b/>
      <w:bCs/>
      <w:caps/>
      <w:kern w:val="32"/>
      <w:sz w:val="28"/>
      <w:szCs w:val="28"/>
      <w:lang w:eastAsia="pt-PT"/>
    </w:rPr>
  </w:style>
  <w:style w:type="paragraph" w:customStyle="1" w:styleId="Estilo2">
    <w:name w:val="Estilo2"/>
    <w:link w:val="Estilo2Carcter"/>
    <w:rsid w:val="008570BA"/>
    <w:pPr>
      <w:numPr>
        <w:ilvl w:val="1"/>
        <w:numId w:val="27"/>
      </w:numPr>
      <w:spacing w:before="120" w:after="120" w:line="240" w:lineRule="auto"/>
      <w:jc w:val="both"/>
    </w:pPr>
    <w:rPr>
      <w:rFonts w:ascii="Arial" w:eastAsia="Times New Roman" w:hAnsi="Arial" w:cs="Arial"/>
      <w:bCs/>
      <w:iCs/>
      <w:sz w:val="24"/>
      <w:szCs w:val="24"/>
      <w:lang w:eastAsia="pt-PT"/>
    </w:rPr>
  </w:style>
  <w:style w:type="character" w:customStyle="1" w:styleId="Estilo2Carcter">
    <w:name w:val="Estilo2 Carácter"/>
    <w:link w:val="Estilo2"/>
    <w:rsid w:val="008570BA"/>
    <w:rPr>
      <w:rFonts w:ascii="Arial" w:eastAsia="Times New Roman" w:hAnsi="Arial" w:cs="Arial"/>
      <w:bCs/>
      <w:iCs/>
      <w:sz w:val="24"/>
      <w:szCs w:val="24"/>
      <w:lang w:eastAsia="pt-PT"/>
    </w:rPr>
  </w:style>
  <w:style w:type="character" w:customStyle="1" w:styleId="2Carcter">
    <w:name w:val="2 Carácter"/>
    <w:rsid w:val="00D5533A"/>
    <w:rPr>
      <w:rFonts w:ascii="Arial" w:hAnsi="Arial"/>
      <w:noProof w:val="0"/>
      <w:sz w:val="22"/>
      <w:lang w:val="pt-PT" w:eastAsia="pt-PT" w:bidi="ar-SA"/>
    </w:rPr>
  </w:style>
  <w:style w:type="paragraph" w:styleId="Cabealhodondice">
    <w:name w:val="TOC Heading"/>
    <w:basedOn w:val="Cabealho1"/>
    <w:next w:val="Normal"/>
    <w:uiPriority w:val="39"/>
    <w:semiHidden/>
    <w:unhideWhenUsed/>
    <w:qFormat/>
    <w:rsid w:val="00F2224A"/>
    <w:pPr>
      <w:keepLines/>
      <w:spacing w:before="480" w:line="276" w:lineRule="auto"/>
      <w:outlineLvl w:val="9"/>
    </w:pPr>
    <w:rPr>
      <w:rFonts w:asciiTheme="majorHAnsi" w:eastAsiaTheme="majorEastAsia" w:hAnsiTheme="majorHAnsi" w:cstheme="majorBidi"/>
      <w:b/>
      <w:bCs/>
      <w:snapToGrid/>
      <w:color w:val="365F91" w:themeColor="accent1" w:themeShade="BF"/>
      <w:sz w:val="28"/>
      <w:szCs w:val="28"/>
      <w:lang w:val="en-US" w:eastAsia="ja-JP"/>
    </w:rPr>
  </w:style>
  <w:style w:type="paragraph" w:styleId="ndice1">
    <w:name w:val="toc 1"/>
    <w:basedOn w:val="Normal"/>
    <w:next w:val="Normal"/>
    <w:autoRedefine/>
    <w:uiPriority w:val="39"/>
    <w:unhideWhenUsed/>
    <w:rsid w:val="00FE683D"/>
    <w:pPr>
      <w:tabs>
        <w:tab w:val="left" w:pos="440"/>
        <w:tab w:val="right" w:leader="dot" w:pos="9072"/>
      </w:tabs>
      <w:spacing w:after="100"/>
      <w:ind w:left="426" w:hanging="426"/>
      <w:jc w:val="both"/>
    </w:pPr>
  </w:style>
  <w:style w:type="paragraph" w:styleId="ndice2">
    <w:name w:val="toc 2"/>
    <w:basedOn w:val="Normal"/>
    <w:next w:val="Normal"/>
    <w:autoRedefine/>
    <w:uiPriority w:val="39"/>
    <w:unhideWhenUsed/>
    <w:rsid w:val="00F2224A"/>
    <w:pPr>
      <w:spacing w:after="100"/>
      <w:ind w:left="200"/>
    </w:pPr>
  </w:style>
  <w:style w:type="paragraph" w:styleId="Ttulo">
    <w:name w:val="Title"/>
    <w:basedOn w:val="Normal"/>
    <w:next w:val="Normal"/>
    <w:link w:val="TtuloCarter"/>
    <w:uiPriority w:val="10"/>
    <w:qFormat/>
    <w:rsid w:val="006E79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ter">
    <w:name w:val="Título Caráter"/>
    <w:basedOn w:val="Tipodeletrapredefinidodopargrafo"/>
    <w:link w:val="Ttulo"/>
    <w:uiPriority w:val="10"/>
    <w:rsid w:val="006E7960"/>
    <w:rPr>
      <w:rFonts w:asciiTheme="majorHAnsi" w:eastAsiaTheme="majorEastAsia" w:hAnsiTheme="majorHAnsi" w:cstheme="majorBidi"/>
      <w:color w:val="17365D" w:themeColor="text2" w:themeShade="BF"/>
      <w:spacing w:val="5"/>
      <w:kern w:val="28"/>
      <w:sz w:val="52"/>
      <w:szCs w:val="52"/>
      <w:lang w:val="en-GB"/>
    </w:rPr>
  </w:style>
  <w:style w:type="paragraph" w:styleId="ndice3">
    <w:name w:val="toc 3"/>
    <w:basedOn w:val="Normal"/>
    <w:next w:val="Normal"/>
    <w:autoRedefine/>
    <w:uiPriority w:val="39"/>
    <w:unhideWhenUsed/>
    <w:rsid w:val="00867AC2"/>
    <w:pPr>
      <w:spacing w:after="100" w:line="276" w:lineRule="auto"/>
      <w:ind w:left="440"/>
    </w:pPr>
    <w:rPr>
      <w:rFonts w:asciiTheme="minorHAnsi" w:eastAsiaTheme="minorEastAsia" w:hAnsiTheme="minorHAnsi" w:cstheme="minorBidi"/>
      <w:sz w:val="22"/>
      <w:szCs w:val="22"/>
      <w:lang w:val="pt-PT" w:eastAsia="pt-PT"/>
    </w:rPr>
  </w:style>
  <w:style w:type="paragraph" w:styleId="ndice4">
    <w:name w:val="toc 4"/>
    <w:basedOn w:val="Normal"/>
    <w:next w:val="Normal"/>
    <w:autoRedefine/>
    <w:uiPriority w:val="39"/>
    <w:unhideWhenUsed/>
    <w:rsid w:val="00867AC2"/>
    <w:pPr>
      <w:spacing w:after="100" w:line="276" w:lineRule="auto"/>
      <w:ind w:left="660"/>
    </w:pPr>
    <w:rPr>
      <w:rFonts w:asciiTheme="minorHAnsi" w:eastAsiaTheme="minorEastAsia" w:hAnsiTheme="minorHAnsi" w:cstheme="minorBidi"/>
      <w:sz w:val="22"/>
      <w:szCs w:val="22"/>
      <w:lang w:val="pt-PT" w:eastAsia="pt-PT"/>
    </w:rPr>
  </w:style>
  <w:style w:type="paragraph" w:styleId="ndice5">
    <w:name w:val="toc 5"/>
    <w:basedOn w:val="Normal"/>
    <w:next w:val="Normal"/>
    <w:autoRedefine/>
    <w:uiPriority w:val="39"/>
    <w:unhideWhenUsed/>
    <w:rsid w:val="00867AC2"/>
    <w:pPr>
      <w:spacing w:after="100" w:line="276" w:lineRule="auto"/>
      <w:ind w:left="880"/>
    </w:pPr>
    <w:rPr>
      <w:rFonts w:asciiTheme="minorHAnsi" w:eastAsiaTheme="minorEastAsia" w:hAnsiTheme="minorHAnsi" w:cstheme="minorBidi"/>
      <w:sz w:val="22"/>
      <w:szCs w:val="22"/>
      <w:lang w:val="pt-PT" w:eastAsia="pt-PT"/>
    </w:rPr>
  </w:style>
  <w:style w:type="paragraph" w:styleId="ndice6">
    <w:name w:val="toc 6"/>
    <w:basedOn w:val="Normal"/>
    <w:next w:val="Normal"/>
    <w:autoRedefine/>
    <w:uiPriority w:val="39"/>
    <w:unhideWhenUsed/>
    <w:rsid w:val="00867AC2"/>
    <w:pPr>
      <w:spacing w:after="100" w:line="276" w:lineRule="auto"/>
      <w:ind w:left="1100"/>
    </w:pPr>
    <w:rPr>
      <w:rFonts w:asciiTheme="minorHAnsi" w:eastAsiaTheme="minorEastAsia" w:hAnsiTheme="minorHAnsi" w:cstheme="minorBidi"/>
      <w:sz w:val="22"/>
      <w:szCs w:val="22"/>
      <w:lang w:val="pt-PT" w:eastAsia="pt-PT"/>
    </w:rPr>
  </w:style>
  <w:style w:type="paragraph" w:styleId="ndice7">
    <w:name w:val="toc 7"/>
    <w:basedOn w:val="Normal"/>
    <w:next w:val="Normal"/>
    <w:autoRedefine/>
    <w:uiPriority w:val="39"/>
    <w:unhideWhenUsed/>
    <w:rsid w:val="00867AC2"/>
    <w:pPr>
      <w:spacing w:after="100" w:line="276" w:lineRule="auto"/>
      <w:ind w:left="1320"/>
    </w:pPr>
    <w:rPr>
      <w:rFonts w:asciiTheme="minorHAnsi" w:eastAsiaTheme="minorEastAsia" w:hAnsiTheme="minorHAnsi" w:cstheme="minorBidi"/>
      <w:sz w:val="22"/>
      <w:szCs w:val="22"/>
      <w:lang w:val="pt-PT" w:eastAsia="pt-PT"/>
    </w:rPr>
  </w:style>
  <w:style w:type="paragraph" w:styleId="ndice8">
    <w:name w:val="toc 8"/>
    <w:basedOn w:val="Normal"/>
    <w:next w:val="Normal"/>
    <w:autoRedefine/>
    <w:uiPriority w:val="39"/>
    <w:unhideWhenUsed/>
    <w:rsid w:val="00867AC2"/>
    <w:pPr>
      <w:spacing w:after="100" w:line="276" w:lineRule="auto"/>
      <w:ind w:left="1540"/>
    </w:pPr>
    <w:rPr>
      <w:rFonts w:asciiTheme="minorHAnsi" w:eastAsiaTheme="minorEastAsia" w:hAnsiTheme="minorHAnsi" w:cstheme="minorBidi"/>
      <w:sz w:val="22"/>
      <w:szCs w:val="22"/>
      <w:lang w:val="pt-PT" w:eastAsia="pt-PT"/>
    </w:rPr>
  </w:style>
  <w:style w:type="paragraph" w:styleId="ndice9">
    <w:name w:val="toc 9"/>
    <w:basedOn w:val="Normal"/>
    <w:next w:val="Normal"/>
    <w:autoRedefine/>
    <w:uiPriority w:val="39"/>
    <w:unhideWhenUsed/>
    <w:rsid w:val="00867AC2"/>
    <w:pPr>
      <w:spacing w:after="100" w:line="276" w:lineRule="auto"/>
      <w:ind w:left="1760"/>
    </w:pPr>
    <w:rPr>
      <w:rFonts w:asciiTheme="minorHAnsi" w:eastAsiaTheme="minorEastAsia" w:hAnsiTheme="minorHAnsi" w:cstheme="minorBidi"/>
      <w:sz w:val="22"/>
      <w:szCs w:val="22"/>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144033">
      <w:bodyDiv w:val="1"/>
      <w:marLeft w:val="0"/>
      <w:marRight w:val="0"/>
      <w:marTop w:val="0"/>
      <w:marBottom w:val="0"/>
      <w:divBdr>
        <w:top w:val="none" w:sz="0" w:space="0" w:color="auto"/>
        <w:left w:val="none" w:sz="0" w:space="0" w:color="auto"/>
        <w:bottom w:val="none" w:sz="0" w:space="0" w:color="auto"/>
        <w:right w:val="none" w:sz="0" w:space="0" w:color="auto"/>
      </w:divBdr>
    </w:div>
    <w:div w:id="75250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B4585-0AFA-4487-964A-A86AF2F13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11126</Words>
  <Characters>60082</Characters>
  <Application>Microsoft Office Word</Application>
  <DocSecurity>0</DocSecurity>
  <Lines>500</Lines>
  <Paragraphs>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Vieira de Almeida e Associados</Company>
  <LinksUpToDate>false</LinksUpToDate>
  <CharactersWithSpaces>71066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VdA</dc:creator>
  <cp:keywords/>
  <dc:description/>
  <cp:lastModifiedBy>ARAP - Manuel S. Pina  Mendes Garcia</cp:lastModifiedBy>
  <cp:revision>3</cp:revision>
  <cp:lastPrinted>2014-12-18T16:31:00Z</cp:lastPrinted>
  <dcterms:created xsi:type="dcterms:W3CDTF">2015-11-09T11:45:00Z</dcterms:created>
  <dcterms:modified xsi:type="dcterms:W3CDTF">2015-11-09T11:53:00Z</dcterms:modified>
</cp:coreProperties>
</file>